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987591" w:rsidRDefault="00987591" w:rsidP="00987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E0400"/>
          <w:sz w:val="21"/>
          <w:szCs w:val="21"/>
          <w:lang w:eastAsia="ru-RU"/>
        </w:rPr>
      </w:pPr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fldChar w:fldCharType="begin"/>
      </w:r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instrText xml:space="preserve"> HYPERLINK "http://dobryanka-city.ru/peremskoe/" </w:instrText>
      </w:r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fldChar w:fldCharType="separate"/>
      </w:r>
      <w:r w:rsidRPr="00987591">
        <w:rPr>
          <w:rFonts w:ascii="Arial" w:eastAsia="Times New Roman" w:hAnsi="Arial" w:cs="Arial"/>
          <w:color w:val="507DDF"/>
          <w:sz w:val="21"/>
          <w:szCs w:val="21"/>
          <w:u w:val="single"/>
          <w:lang w:eastAsia="ru-RU"/>
        </w:rPr>
        <w:t>Главная</w:t>
      </w:r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fldChar w:fldCharType="end"/>
      </w:r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t> / </w:t>
      </w:r>
      <w:hyperlink r:id="rId5" w:history="1">
        <w:r w:rsidRPr="00987591">
          <w:rPr>
            <w:rFonts w:ascii="Arial" w:eastAsia="Times New Roman" w:hAnsi="Arial" w:cs="Arial"/>
            <w:color w:val="507DDF"/>
            <w:sz w:val="21"/>
            <w:szCs w:val="21"/>
            <w:u w:val="single"/>
            <w:lang w:eastAsia="ru-RU"/>
          </w:rPr>
          <w:t>Новости</w:t>
        </w:r>
      </w:hyperlink>
      <w:r w:rsidRPr="00987591">
        <w:rPr>
          <w:rFonts w:ascii="Arial" w:eastAsia="Times New Roman" w:hAnsi="Arial" w:cs="Arial"/>
          <w:color w:val="9E0400"/>
          <w:sz w:val="21"/>
          <w:szCs w:val="21"/>
          <w:lang w:eastAsia="ru-RU"/>
        </w:rPr>
        <w:t> / ПАМЯТКА О ДЕЙСТВИЯХ ПРИ ВОЗНИКНОВЕНИИ ЧС В МЕСТАХ МАССОВОГО ПРЕБЫВАНИЯ ЛЮДЕЙ</w:t>
      </w:r>
    </w:p>
    <w:p w:rsidR="00987591" w:rsidRPr="00987591" w:rsidRDefault="00987591" w:rsidP="00987591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987591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Новости</w:t>
      </w:r>
    </w:p>
    <w:p w:rsidR="00987591" w:rsidRPr="00987591" w:rsidRDefault="00987591" w:rsidP="00987591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</w:pPr>
      <w:r w:rsidRPr="00987591">
        <w:rPr>
          <w:rFonts w:ascii="Arial" w:eastAsia="Times New Roman" w:hAnsi="Arial" w:cs="Arial"/>
          <w:b/>
          <w:bCs/>
          <w:color w:val="9F9F9F"/>
          <w:sz w:val="17"/>
          <w:szCs w:val="17"/>
          <w:lang w:eastAsia="ru-RU"/>
        </w:rPr>
        <w:t>24.10.2017</w:t>
      </w:r>
    </w:p>
    <w:p w:rsidR="00987591" w:rsidRPr="00987591" w:rsidRDefault="00987591" w:rsidP="009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987591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ПАМЯТКА О ДЕЙСТВИЯХ ПРИ ВОЗНИКНОВЕНИИ ЧС В МЕСТАХ МАССОВОГО ПРЕБЫВАНИЯ ЛЮДЕЙ</w:t>
      </w:r>
    </w:p>
    <w:p w:rsidR="00987591" w:rsidRPr="00987591" w:rsidRDefault="00987591" w:rsidP="00987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Обо всем подозрительном необходимо немедленно сообщить в полицию по телефону 02, а также по телефону вызова экстренных служб - 112, причем эти телефоны и соответствующие дежурные работают круглосуточно, принимая информацию и днем и ночью.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ПРИ ОБНАРУЖЕНИИ ВЗРЫВООПАСНОГО ПРЕДМЕТА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Е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сли вы обнаружили самодельное взрывное устройство, гранату снаряд, и т. п.: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не подходите близко не позволяйте другим людям прикасаться к предмету;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немедленно сообщите о находке в милицию;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не трогайте, не вскрывайте и не перемещайте находку;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запомните все подробности связанные с моментом обнаружения предмета;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дождитесь прибытия оперативных служб.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Взрывное устройство,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ЕСЛИ ВЫ СТАЛИ СВИДЕТЕЛЕМ ТЕРРОРИСТИЧЕСКОГО АКТА (ВЗРЫВА)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Успокойтесь и успокойте людей находящихся рядом;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Передвигайтесь осторожно не трогайте поврежденные конструкции;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 xml:space="preserve">- Находясь внутри 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помещения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не пользуйтесь открытым огнем;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По возможности окажите помощь пострадавшим;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Беспрекословно выполняйте указания сотрудников спецслужб и спасателей.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КАК ВЕСТИ СЕБЯ В МЕСТАХ С МАССОВЫМ ПРЕБЫВАНИЕМ ЛЮДЕЙ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П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ри проведении мероприятий с большим количеством людей в помещениях руководитель должен: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определить ответственных и провести с ними инструктаж по действиям в случае возникновения чрезвычайных ситуаций (ЧС);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проверить средства пожаротушения и состояние запасных выходов;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определить порядок оповещения о ЧС и связи с органами МЧС.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Чтобы избежать возможных неприятностей, каждому необходимо знать основные правила поведения.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Оказавшись в месте проведения массового культурно-зрелищного или спортивного мероприятия, не стремитесь попасть в наиболее плотное скопление людей на ограниченном пространстве. Помните, никакое зрелище не компенсирует возможные неудобства, травмы, сдавливание в толпе.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Если вам придется столкнуться с теснотой проходов в месте проведения массового зрелища, нарушением правил пожарной безопасности и общественного порядка, рекомендуется покинуть данное мероприятие.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Заранее изучите пути возможной эвакуации при посещении места предполагаемого скопления людей. Это в ваших интересах. При этом не оставляйте без внимания лестницы, окна, запасные выходы и маршруты эвакуации.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Что делать, если вы оказались в движущейся толпе при выходе с концерта или стадиона: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в первую очередь, необходимо придерживаться общей скорости потока движения, не толкаться, не напирать на впереди идущих людей;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толчки сзади и сбоку нужно сдерживать согнутыми в локтях и прижатыми к телу руками;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наиболее беспокойных соседей попросите соблюдать порядок или пропустите вперед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 xml:space="preserve">- 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ри сильной давке в толпе не следует браться за выступающие предметы, старайтесь их обойти, держитесь дальше от стеклянных витрин, сетчатых оград, турникетов, сцены.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- зонтик, сумку прижмите плотно к телу. Длинный шарф лучше переместить с шеи на поясницу, превратив этот источник опасности удушения в средство защиты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 xml:space="preserve">- </w:t>
      </w:r>
      <w:proofErr w:type="gramStart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</w:t>
      </w:r>
      <w:proofErr w:type="gramEnd"/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вигаясь в толпе, никогда ни за чем не наклоняйтесь, не поднимайте упавшие вещи, деньги и даже не завязывайте развязавшийся шнурок. Главная задача — любой ценой устоять на ногах.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 </w:t>
      </w:r>
      <w:r w:rsidRPr="00987591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Падение внутри движущейся толпы опасно для жизни. Но если это все-таки произойдет, запомните немаловажные рекомендации: при падении не думайте о своей одежде или сумке, согните руки и ноги, защитите голову руками, а живот — сгибанием и подтягиванием ног к туловищу. Затем быстро попытайтесь упереться руками и одной ногой в землю и резко выпрямиться по ходу движения людей. Если не получится сразу, не отчаивайтесь и повторите свои попытки.</w:t>
      </w:r>
    </w:p>
    <w:p w:rsidR="00BB2B40" w:rsidRDefault="00BB2B40">
      <w:bookmarkStart w:id="0" w:name="_GoBack"/>
      <w:bookmarkEnd w:id="0"/>
    </w:p>
    <w:sectPr w:rsidR="00BB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987591"/>
    <w:rsid w:val="00A641A4"/>
    <w:rsid w:val="00B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591"/>
    <w:rPr>
      <w:color w:val="0000FF"/>
      <w:u w:val="single"/>
    </w:rPr>
  </w:style>
  <w:style w:type="character" w:customStyle="1" w:styleId="date">
    <w:name w:val="date"/>
    <w:basedOn w:val="a0"/>
    <w:rsid w:val="00987591"/>
  </w:style>
  <w:style w:type="paragraph" w:styleId="a4">
    <w:name w:val="Normal (Web)"/>
    <w:basedOn w:val="a"/>
    <w:uiPriority w:val="99"/>
    <w:semiHidden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7591"/>
    <w:rPr>
      <w:color w:val="0000FF"/>
      <w:u w:val="single"/>
    </w:rPr>
  </w:style>
  <w:style w:type="character" w:customStyle="1" w:styleId="date">
    <w:name w:val="date"/>
    <w:basedOn w:val="a0"/>
    <w:rsid w:val="00987591"/>
  </w:style>
  <w:style w:type="paragraph" w:styleId="a4">
    <w:name w:val="Normal (Web)"/>
    <w:basedOn w:val="a"/>
    <w:uiPriority w:val="99"/>
    <w:semiHidden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peremskoe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2018-05-03T12:01:00Z</dcterms:created>
  <dcterms:modified xsi:type="dcterms:W3CDTF">2018-05-03T12:01:00Z</dcterms:modified>
</cp:coreProperties>
</file>