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BC" w:rsidRPr="00175971" w:rsidRDefault="009039BC" w:rsidP="009039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71">
        <w:rPr>
          <w:rFonts w:ascii="Times New Roman" w:hAnsi="Times New Roman" w:cs="Times New Roman"/>
          <w:b/>
          <w:sz w:val="24"/>
          <w:szCs w:val="24"/>
        </w:rPr>
        <w:t>СЛУЧАИ ОКАЗАНИЯ ПОМОЩИ (ВОПРОСЫ, ПО КОТОРЫМ ПОМОЩЬ МОЖЕТ БЫТЬ ОКАЗАНА)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Государственные юридические бюро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  <w:bookmarkStart w:id="0" w:name="_GoBack"/>
      <w:bookmarkEnd w:id="0"/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lastRenderedPageBreak/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13) реабилитация граждан, пострадавших от политических репрессий;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14) ограничение дееспособности;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15) обжалование нарушений прав и свобод граждан при оказании психиатрической помощи;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16) медико-социальная экспертиза и реабилитация инвалидов;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17)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18)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Государственные юридические бюро представляет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1) истцами и ответчиками при рассмотрении судами дел о: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>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>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2) истцами (заявителями) при рассмотрении судами дел о: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>) взыскании алиментов;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>)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>) установлении усыновления, опеки или попечительства над детьми-сиротами и детьми, оставшимся без попечения родителей, заключение договора об осуществлении опеки или попечительства над такими детьми;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>)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>) признании гражданина недееспособным;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>) реабилитации граждан, пострадавших от политических репрессий;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>) принудительной госпитализации в психиатрический стационар или продление срока принудительной госпитализации в психиатрическом стационаре;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>) восстановлении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971">
        <w:rPr>
          <w:rFonts w:ascii="Times New Roman" w:hAnsi="Times New Roman" w:cs="Times New Roman"/>
          <w:sz w:val="24"/>
          <w:szCs w:val="24"/>
        </w:rPr>
        <w:t>Госюрбюро</w:t>
      </w:r>
      <w:proofErr w:type="spellEnd"/>
      <w:r w:rsidRPr="00175971">
        <w:rPr>
          <w:rFonts w:ascii="Times New Roman" w:hAnsi="Times New Roman" w:cs="Times New Roman"/>
          <w:sz w:val="24"/>
          <w:szCs w:val="24"/>
        </w:rPr>
        <w:t xml:space="preserve"> по Свердловской области оказывает помощь в виде устного консультирования всем гражданам по федеральному и областному закону по вопросам применения: 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 xml:space="preserve">- гражданского законодательства (за исключением вопросов, связанных с осуществлением предпринимательской деятельности, защитой интеллектуальной собственности); 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- семейного законодательства;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- жилищного законодательства;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- земельного законодательства;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- трудового законодательства;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 xml:space="preserve">- гражданско-процессуального законодательства 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t>дополнительно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 xml:space="preserve"> к случаям, когда бесплатная юридическая помощь этим гражданам оказывается в соответствии с федеральным законом.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Также предусмотрены дополнительные случаи консультирования в письменной форме, составления заявлений, жалоб, ходатайств и других документов правового характера, представительство в судах, государственных и муниципальных органах, организациях: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1) установление отцовства (материнства);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2) установление фактов, имеющих юридическое значение;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3) 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4) привлечение к ответственности за несвоевременную уплату алиментов в виде взыскания неустойки;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5) установление порядка общения с ребенком родителя, проживающего отдельно от ребенка;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6) установление порядка общения с ребенком дедушки, бабушки;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lastRenderedPageBreak/>
        <w:t>7) установление порядка пользования жилым помещением;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8) признание лица не приобретшим либо утратившим право пользования жилым помещением;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9)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10) возмещение вреда, причиненного смертью кормильца;</w:t>
      </w:r>
    </w:p>
    <w:p w:rsidR="009039BC" w:rsidRPr="00175971" w:rsidRDefault="009039BC" w:rsidP="009039BC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11)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247B5D" w:rsidRDefault="00247B5D"/>
    <w:sectPr w:rsidR="00247B5D" w:rsidSect="005D30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BC"/>
    <w:rsid w:val="00247B5D"/>
    <w:rsid w:val="0090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B5AA-FE1A-4045-8B4D-D91A1C2F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2018-08-16T05:41:00Z</dcterms:created>
  <dcterms:modified xsi:type="dcterms:W3CDTF">2018-08-16T05:48:00Z</dcterms:modified>
</cp:coreProperties>
</file>