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A2" w:rsidRDefault="006B1EA2" w:rsidP="00504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6B1EA2" w:rsidRDefault="006B1EA2" w:rsidP="00504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7358B" wp14:editId="572DD196">
                <wp:simplePos x="0" y="0"/>
                <wp:positionH relativeFrom="column">
                  <wp:posOffset>2814320</wp:posOffset>
                </wp:positionH>
                <wp:positionV relativeFrom="paragraph">
                  <wp:posOffset>-320675</wp:posOffset>
                </wp:positionV>
                <wp:extent cx="3371850" cy="14763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8CC" w:rsidRPr="004611CC" w:rsidRDefault="005568CC" w:rsidP="005047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5568CC" w:rsidRPr="004611CC" w:rsidRDefault="005568CC" w:rsidP="005047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11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постановлением администрации Верхнесалдинского городского округа</w:t>
                            </w:r>
                          </w:p>
                          <w:p w:rsidR="005568CC" w:rsidRPr="004611CC" w:rsidRDefault="005568CC" w:rsidP="005047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11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________________ № _____________</w:t>
                            </w:r>
                          </w:p>
                          <w:p w:rsidR="005568CC" w:rsidRPr="004611CC" w:rsidRDefault="005568CC" w:rsidP="0050476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11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«Об утверждении муниципальной программы «Адресная поддержка населения Верхнесалдинского городского округа до 2021 года»</w:t>
                            </w:r>
                          </w:p>
                          <w:p w:rsidR="005568CC" w:rsidRPr="004611CC" w:rsidRDefault="005568CC" w:rsidP="00504761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568CC" w:rsidRDefault="005568CC" w:rsidP="0050476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7358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21.6pt;margin-top:-25.25pt;width:265.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" stroked="f">
                <v:textbox>
                  <w:txbxContent>
                    <w:p w:rsidR="005568CC" w:rsidRPr="004611CC" w:rsidRDefault="005568CC" w:rsidP="0050476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</w:t>
                      </w:r>
                    </w:p>
                    <w:p w:rsidR="005568CC" w:rsidRPr="004611CC" w:rsidRDefault="005568CC" w:rsidP="0050476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11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постановлением администрации Верхнесалдинского городского округа</w:t>
                      </w:r>
                    </w:p>
                    <w:p w:rsidR="005568CC" w:rsidRPr="004611CC" w:rsidRDefault="005568CC" w:rsidP="0050476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11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________________ № _____________</w:t>
                      </w:r>
                    </w:p>
                    <w:p w:rsidR="005568CC" w:rsidRPr="004611CC" w:rsidRDefault="005568CC" w:rsidP="0050476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11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«Об утверждении муниципальной программы «Адресная поддержка населения Верхнесалдинского городского округа до 2021 года»</w:t>
                      </w:r>
                    </w:p>
                    <w:p w:rsidR="005568CC" w:rsidRPr="004611CC" w:rsidRDefault="005568CC" w:rsidP="00504761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568CC" w:rsidRDefault="005568CC" w:rsidP="0050476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EA2" w:rsidRDefault="006B1EA2" w:rsidP="00504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AD078E" w:rsidRPr="00504761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AD078E" w:rsidRPr="00504761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AD078E" w:rsidRPr="00504761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AD078E" w:rsidRPr="00504761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D8694F" w:rsidRDefault="00D8694F" w:rsidP="0050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78E" w:rsidRPr="00504761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761">
        <w:rPr>
          <w:rFonts w:ascii="Times New Roman" w:hAnsi="Times New Roman"/>
          <w:b/>
          <w:sz w:val="28"/>
          <w:szCs w:val="28"/>
        </w:rPr>
        <w:t>ПАСПОРТ</w:t>
      </w:r>
    </w:p>
    <w:p w:rsidR="00AD078E" w:rsidRPr="00504761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76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50476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504761">
        <w:rPr>
          <w:rFonts w:ascii="Times New Roman" w:hAnsi="Times New Roman"/>
          <w:b/>
          <w:sz w:val="28"/>
          <w:szCs w:val="28"/>
        </w:rPr>
        <w:t>Адресная поддержка населения Верхнесалдинского городского округа до 2021 года»</w:t>
      </w:r>
    </w:p>
    <w:p w:rsidR="00AD078E" w:rsidRPr="00504761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7"/>
        <w:gridCol w:w="5322"/>
      </w:tblGrid>
      <w:tr w:rsidR="00AD078E" w:rsidRPr="005B25C5" w:rsidTr="00732080">
        <w:trPr>
          <w:trHeight w:val="400"/>
          <w:tblCellSpacing w:w="5" w:type="nil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504761" w:rsidRDefault="00AD078E" w:rsidP="0050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       </w:t>
            </w:r>
            <w:r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504761" w:rsidRDefault="00AD078E" w:rsidP="0096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Верхнесалдинского городского округа</w:t>
            </w:r>
          </w:p>
        </w:tc>
      </w:tr>
      <w:tr w:rsidR="00AD078E" w:rsidRPr="005B25C5" w:rsidTr="00732080">
        <w:trPr>
          <w:trHeight w:val="400"/>
          <w:tblCellSpacing w:w="5" w:type="nil"/>
        </w:trPr>
        <w:tc>
          <w:tcPr>
            <w:tcW w:w="4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504761" w:rsidRDefault="00AD078E" w:rsidP="0050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реализации                 </w:t>
            </w:r>
            <w:r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504761" w:rsidRDefault="00AD078E" w:rsidP="0096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t>2015 – 2021 годы</w:t>
            </w:r>
          </w:p>
        </w:tc>
      </w:tr>
      <w:tr w:rsidR="00D8694F" w:rsidRPr="005B25C5" w:rsidTr="00732080">
        <w:trPr>
          <w:trHeight w:val="400"/>
          <w:tblCellSpacing w:w="5" w:type="nil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F" w:rsidRPr="00504761" w:rsidRDefault="00D8694F" w:rsidP="00D8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и задачи     муниципальной программы        </w:t>
            </w:r>
          </w:p>
        </w:tc>
        <w:tc>
          <w:tcPr>
            <w:tcW w:w="5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F" w:rsidRPr="00504761" w:rsidRDefault="00D8694F" w:rsidP="00D8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7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7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047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рограммы:</w:t>
            </w:r>
          </w:p>
          <w:p w:rsidR="00D8694F" w:rsidRPr="00336E33" w:rsidRDefault="00D8694F" w:rsidP="00D8694F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ind w:left="3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3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  дополнительных</w:t>
            </w:r>
            <w:proofErr w:type="gramEnd"/>
            <w:r w:rsidRPr="0033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мер социальной помощи отдельным категориям граждан в Верхнесалдинском городском округе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8694F" w:rsidRPr="00336E33" w:rsidRDefault="00D8694F" w:rsidP="00D8694F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ind w:left="3" w:hanging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336E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существление   государственного полномочия Свердловской области и Российской Федерации по предоставлению социальной поддержки граждан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8694F" w:rsidRPr="00336E33" w:rsidRDefault="00D8694F" w:rsidP="00D8694F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ind w:left="3" w:hanging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336E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беспечение        исполнения полномочий администрации Верхнесалдинского городского округа</w:t>
            </w:r>
          </w:p>
          <w:p w:rsidR="00D8694F" w:rsidRPr="00504761" w:rsidRDefault="00D8694F" w:rsidP="00D8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Задачами программы:</w:t>
            </w:r>
          </w:p>
          <w:p w:rsidR="00D8694F" w:rsidRPr="00336E33" w:rsidRDefault="00D8694F" w:rsidP="00D8694F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ind w:left="0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отдельных категорий граждан Верхнесалдинского городского округа;</w:t>
            </w:r>
          </w:p>
          <w:p w:rsidR="00D8694F" w:rsidRPr="00336E33" w:rsidRDefault="00D8694F" w:rsidP="00D8694F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ind w:left="0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жизни граждан пожилого возраста, ветеранов, инвалидов, граждан, оказавшихся в трудной жизненной ситуации;</w:t>
            </w:r>
          </w:p>
          <w:p w:rsidR="00D8694F" w:rsidRPr="00336E33" w:rsidRDefault="00D8694F" w:rsidP="00D8694F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определение права на субсидии на оплату жилого помещения и коммунальных услуг;</w:t>
            </w:r>
          </w:p>
          <w:p w:rsidR="00D8694F" w:rsidRPr="00336E33" w:rsidRDefault="00D8694F" w:rsidP="00D8694F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ind w:left="3"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36E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воевременное       и      полное обеспечение адресных социальных гарантий, установленных федеральными законами, нормативными правовыми актами в сфере социальной политики в Свердловской области;</w:t>
            </w:r>
          </w:p>
          <w:p w:rsidR="00D8694F" w:rsidRPr="00336E33" w:rsidRDefault="00D8694F" w:rsidP="00D8694F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ind w:left="0"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36E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овышение  качества  оказания </w:t>
            </w:r>
            <w:r w:rsidRPr="00336E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и муниципальных услуг</w:t>
            </w:r>
          </w:p>
        </w:tc>
      </w:tr>
      <w:tr w:rsidR="00D8694F" w:rsidRPr="005B25C5" w:rsidTr="00732080">
        <w:trPr>
          <w:trHeight w:val="400"/>
          <w:tblCellSpacing w:w="5" w:type="nil"/>
        </w:trPr>
        <w:tc>
          <w:tcPr>
            <w:tcW w:w="4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F" w:rsidRPr="00504761" w:rsidRDefault="00D8694F" w:rsidP="00D8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Перечень основных                </w:t>
            </w:r>
            <w:r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целевых показателей  муниципальной программы        </w:t>
            </w:r>
          </w:p>
        </w:tc>
        <w:tc>
          <w:tcPr>
            <w:tcW w:w="5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F" w:rsidRPr="00336E33" w:rsidRDefault="00D8694F" w:rsidP="006B1EA2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28"/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граждан, получивших меры дополнительной социальной поддержки, в общей численности граждан;</w:t>
            </w:r>
          </w:p>
          <w:p w:rsidR="00D8694F" w:rsidRPr="00336E33" w:rsidRDefault="00D8694F" w:rsidP="006B1EA2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  </w:t>
            </w:r>
            <w:proofErr w:type="gramStart"/>
            <w:r w:rsidRPr="0033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граждан,   </w:t>
            </w:r>
            <w:proofErr w:type="gramEnd"/>
            <w:r w:rsidRPr="0033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вовлеченных   в проводимые социально-значимые мероприятия;</w:t>
            </w:r>
          </w:p>
          <w:p w:rsidR="00D8694F" w:rsidRPr="00336E33" w:rsidRDefault="00D8694F" w:rsidP="006B1EA2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E3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граждан, получивших субсидии на оплату жилого помещения и коммунальных услуг, в общей численности граждан, обратившихся в уполномоченный орган Верхнесалдинского городского округа;</w:t>
            </w:r>
          </w:p>
          <w:p w:rsidR="00D8694F" w:rsidRDefault="00D8694F" w:rsidP="006B1EA2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E3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отдельных категорий граждан, получивших компенсации расходов на оплату жилого помещения и коммунальных услуг, в общей численности граждан, обратившихся в уполномоченный орган Верхнесалдинского городского округа;</w:t>
            </w:r>
          </w:p>
          <w:p w:rsidR="00D8694F" w:rsidRPr="00336E33" w:rsidRDefault="007A6EF1" w:rsidP="006B1EA2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обоснованных жалоб на действие (бездействие) муниципального казенного учреждения «Служба субсидий"</w:t>
            </w:r>
          </w:p>
        </w:tc>
      </w:tr>
      <w:tr w:rsidR="00D8694F" w:rsidRPr="005B25C5" w:rsidTr="00732080">
        <w:trPr>
          <w:trHeight w:val="600"/>
          <w:tblCellSpacing w:w="5" w:type="nil"/>
        </w:trPr>
        <w:tc>
          <w:tcPr>
            <w:tcW w:w="4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F" w:rsidRPr="00504761" w:rsidRDefault="00D8694F" w:rsidP="00D8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подпрограмм  муниципальной программы        </w:t>
            </w:r>
            <w:r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F" w:rsidRDefault="00D8694F" w:rsidP="00A6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Подпрограмма 1.       </w:t>
            </w:r>
          </w:p>
          <w:p w:rsidR="00D8694F" w:rsidRDefault="00D8694F" w:rsidP="00D8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</w:t>
            </w:r>
            <w:r w:rsidRPr="005047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дополнительных мер социальной помощи отдельным категориям граждан в Верхнесалдинском городском округе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D8694F" w:rsidRDefault="00D8694F" w:rsidP="00A6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Подпрограмма 2.   </w:t>
            </w:r>
          </w:p>
          <w:p w:rsidR="00D8694F" w:rsidRDefault="00182DF5" w:rsidP="00D8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6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D8694F"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компенсаций и субсидий на оплату жилых помещений и </w:t>
            </w:r>
            <w:proofErr w:type="gramStart"/>
            <w:r w:rsidR="00D8694F"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коммунальных услуг</w:t>
            </w:r>
            <w:proofErr w:type="gramEnd"/>
            <w:r w:rsidR="00D8694F"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расходов на оплату жилого</w:t>
            </w:r>
            <w:r w:rsidR="00D86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помещения и коммунальных услуг»</w:t>
            </w:r>
          </w:p>
          <w:p w:rsidR="00182DF5" w:rsidRDefault="00182DF5" w:rsidP="0018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Подпрограмма 3.   </w:t>
            </w:r>
          </w:p>
          <w:p w:rsidR="00182DF5" w:rsidRPr="00D8694F" w:rsidRDefault="00182DF5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7C3A12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муниципального казённого учреждения «Служба субсидий»</w:t>
            </w:r>
          </w:p>
        </w:tc>
      </w:tr>
      <w:tr w:rsidR="00AD078E" w:rsidRPr="005B25C5" w:rsidTr="00732080">
        <w:trPr>
          <w:trHeight w:val="2200"/>
          <w:tblCellSpacing w:w="5" w:type="nil"/>
        </w:trPr>
        <w:tc>
          <w:tcPr>
            <w:tcW w:w="4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504761" w:rsidRDefault="00AD078E" w:rsidP="00D8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муниципальной програм</w:t>
            </w:r>
            <w:r w:rsidR="00D86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мы        </w:t>
            </w:r>
            <w:r w:rsidR="00D86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 годам реализации</w:t>
            </w:r>
          </w:p>
        </w:tc>
        <w:tc>
          <w:tcPr>
            <w:tcW w:w="5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ВСЕГО: </w:t>
            </w:r>
            <w:r w:rsidR="005568CC">
              <w:rPr>
                <w:rFonts w:ascii="Times New Roman" w:hAnsi="Times New Roman"/>
                <w:sz w:val="28"/>
                <w:szCs w:val="28"/>
                <w:lang w:eastAsia="ru-RU"/>
              </w:rPr>
              <w:t>850 070,9</w:t>
            </w: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                          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118 013,8 тыс.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119 256,2 тыс.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124 319,5 тыс.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5568CC">
              <w:rPr>
                <w:rFonts w:ascii="Times New Roman" w:hAnsi="Times New Roman"/>
                <w:sz w:val="28"/>
                <w:szCs w:val="28"/>
                <w:lang w:eastAsia="ru-RU"/>
              </w:rPr>
              <w:t>120 151,9</w:t>
            </w: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2019 год – </w:t>
            </w:r>
            <w:r w:rsidR="005568CC">
              <w:rPr>
                <w:rFonts w:ascii="Times New Roman" w:hAnsi="Times New Roman"/>
                <w:sz w:val="28"/>
                <w:szCs w:val="28"/>
                <w:lang w:eastAsia="ru-RU"/>
              </w:rPr>
              <w:t>122 763,1</w:t>
            </w: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5568CC">
              <w:rPr>
                <w:rFonts w:ascii="Times New Roman" w:hAnsi="Times New Roman"/>
                <w:sz w:val="28"/>
                <w:szCs w:val="28"/>
                <w:lang w:eastAsia="ru-RU"/>
              </w:rPr>
              <w:t>122 783,2</w:t>
            </w: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5568CC">
              <w:rPr>
                <w:rFonts w:ascii="Times New Roman" w:hAnsi="Times New Roman"/>
                <w:sz w:val="28"/>
                <w:szCs w:val="28"/>
                <w:lang w:eastAsia="ru-RU"/>
              </w:rPr>
              <w:t>122 783,2</w:t>
            </w: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                      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них:   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бюджет: </w:t>
            </w:r>
            <w:r w:rsidR="005568CC">
              <w:rPr>
                <w:rFonts w:ascii="Times New Roman" w:hAnsi="Times New Roman"/>
                <w:sz w:val="28"/>
                <w:szCs w:val="28"/>
                <w:lang w:eastAsia="ru-RU"/>
              </w:rPr>
              <w:t>202 138,1</w:t>
            </w: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                 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(по годам реализации):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31 103,0 тыс.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31 016,1 тыс.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32 110,6 тыс.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29 749,4 тыс.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5568CC">
              <w:rPr>
                <w:rFonts w:ascii="Times New Roman" w:hAnsi="Times New Roman"/>
                <w:sz w:val="28"/>
                <w:szCs w:val="28"/>
                <w:lang w:eastAsia="ru-RU"/>
              </w:rPr>
              <w:t>26 053,0</w:t>
            </w: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5568CC">
              <w:rPr>
                <w:rFonts w:ascii="Times New Roman" w:hAnsi="Times New Roman"/>
                <w:sz w:val="28"/>
                <w:szCs w:val="28"/>
                <w:lang w:eastAsia="ru-RU"/>
              </w:rPr>
              <w:t>26 053,0</w:t>
            </w:r>
            <w:r w:rsidR="005568CC"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5568CC">
              <w:rPr>
                <w:rFonts w:ascii="Times New Roman" w:hAnsi="Times New Roman"/>
                <w:sz w:val="28"/>
                <w:szCs w:val="28"/>
                <w:lang w:eastAsia="ru-RU"/>
              </w:rPr>
              <w:t>26 053,0</w:t>
            </w:r>
            <w:r w:rsidR="005568CC"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                       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бюджет: </w:t>
            </w:r>
            <w:r w:rsidR="005568CC">
              <w:rPr>
                <w:rFonts w:ascii="Times New Roman" w:hAnsi="Times New Roman"/>
                <w:sz w:val="28"/>
                <w:szCs w:val="28"/>
                <w:lang w:eastAsia="ru-RU"/>
              </w:rPr>
              <w:t>634332,7</w:t>
            </w: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                 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числе: (по годам реализации) 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84 902,0 тыс.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86 301,0 тыс.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90 068,5 тыс.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800F78">
              <w:rPr>
                <w:rFonts w:ascii="Times New Roman" w:hAnsi="Times New Roman"/>
                <w:sz w:val="28"/>
                <w:szCs w:val="28"/>
                <w:lang w:eastAsia="ru-RU"/>
              </w:rPr>
              <w:t>88 445,2</w:t>
            </w: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800F78">
              <w:rPr>
                <w:rFonts w:ascii="Times New Roman" w:hAnsi="Times New Roman"/>
                <w:sz w:val="28"/>
                <w:szCs w:val="28"/>
                <w:lang w:eastAsia="ru-RU"/>
              </w:rPr>
              <w:t>94 872,0</w:t>
            </w: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800F78">
              <w:rPr>
                <w:rFonts w:ascii="Times New Roman" w:hAnsi="Times New Roman"/>
                <w:sz w:val="28"/>
                <w:szCs w:val="28"/>
                <w:lang w:eastAsia="ru-RU"/>
              </w:rPr>
              <w:t>94 872,0</w:t>
            </w:r>
            <w:r w:rsidR="00800F78"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800F78">
              <w:rPr>
                <w:rFonts w:ascii="Times New Roman" w:hAnsi="Times New Roman"/>
                <w:sz w:val="28"/>
                <w:szCs w:val="28"/>
                <w:lang w:eastAsia="ru-RU"/>
              </w:rPr>
              <w:t>94 872,0</w:t>
            </w:r>
            <w:r w:rsidR="00800F78"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бюджет: 1</w:t>
            </w:r>
            <w:r w:rsidR="00800F78">
              <w:rPr>
                <w:rFonts w:ascii="Times New Roman" w:hAnsi="Times New Roman"/>
                <w:sz w:val="28"/>
                <w:szCs w:val="28"/>
                <w:lang w:eastAsia="ru-RU"/>
              </w:rPr>
              <w:t>3 600,1</w:t>
            </w: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                  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числе: (по годам реализации)     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2 008,8 тыс. руб.,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1 939,1 тыс. руб.,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2 140,4 тыс. руб.,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1 957,3 тыс. руб.,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1</w:t>
            </w:r>
            <w:r w:rsidR="00800F7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00F78">
              <w:rPr>
                <w:rFonts w:ascii="Times New Roman" w:hAnsi="Times New Roman"/>
                <w:sz w:val="28"/>
                <w:szCs w:val="28"/>
                <w:lang w:eastAsia="ru-RU"/>
              </w:rPr>
              <w:t>38,1</w:t>
            </w: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800F78"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00F7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800F78"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00F7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800F78">
              <w:rPr>
                <w:rFonts w:ascii="Times New Roman" w:hAnsi="Times New Roman"/>
                <w:sz w:val="28"/>
                <w:szCs w:val="28"/>
                <w:lang w:eastAsia="ru-RU"/>
              </w:rPr>
              <w:t>8,</w:t>
            </w:r>
            <w:r w:rsidR="00800F7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00F78"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800F78"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00F7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800F78"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00F7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800F78">
              <w:rPr>
                <w:rFonts w:ascii="Times New Roman" w:hAnsi="Times New Roman"/>
                <w:sz w:val="28"/>
                <w:szCs w:val="28"/>
                <w:lang w:eastAsia="ru-RU"/>
              </w:rPr>
              <w:t>8,</w:t>
            </w:r>
            <w:proofErr w:type="gramStart"/>
            <w:r w:rsidR="00800F7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00F78"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proofErr w:type="gramEnd"/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:rsidR="00D879FA" w:rsidRPr="00D879FA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внебюджетные источники: 0               </w:t>
            </w:r>
          </w:p>
          <w:p w:rsidR="00AD078E" w:rsidRPr="00504761" w:rsidRDefault="00D879FA" w:rsidP="00D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FA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 (по годам реализации)</w:t>
            </w:r>
          </w:p>
        </w:tc>
      </w:tr>
      <w:tr w:rsidR="00AD078E" w:rsidRPr="005B25C5" w:rsidTr="00732080">
        <w:trPr>
          <w:trHeight w:val="400"/>
          <w:tblCellSpacing w:w="5" w:type="nil"/>
        </w:trPr>
        <w:tc>
          <w:tcPr>
            <w:tcW w:w="4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504761" w:rsidRDefault="00AD078E" w:rsidP="00094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Адрес размещения муниципальной программы в сети Интернет        </w:t>
            </w:r>
          </w:p>
        </w:tc>
        <w:tc>
          <w:tcPr>
            <w:tcW w:w="5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504761" w:rsidRDefault="00AD078E" w:rsidP="00094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официальный сайт администрации городского округа </w:t>
            </w:r>
            <w:r w:rsidRPr="005047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047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salda</w:t>
            </w:r>
            <w:proofErr w:type="spellEnd"/>
            <w:r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047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AD078E" w:rsidRPr="00504761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504761">
        <w:rPr>
          <w:rFonts w:ascii="Arial" w:hAnsi="Arial" w:cs="Arial"/>
          <w:sz w:val="26"/>
          <w:szCs w:val="26"/>
          <w:lang w:eastAsia="ru-RU"/>
        </w:rPr>
        <w:t xml:space="preserve">     </w:t>
      </w: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078E" w:rsidRPr="00504761" w:rsidRDefault="00AD078E" w:rsidP="00D8694F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4761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Раздел 1. Характеристика и а</w:t>
      </w:r>
      <w:r w:rsidR="00D8694F">
        <w:rPr>
          <w:rFonts w:ascii="Times New Roman" w:hAnsi="Times New Roman"/>
          <w:b/>
          <w:sz w:val="28"/>
          <w:szCs w:val="28"/>
          <w:lang w:eastAsia="ru-RU"/>
        </w:rPr>
        <w:t xml:space="preserve">нализ текущей ситуации адресной </w:t>
      </w:r>
      <w:r w:rsidRPr="00504761">
        <w:rPr>
          <w:rFonts w:ascii="Times New Roman" w:hAnsi="Times New Roman"/>
          <w:b/>
          <w:sz w:val="28"/>
          <w:szCs w:val="28"/>
          <w:lang w:eastAsia="ru-RU"/>
        </w:rPr>
        <w:t>поддержки населения Верхнесалдинского городского округа</w:t>
      </w:r>
    </w:p>
    <w:p w:rsidR="00AD078E" w:rsidRPr="00504761" w:rsidRDefault="00AD078E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rPr>
          <w:rFonts w:ascii="Arial" w:hAnsi="Arial" w:cs="Arial"/>
          <w:sz w:val="26"/>
          <w:szCs w:val="26"/>
          <w:lang w:eastAsia="ru-RU"/>
        </w:rPr>
      </w:pPr>
    </w:p>
    <w:p w:rsidR="00D8694F" w:rsidRDefault="00AD078E" w:rsidP="00D8694F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>Развитие системы социальной поддержки населения на период до 2021 года будет осуществляться по следующим основным задачам:</w:t>
      </w:r>
    </w:p>
    <w:p w:rsidR="00D8694F" w:rsidRPr="00D8694F" w:rsidRDefault="00AD078E" w:rsidP="00D8694F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D8694F">
        <w:rPr>
          <w:rFonts w:ascii="Times New Roman" w:hAnsi="Times New Roman"/>
          <w:color w:val="000000"/>
          <w:sz w:val="28"/>
          <w:szCs w:val="28"/>
        </w:rPr>
        <w:t>определение права на субсидии на оплату жилого помещения и коммунальных услуг</w:t>
      </w:r>
      <w:r w:rsidR="00D8694F" w:rsidRPr="00D8694F">
        <w:rPr>
          <w:rFonts w:ascii="Times New Roman" w:hAnsi="Times New Roman"/>
          <w:color w:val="000000"/>
          <w:sz w:val="28"/>
          <w:szCs w:val="28"/>
        </w:rPr>
        <w:t>;</w:t>
      </w:r>
    </w:p>
    <w:p w:rsidR="00D8694F" w:rsidRPr="00D8694F" w:rsidRDefault="00AD078E" w:rsidP="00D8694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694F">
        <w:rPr>
          <w:rFonts w:ascii="Times New Roman" w:hAnsi="Times New Roman"/>
          <w:sz w:val="28"/>
          <w:szCs w:val="28"/>
          <w:lang w:eastAsia="ru-RU"/>
        </w:rPr>
        <w:t>своевременное и полное обеспечение адресных социальных гарантий, установленных федеральными законами, нормативными правовыми актами в сфере социальной политики в Свердловской области, в Верхнесалдинском городском округе;</w:t>
      </w:r>
    </w:p>
    <w:p w:rsidR="00D8694F" w:rsidRPr="00D8694F" w:rsidRDefault="00AD078E" w:rsidP="00D8694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94F">
        <w:rPr>
          <w:rFonts w:ascii="Times New Roman" w:hAnsi="Times New Roman"/>
          <w:sz w:val="28"/>
          <w:szCs w:val="28"/>
        </w:rPr>
        <w:t>повышение качества оказания государственных и муниципальных услуг;</w:t>
      </w:r>
    </w:p>
    <w:p w:rsidR="00D8694F" w:rsidRPr="00D8694F" w:rsidRDefault="00AD078E" w:rsidP="00D8694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94F">
        <w:rPr>
          <w:rFonts w:ascii="Times New Roman" w:hAnsi="Times New Roman"/>
          <w:sz w:val="28"/>
          <w:szCs w:val="28"/>
          <w:lang w:eastAsia="ru-RU"/>
        </w:rPr>
        <w:t>социальная   поддержка   отдельных   категорий   граждан Верх</w:t>
      </w:r>
      <w:r w:rsidR="00D8694F" w:rsidRPr="00D8694F">
        <w:rPr>
          <w:rFonts w:ascii="Times New Roman" w:hAnsi="Times New Roman"/>
          <w:sz w:val="28"/>
          <w:szCs w:val="28"/>
          <w:lang w:eastAsia="ru-RU"/>
        </w:rPr>
        <w:t>несалдинского городского округа;</w:t>
      </w:r>
    </w:p>
    <w:p w:rsidR="00AD078E" w:rsidRPr="00D8694F" w:rsidRDefault="00AD078E" w:rsidP="00D8694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94F">
        <w:rPr>
          <w:rFonts w:ascii="Times New Roman" w:hAnsi="Times New Roman"/>
          <w:sz w:val="28"/>
          <w:szCs w:val="28"/>
          <w:lang w:eastAsia="ru-RU"/>
        </w:rPr>
        <w:t>повышение качества жизни граждан пожилого возраста, ветеранов, инвалидов, граждан, оказавшихся в трудной жизненной ситуации.</w:t>
      </w:r>
    </w:p>
    <w:p w:rsidR="004611CC" w:rsidRDefault="00AD078E" w:rsidP="00D8694F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граждан. Категории граждан - получателей мер социальной поддержки:</w:t>
      </w:r>
    </w:p>
    <w:p w:rsidR="00AD078E" w:rsidRPr="00504761" w:rsidRDefault="00AD078E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61">
        <w:rPr>
          <w:rFonts w:ascii="Times New Roman" w:hAnsi="Times New Roman"/>
          <w:sz w:val="28"/>
          <w:szCs w:val="28"/>
        </w:rPr>
        <w:t>1) по оказанию материальной помощи</w:t>
      </w:r>
      <w:r w:rsidRPr="00504761">
        <w:rPr>
          <w:rFonts w:ascii="Times New Roman" w:hAnsi="Times New Roman"/>
          <w:sz w:val="28"/>
          <w:szCs w:val="28"/>
          <w:lang w:eastAsia="ru-RU"/>
        </w:rPr>
        <w:t>, условия их предоставления определены Административным регламентом предоставления муниципальной услуги «Оказание материальной помощи отдельным категориям граждан, проживающим на территории Верхнесалдинского городского округа», утвержденным постановлением администрации Верхнесалдинского городского округ</w:t>
      </w:r>
      <w:r w:rsidR="00D8694F">
        <w:rPr>
          <w:rFonts w:ascii="Times New Roman" w:hAnsi="Times New Roman"/>
          <w:sz w:val="28"/>
          <w:szCs w:val="28"/>
          <w:lang w:eastAsia="ru-RU"/>
        </w:rPr>
        <w:t>а от 24 января 2014 года № 296;</w:t>
      </w:r>
    </w:p>
    <w:p w:rsidR="00AD078E" w:rsidRPr="00504761" w:rsidRDefault="00AD078E" w:rsidP="006D16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 xml:space="preserve">2) по оплате жилого помещения и </w:t>
      </w:r>
      <w:proofErr w:type="gramStart"/>
      <w:r w:rsidRPr="00504761">
        <w:rPr>
          <w:rFonts w:ascii="Times New Roman" w:hAnsi="Times New Roman"/>
          <w:sz w:val="28"/>
          <w:szCs w:val="28"/>
        </w:rPr>
        <w:t>коммунальных услуг</w:t>
      </w:r>
      <w:proofErr w:type="gramEnd"/>
      <w:r w:rsidRPr="00504761">
        <w:rPr>
          <w:rFonts w:ascii="Times New Roman" w:hAnsi="Times New Roman"/>
          <w:sz w:val="28"/>
          <w:szCs w:val="28"/>
        </w:rPr>
        <w:t xml:space="preserve"> и условия их предоставления определены федеральным и областным законодательством.</w:t>
      </w:r>
    </w:p>
    <w:p w:rsidR="00AD078E" w:rsidRDefault="00AD078E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61">
        <w:rPr>
          <w:rFonts w:ascii="Times New Roman" w:hAnsi="Times New Roman"/>
          <w:sz w:val="28"/>
          <w:szCs w:val="28"/>
          <w:lang w:eastAsia="ru-RU"/>
        </w:rPr>
        <w:t>На территории Верхнесалдинского городского округа проживает 18,2</w:t>
      </w:r>
      <w:r w:rsidR="00D8694F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504761">
        <w:rPr>
          <w:rFonts w:ascii="Times New Roman" w:hAnsi="Times New Roman"/>
          <w:sz w:val="28"/>
          <w:szCs w:val="28"/>
          <w:lang w:eastAsia="ru-RU"/>
        </w:rPr>
        <w:t>тыс</w:t>
      </w:r>
      <w:r w:rsidR="006B1EA2">
        <w:rPr>
          <w:rFonts w:ascii="Times New Roman" w:hAnsi="Times New Roman"/>
          <w:sz w:val="28"/>
          <w:szCs w:val="28"/>
          <w:lang w:eastAsia="ru-RU"/>
        </w:rPr>
        <w:t>яч</w:t>
      </w:r>
      <w:r w:rsidRPr="00504761">
        <w:rPr>
          <w:rFonts w:ascii="Times New Roman" w:hAnsi="Times New Roman"/>
          <w:sz w:val="28"/>
          <w:szCs w:val="28"/>
          <w:lang w:eastAsia="ru-RU"/>
        </w:rPr>
        <w:t xml:space="preserve"> пенсионеров, в том числе 13,260 </w:t>
      </w:r>
      <w:r w:rsidR="006B1EA2">
        <w:rPr>
          <w:rFonts w:ascii="Times New Roman" w:hAnsi="Times New Roman"/>
          <w:sz w:val="28"/>
          <w:szCs w:val="28"/>
          <w:lang w:eastAsia="ru-RU"/>
        </w:rPr>
        <w:t>тысяч</w:t>
      </w:r>
      <w:r w:rsidRPr="00504761">
        <w:rPr>
          <w:rFonts w:ascii="Times New Roman" w:hAnsi="Times New Roman"/>
          <w:sz w:val="28"/>
          <w:szCs w:val="28"/>
          <w:lang w:eastAsia="ru-RU"/>
        </w:rPr>
        <w:t xml:space="preserve"> граждан старше трудоспособного возраста, что составляет 27,5 процента от населения городского округа </w:t>
      </w:r>
      <w:r w:rsidR="00D8694F">
        <w:rPr>
          <w:rFonts w:ascii="Times New Roman" w:hAnsi="Times New Roman"/>
          <w:sz w:val="28"/>
          <w:szCs w:val="28"/>
          <w:lang w:eastAsia="ru-RU"/>
        </w:rPr>
        <w:t>(в Свердловской области – 23,4 %</w:t>
      </w:r>
      <w:r w:rsidRPr="00504761">
        <w:rPr>
          <w:rFonts w:ascii="Times New Roman" w:hAnsi="Times New Roman"/>
          <w:sz w:val="28"/>
          <w:szCs w:val="28"/>
          <w:lang w:eastAsia="ru-RU"/>
        </w:rPr>
        <w:t>). По сравнению с 2010 годом (когда этот показатель составлял 23,0</w:t>
      </w:r>
      <w:r w:rsidR="00D8694F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504761">
        <w:rPr>
          <w:rFonts w:ascii="Times New Roman" w:hAnsi="Times New Roman"/>
          <w:sz w:val="28"/>
          <w:szCs w:val="28"/>
          <w:lang w:eastAsia="ru-RU"/>
        </w:rPr>
        <w:t>), численность пожилых людей выросла на 4,5 процента (таблица 1).</w:t>
      </w:r>
    </w:p>
    <w:p w:rsidR="00D8694F" w:rsidRPr="00504761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78E" w:rsidRPr="00504761" w:rsidRDefault="00AD078E" w:rsidP="006D1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04761">
        <w:rPr>
          <w:rFonts w:ascii="Times New Roman" w:hAnsi="Times New Roman"/>
          <w:sz w:val="26"/>
          <w:szCs w:val="26"/>
          <w:lang w:eastAsia="ru-RU"/>
        </w:rPr>
        <w:t>Таблица 1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5"/>
        <w:gridCol w:w="1276"/>
        <w:gridCol w:w="1276"/>
        <w:gridCol w:w="1276"/>
        <w:gridCol w:w="1417"/>
      </w:tblGrid>
      <w:tr w:rsidR="00AD078E" w:rsidRPr="005B25C5" w:rsidTr="006D16F7">
        <w:trPr>
          <w:trHeight w:val="119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504761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а 01.01.</w:t>
            </w:r>
          </w:p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D16F7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2010 г</w:t>
              </w:r>
            </w:smartTag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на 01.01.</w:t>
            </w:r>
          </w:p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D16F7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2011 г</w:t>
              </w:r>
            </w:smartTag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на 01.01.</w:t>
            </w:r>
          </w:p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D16F7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2012 г</w:t>
              </w:r>
            </w:smartTag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на 01.01.</w:t>
            </w:r>
          </w:p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D16F7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2013 г</w:t>
              </w:r>
            </w:smartTag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на 01.01.</w:t>
            </w:r>
          </w:p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D16F7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2014 г</w:t>
              </w:r>
            </w:smartTag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AD078E" w:rsidRPr="005B25C5" w:rsidTr="006D16F7">
        <w:trPr>
          <w:trHeight w:val="118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504761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старше трудоспособного возраста,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11,755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12,652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10,785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10,499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13,260</w:t>
            </w:r>
          </w:p>
        </w:tc>
      </w:tr>
      <w:tr w:rsidR="00AD078E" w:rsidRPr="005B25C5" w:rsidTr="006D16F7">
        <w:trPr>
          <w:trHeight w:val="118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504761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7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Доля в общей численности населения,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78E" w:rsidRPr="006D16F7" w:rsidRDefault="00AD078E" w:rsidP="006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6F7">
              <w:rPr>
                <w:rFonts w:ascii="Times New Roman" w:hAnsi="Times New Roman"/>
                <w:sz w:val="26"/>
                <w:szCs w:val="26"/>
                <w:lang w:eastAsia="ru-RU"/>
              </w:rPr>
              <w:t>27,5</w:t>
            </w:r>
          </w:p>
        </w:tc>
      </w:tr>
    </w:tbl>
    <w:p w:rsidR="00AD078E" w:rsidRPr="00504761" w:rsidRDefault="00AD078E" w:rsidP="006D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78E" w:rsidRPr="00504761" w:rsidRDefault="00AD078E" w:rsidP="006D16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 xml:space="preserve">По статистическим данным в Верхнесалдинском городском округе на учете в Управлении социальной политики по </w:t>
      </w:r>
      <w:proofErr w:type="spellStart"/>
      <w:r w:rsidRPr="00504761">
        <w:rPr>
          <w:rFonts w:ascii="Times New Roman" w:hAnsi="Times New Roman"/>
          <w:sz w:val="28"/>
          <w:szCs w:val="28"/>
        </w:rPr>
        <w:t>Верхнесалдинскому</w:t>
      </w:r>
      <w:proofErr w:type="spellEnd"/>
      <w:r w:rsidRPr="00504761">
        <w:rPr>
          <w:rFonts w:ascii="Times New Roman" w:hAnsi="Times New Roman"/>
          <w:sz w:val="28"/>
          <w:szCs w:val="28"/>
        </w:rPr>
        <w:t xml:space="preserve"> району состоят граждане, имеющие право на меры социальной поддержки по льготным категориям:</w:t>
      </w:r>
    </w:p>
    <w:p w:rsidR="00AD078E" w:rsidRPr="00504761" w:rsidRDefault="00D8694F" w:rsidP="006D16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многодетные  – 310 человек</w:t>
      </w:r>
      <w:r w:rsidR="00AD078E" w:rsidRPr="00504761">
        <w:rPr>
          <w:rFonts w:ascii="Times New Roman" w:hAnsi="Times New Roman"/>
          <w:color w:val="000000"/>
          <w:sz w:val="28"/>
          <w:szCs w:val="28"/>
        </w:rPr>
        <w:t>;</w:t>
      </w:r>
    </w:p>
    <w:p w:rsidR="00AD078E" w:rsidRPr="00504761" w:rsidRDefault="00AD078E" w:rsidP="006D16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761">
        <w:rPr>
          <w:rFonts w:ascii="Times New Roman" w:hAnsi="Times New Roman"/>
          <w:color w:val="000000"/>
          <w:sz w:val="28"/>
          <w:szCs w:val="28"/>
        </w:rPr>
        <w:t>ветераны труда – 5946 чел</w:t>
      </w:r>
      <w:r w:rsidR="00D8694F">
        <w:rPr>
          <w:rFonts w:ascii="Times New Roman" w:hAnsi="Times New Roman"/>
          <w:color w:val="000000"/>
          <w:sz w:val="28"/>
          <w:szCs w:val="28"/>
        </w:rPr>
        <w:t>овек</w:t>
      </w:r>
      <w:r w:rsidRPr="00504761">
        <w:rPr>
          <w:rFonts w:ascii="Times New Roman" w:hAnsi="Times New Roman"/>
          <w:color w:val="000000"/>
          <w:sz w:val="28"/>
          <w:szCs w:val="28"/>
        </w:rPr>
        <w:t>;</w:t>
      </w:r>
    </w:p>
    <w:p w:rsidR="00AD078E" w:rsidRPr="00504761" w:rsidRDefault="00AD078E" w:rsidP="006D16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761">
        <w:rPr>
          <w:rFonts w:ascii="Times New Roman" w:hAnsi="Times New Roman"/>
          <w:color w:val="000000"/>
          <w:sz w:val="28"/>
          <w:szCs w:val="28"/>
        </w:rPr>
        <w:t>инвалиды, семьи, имеющие детей-инвалидов – 3847 чел</w:t>
      </w:r>
      <w:r w:rsidR="00D8694F">
        <w:rPr>
          <w:rFonts w:ascii="Times New Roman" w:hAnsi="Times New Roman"/>
          <w:color w:val="000000"/>
          <w:sz w:val="28"/>
          <w:szCs w:val="28"/>
        </w:rPr>
        <w:t>овек</w:t>
      </w:r>
      <w:r w:rsidRPr="00504761">
        <w:rPr>
          <w:rFonts w:ascii="Times New Roman" w:hAnsi="Times New Roman"/>
          <w:color w:val="000000"/>
          <w:sz w:val="28"/>
          <w:szCs w:val="28"/>
        </w:rPr>
        <w:t>;</w:t>
      </w:r>
    </w:p>
    <w:p w:rsidR="00AD078E" w:rsidRPr="00504761" w:rsidRDefault="00D8694F" w:rsidP="006D16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малоимущие граждане – 946 человек</w:t>
      </w:r>
    </w:p>
    <w:p w:rsidR="00AD078E" w:rsidRPr="00504761" w:rsidRDefault="00AD078E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61">
        <w:rPr>
          <w:rFonts w:ascii="Times New Roman" w:hAnsi="Times New Roman"/>
          <w:sz w:val="28"/>
          <w:szCs w:val="28"/>
          <w:lang w:eastAsia="ru-RU"/>
        </w:rPr>
        <w:t xml:space="preserve">Последовательная реализация данной программы позволит направить социальные меры поддержки на создание равных условий для всех членов общества, повышение уровня и качества жизни граждан, нуждающихся в социальной поддержке. </w:t>
      </w: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694F" w:rsidRDefault="00D8694F" w:rsidP="006D16F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B1EA2" w:rsidRDefault="006B1EA2" w:rsidP="00D8694F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9313D" w:rsidRDefault="0019313D" w:rsidP="00D8694F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D078E" w:rsidRPr="00504761" w:rsidRDefault="00AD078E" w:rsidP="00D8048C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4761">
        <w:rPr>
          <w:rFonts w:ascii="Arial" w:hAnsi="Arial" w:cs="Arial"/>
          <w:sz w:val="24"/>
          <w:szCs w:val="24"/>
          <w:lang w:eastAsia="ru-RU"/>
        </w:rPr>
        <w:br/>
      </w:r>
    </w:p>
    <w:p w:rsidR="00AD078E" w:rsidRPr="00504761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Подпрограмма 1. </w:t>
      </w:r>
      <w:r w:rsidRPr="00A3081C">
        <w:rPr>
          <w:rFonts w:ascii="Times New Roman" w:hAnsi="Times New Roman"/>
          <w:sz w:val="28"/>
          <w:szCs w:val="28"/>
          <w:lang w:eastAsia="ru-RU"/>
        </w:rPr>
        <w:t>«Реализация дополнительных мер социальной помощи отдельным категориям граждан Верхнесалдинского городского округа»</w:t>
      </w: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b/>
          <w:sz w:val="28"/>
          <w:szCs w:val="28"/>
          <w:lang w:eastAsia="ru-RU"/>
        </w:rPr>
        <w:t xml:space="preserve">Раздел 1. </w:t>
      </w:r>
      <w:r w:rsidRPr="00A3081C">
        <w:rPr>
          <w:rFonts w:ascii="Times New Roman" w:hAnsi="Times New Roman"/>
          <w:sz w:val="28"/>
          <w:szCs w:val="28"/>
          <w:lang w:eastAsia="ru-RU"/>
        </w:rPr>
        <w:t>Характеристика и анализ проблем в целях реализации дополнительных мер социальной помощи отдельным категориям граждан в Верхнесалдинском городском округе</w:t>
      </w: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t xml:space="preserve">Повышаются пенсии, различные виды пособий и компенсаций, однако, на уровне администрации городского округа существует необходимость принятия дополнительных мер социальной поддержки наименее защищенных слоев населения: одиноко проживающих граждан пожилого возраста, инвалидов, семей, имеющих детей-инвалидов, малообеспеченных. Нуждаются в социальной поддержке и те граждане, которые в силу своих индивидуальных особенностей или объективных причин оказываются в трудном положении и не имеют возможности улучшить его собственными силами. Несмотря на постоянный рост среднего размера пенсии, неуклонно возрастают показатели роста стоимости минимального потребительского бюджета и </w:t>
      </w:r>
      <w:hyperlink r:id="rId8" w:history="1">
        <w:r w:rsidRPr="00A3081C">
          <w:rPr>
            <w:rFonts w:ascii="Times New Roman" w:hAnsi="Times New Roman"/>
            <w:sz w:val="28"/>
            <w:szCs w:val="28"/>
            <w:lang w:eastAsia="ru-RU"/>
          </w:rPr>
          <w:t>прожиточный минимум</w:t>
        </w:r>
      </w:hyperlink>
      <w:r w:rsidRPr="00A3081C">
        <w:rPr>
          <w:rFonts w:ascii="Times New Roman" w:hAnsi="Times New Roman"/>
          <w:sz w:val="28"/>
          <w:szCs w:val="28"/>
          <w:lang w:eastAsia="ru-RU"/>
        </w:rPr>
        <w:t>. Средний доход пенсионеров хотя и превышает прожиточный минимум, но до сих пор не достиг размера минимального потребительского бюджета.</w:t>
      </w: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t xml:space="preserve">Нуждаемость граждан пожилого возраста в социальной помощи возрастает вследствие многих причин: ухудшение состояние здоровья, снижение способности к самообслуживанию, неустойчивое материальное положение, утрата привычного социального статуса. В трудной жизненной ситуации пенсионеры в первую очередь обращаются к администрации городского округа, следовательно,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Верхнесалдинского </w:t>
      </w:r>
      <w:r w:rsidRPr="00A3081C">
        <w:rPr>
          <w:rFonts w:ascii="Times New Roman" w:hAnsi="Times New Roman"/>
          <w:sz w:val="28"/>
          <w:szCs w:val="28"/>
          <w:lang w:eastAsia="ru-RU"/>
        </w:rPr>
        <w:t>городского округа необходимо изыскать возможность оказания материальной поддержки отдельным категориям граждан из средств местного бюджета.</w:t>
      </w: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t>В силу таких обстоятельств администрация Верхнесалдинского городского округа и организует работу по предоставлению дополнительных мер социальной поддержки отдельным категориям граждан:</w:t>
      </w: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t xml:space="preserve">1) предоставление мер социальной поддержки в денежной форме в виде: </w:t>
      </w:r>
      <w:r w:rsidRPr="00A3081C">
        <w:rPr>
          <w:rFonts w:ascii="Times New Roman" w:hAnsi="Times New Roman"/>
          <w:sz w:val="28"/>
          <w:szCs w:val="28"/>
          <w:lang w:eastAsia="ru-RU"/>
        </w:rPr>
        <w:tab/>
        <w:t xml:space="preserve">ежемесячных денежных выплат лицам, удостоенным звания «Почетный гражданин города Верхняя Салда», «Почетный гражданин Верхнесалдинского городского округа»; </w:t>
      </w: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t xml:space="preserve">ежеквартальных денежных выплат инвалидам 1, 2 группы, находящихся на программном гемодиализе; </w:t>
      </w:r>
    </w:p>
    <w:p w:rsidR="003D0E22" w:rsidRDefault="003D0E22" w:rsidP="00D80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t xml:space="preserve">единовременных денежных выплат детям-инвалидам, больным сахарным диабетом, онкологическим больным и больным </w:t>
      </w:r>
      <w:proofErr w:type="spellStart"/>
      <w:r w:rsidRPr="00A3081C">
        <w:rPr>
          <w:rFonts w:ascii="Times New Roman" w:hAnsi="Times New Roman"/>
          <w:sz w:val="28"/>
          <w:szCs w:val="28"/>
          <w:lang w:eastAsia="ru-RU"/>
        </w:rPr>
        <w:t>целиакией</w:t>
      </w:r>
      <w:proofErr w:type="spellEnd"/>
      <w:r w:rsidRPr="00A3081C">
        <w:rPr>
          <w:rFonts w:ascii="Times New Roman" w:hAnsi="Times New Roman"/>
          <w:sz w:val="28"/>
          <w:szCs w:val="28"/>
          <w:lang w:eastAsia="ru-RU"/>
        </w:rPr>
        <w:t>, лицам, пришедшим из мест лишения свободы, неработающим беременным женщинам и гражданам,</w:t>
      </w: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t>оказавшимся в трудной жизненной ситуации;</w:t>
      </w: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t xml:space="preserve">2) предоставление мер социальной поддержки в форме услуг - путем организации и проведения мероприятий, посвященных социально-значимым датам, приобретения венков и цветов для возложения на могилы умерших </w:t>
      </w:r>
      <w:r w:rsidRPr="00A3081C">
        <w:rPr>
          <w:rFonts w:ascii="Times New Roman" w:hAnsi="Times New Roman"/>
          <w:sz w:val="28"/>
          <w:szCs w:val="28"/>
          <w:lang w:eastAsia="ru-RU"/>
        </w:rPr>
        <w:lastRenderedPageBreak/>
        <w:t>граждан, внесших вклад в социально-экономическое развитие Верхнесалдинского городского округа, ветеранов Великой Отечественной войны;</w:t>
      </w: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t>3) предоставление мер социальной поддержки в натуральной форме - обеспечение продуктами питания больных ветеранов, пенсионеров</w:t>
      </w:r>
      <w:r w:rsidRPr="00485753">
        <w:rPr>
          <w:rFonts w:ascii="Times New Roman" w:hAnsi="Times New Roman"/>
          <w:sz w:val="28"/>
          <w:szCs w:val="28"/>
          <w:lang w:eastAsia="ru-RU"/>
        </w:rPr>
        <w:t>, граждан больных активной формой туберкулеза, находящихся в трудной жизненной ситуации, подарками - детей-инвалидов.</w:t>
      </w: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t>Меры социальной поддержки отдельных категорий граждан, предоставляемые в денежной форме, являются одним из дополнительных источников обеспечения населения денежными доходами</w:t>
      </w:r>
      <w:r w:rsidRPr="00A3081C">
        <w:rPr>
          <w:rFonts w:ascii="Arial" w:hAnsi="Arial" w:cs="Arial"/>
          <w:sz w:val="26"/>
          <w:szCs w:val="26"/>
          <w:lang w:eastAsia="ru-RU"/>
        </w:rPr>
        <w:t xml:space="preserve">. </w:t>
      </w:r>
      <w:r w:rsidRPr="00A3081C">
        <w:rPr>
          <w:rFonts w:ascii="Times New Roman" w:hAnsi="Times New Roman"/>
          <w:sz w:val="28"/>
          <w:szCs w:val="28"/>
          <w:lang w:eastAsia="ru-RU"/>
        </w:rPr>
        <w:t>Суммарное число граждан, которым в 2013 году были предоставлены различные меры социальной поддержки в денежной форме, составило 110 человек, в 2012 году – 104 человека.</w:t>
      </w: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t xml:space="preserve">Повышение уровня и качества жизни пожилых людей, являясь важным условием сохранения достойного образа жизни в пожилом возрасте, предусматривает реализацию мероприятий, в ходе которых должны поддерживаться физическое и духовное здоровье, достигаться удовлетворенность условиями жизни, обеспеченность необходимыми материальными, духовными, культурными и социальными благами. </w:t>
      </w: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t xml:space="preserve">Приоритетным в работе по оказанию социальной поддержки пожилых граждан является максимальное продление их активной жизни. Пожилые люди принимают активное участие в жизни города, в проведении мероприятий, посвященных социально-значимым датам (в праздновании Дня Победы, Дня города, Международного Дня пожилых людей и прочих), стараются все свое свободное время заполнить добрыми и полезными делами, найти друзей и как можно больше влиться в общественно-политическую жизнь города. Участие граждан старшего поколения в решении социально-значимых проблем города позволяет сохранить их активную жизненную позицию, повысить значение вклада ветеранов в развитие традиций преемственности поколений. </w:t>
      </w:r>
    </w:p>
    <w:p w:rsidR="003D0E22" w:rsidRDefault="003D0E22" w:rsidP="00D80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t xml:space="preserve">Особое внимание со стороны администрации городского округа требуется и к инвалидам, в 2013 году на территории Верхнесалдинского городского округа зарегистрировано 3 847 инвалидов, в том числе 167 детей-инвалидов (в 2012 году зарегистрировано 3877 инвалидов, из них - 164 ребенка-инвалида). С появлением в семье ребенка-инвалида возникает необходимость обеспечения платного ухода, медицинских консультаций, приобретения лекарств, дополнительного питания, реабилитационных средств. В этих семьях матери чаще не имеют возможности работать, а душевой доход состоит только из пенсии ребенка. В 2013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81C">
        <w:rPr>
          <w:rFonts w:ascii="Times New Roman" w:hAnsi="Times New Roman"/>
          <w:sz w:val="28"/>
          <w:szCs w:val="28"/>
          <w:lang w:eastAsia="ru-RU"/>
        </w:rPr>
        <w:t xml:space="preserve">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81C">
        <w:rPr>
          <w:rFonts w:ascii="Times New Roman" w:hAnsi="Times New Roman"/>
          <w:sz w:val="28"/>
          <w:szCs w:val="28"/>
          <w:lang w:eastAsia="ru-RU"/>
        </w:rPr>
        <w:t xml:space="preserve">20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81C">
        <w:rPr>
          <w:rFonts w:ascii="Times New Roman" w:hAnsi="Times New Roman"/>
          <w:sz w:val="28"/>
          <w:szCs w:val="28"/>
          <w:lang w:eastAsia="ru-RU"/>
        </w:rPr>
        <w:t>семей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81C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81C">
        <w:rPr>
          <w:rFonts w:ascii="Times New Roman" w:hAnsi="Times New Roman"/>
          <w:sz w:val="28"/>
          <w:szCs w:val="28"/>
          <w:lang w:eastAsia="ru-RU"/>
        </w:rPr>
        <w:t xml:space="preserve"> детьми-инвалидами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81C">
        <w:rPr>
          <w:rFonts w:ascii="Times New Roman" w:hAnsi="Times New Roman"/>
          <w:sz w:val="28"/>
          <w:szCs w:val="28"/>
          <w:lang w:eastAsia="ru-RU"/>
        </w:rPr>
        <w:t>получили материальную помощь, в</w:t>
      </w: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t>2012 году – 16 семей.</w:t>
      </w:r>
    </w:p>
    <w:p w:rsidR="003D0E22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t xml:space="preserve">По сравнению с 2010 годом на территории городского округа наблюдается тенденция снижения количества семей, находящихся в социально-опасном положении, по состоянию на 01 января 2014 года семей, находящихся в социально-опасном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3081C">
        <w:rPr>
          <w:rFonts w:ascii="Times New Roman" w:hAnsi="Times New Roman"/>
          <w:sz w:val="28"/>
          <w:szCs w:val="28"/>
          <w:lang w:eastAsia="ru-RU"/>
        </w:rPr>
        <w:t>положении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3081C">
        <w:rPr>
          <w:rFonts w:ascii="Times New Roman" w:hAnsi="Times New Roman"/>
          <w:sz w:val="28"/>
          <w:szCs w:val="28"/>
          <w:lang w:eastAsia="ru-RU"/>
        </w:rPr>
        <w:t xml:space="preserve"> 56,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3081C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3081C">
        <w:rPr>
          <w:rFonts w:ascii="Times New Roman" w:hAnsi="Times New Roman"/>
          <w:sz w:val="28"/>
          <w:szCs w:val="28"/>
          <w:lang w:eastAsia="ru-RU"/>
        </w:rPr>
        <w:t xml:space="preserve">них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3081C">
        <w:rPr>
          <w:rFonts w:ascii="Times New Roman" w:hAnsi="Times New Roman"/>
          <w:sz w:val="28"/>
          <w:szCs w:val="28"/>
          <w:lang w:eastAsia="ru-RU"/>
        </w:rPr>
        <w:t>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3081C">
        <w:rPr>
          <w:rFonts w:ascii="Times New Roman" w:hAnsi="Times New Roman"/>
          <w:sz w:val="28"/>
          <w:szCs w:val="28"/>
          <w:lang w:eastAsia="ru-RU"/>
        </w:rPr>
        <w:t xml:space="preserve"> 99,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3081C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3081C">
        <w:rPr>
          <w:rFonts w:ascii="Times New Roman" w:hAnsi="Times New Roman"/>
          <w:sz w:val="28"/>
          <w:szCs w:val="28"/>
          <w:lang w:eastAsia="ru-RU"/>
        </w:rPr>
        <w:t xml:space="preserve">состоянию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3081C">
        <w:rPr>
          <w:rFonts w:ascii="Times New Roman" w:hAnsi="Times New Roman"/>
          <w:sz w:val="28"/>
          <w:szCs w:val="28"/>
          <w:lang w:eastAsia="ru-RU"/>
        </w:rPr>
        <w:t xml:space="preserve">на </w:t>
      </w: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t xml:space="preserve">01 января 2010 года (66 семей, в них детей 100), однако число детей в социально-опасном положении не меняется. В нынешней экономической ситуации не все семьи могут сами справиться с множеством проблем, которые появились в </w:t>
      </w:r>
      <w:r w:rsidRPr="00A3081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результате изменения общества (экономическая нестабильность, неуверенность в будущем) в результате этого значительно уменьшились способности семьи приспосабливаться к новым обстоятельствам. </w:t>
      </w:r>
    </w:p>
    <w:p w:rsidR="003D0E22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753">
        <w:rPr>
          <w:rFonts w:ascii="Times New Roman" w:hAnsi="Times New Roman"/>
          <w:sz w:val="28"/>
          <w:szCs w:val="28"/>
          <w:lang w:eastAsia="ru-RU"/>
        </w:rPr>
        <w:t xml:space="preserve">По данным Всемирной организации здравоохранения, в настоящее время треть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населения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85753">
        <w:rPr>
          <w:rFonts w:ascii="Times New Roman" w:hAnsi="Times New Roman"/>
          <w:sz w:val="28"/>
          <w:szCs w:val="28"/>
          <w:lang w:eastAsia="ru-RU"/>
        </w:rPr>
        <w:t>планеты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инфицирована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85753">
        <w:rPr>
          <w:rFonts w:ascii="Times New Roman" w:hAnsi="Times New Roman"/>
          <w:sz w:val="28"/>
          <w:szCs w:val="28"/>
          <w:lang w:eastAsia="ru-RU"/>
        </w:rPr>
        <w:t>туберкулезом,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85753"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85753">
        <w:rPr>
          <w:rFonts w:ascii="Times New Roman" w:hAnsi="Times New Roman"/>
          <w:sz w:val="28"/>
          <w:szCs w:val="28"/>
          <w:lang w:eastAsia="ru-RU"/>
        </w:rPr>
        <w:t>этом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более </w:t>
      </w:r>
    </w:p>
    <w:p w:rsidR="003D0E22" w:rsidRPr="00485753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753">
        <w:rPr>
          <w:rFonts w:ascii="Times New Roman" w:hAnsi="Times New Roman"/>
          <w:sz w:val="28"/>
          <w:szCs w:val="28"/>
          <w:lang w:eastAsia="ru-RU"/>
        </w:rPr>
        <w:t xml:space="preserve">75 </w:t>
      </w:r>
      <w:r>
        <w:rPr>
          <w:rFonts w:ascii="Times New Roman" w:hAnsi="Times New Roman"/>
          <w:sz w:val="28"/>
          <w:szCs w:val="28"/>
          <w:lang w:eastAsia="ru-RU"/>
        </w:rPr>
        <w:t>процентов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 заболеваний приходится на наиболее трудоспособную часть населения. Туберкулез уносит больше жизней, чем любая другая инфекция (из всех смертей, которых можно было бы избежать, 25 </w:t>
      </w:r>
      <w:r>
        <w:rPr>
          <w:rFonts w:ascii="Times New Roman" w:hAnsi="Times New Roman"/>
          <w:sz w:val="28"/>
          <w:szCs w:val="28"/>
          <w:lang w:eastAsia="ru-RU"/>
        </w:rPr>
        <w:t>процентов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 приходится на туберкулез).</w:t>
      </w:r>
    </w:p>
    <w:p w:rsidR="003D0E22" w:rsidRPr="00485753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7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753">
        <w:rPr>
          <w:rFonts w:ascii="Times New Roman" w:hAnsi="Times New Roman"/>
          <w:sz w:val="28"/>
          <w:szCs w:val="28"/>
          <w:lang w:eastAsia="ru-RU"/>
        </w:rPr>
        <w:t>За 6 месяцев 2014 года на территории Свердловской области вновь выявлено 2048 случаев активного туберкулеза, показатель заболеваемости  составил 48,14 на 100 тысяч населения. Показатель заболеваемости находится на уровне аналогичного периода прошлого года и средне - многолетних значений. Тем не менее, эпидемиологическая ситуация по туберкулезу в Свердловской области расценивается как неблагополучная.</w:t>
      </w:r>
    </w:p>
    <w:p w:rsidR="003D0E22" w:rsidRPr="00485753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85753">
        <w:rPr>
          <w:rFonts w:ascii="Times New Roman" w:hAnsi="Times New Roman"/>
          <w:sz w:val="28"/>
          <w:szCs w:val="28"/>
          <w:lang w:eastAsia="ru-RU"/>
        </w:rPr>
        <w:t>Эпидемическая ситуация по туберкулезу в Верхнесалдинском городском округе характеризуется ростом показателей (за 9 месяцев 2014 года – показатель заболеваемости - 38,92 на 100 тысяч населения, за 9 месяцев 2013 года - показатель заболеваемости составил 32,77 на 100 тысяч населения).</w:t>
      </w:r>
    </w:p>
    <w:p w:rsidR="003D0E22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753">
        <w:rPr>
          <w:rFonts w:ascii="Times New Roman" w:hAnsi="Times New Roman"/>
          <w:sz w:val="28"/>
          <w:szCs w:val="28"/>
          <w:lang w:eastAsia="ru-RU"/>
        </w:rPr>
        <w:t xml:space="preserve">Одной из основных проблем стабилизации ситуации остается уклонение от лечения и наблюдения больных туберкулезом. Кроме принудительного привлечения больных по решению суда, необходимо применение дополнительных мер к созданию заинтересованности больных туберкулезом к своему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85753">
        <w:rPr>
          <w:rFonts w:ascii="Times New Roman" w:hAnsi="Times New Roman"/>
          <w:sz w:val="28"/>
          <w:szCs w:val="28"/>
          <w:lang w:eastAsia="ru-RU"/>
        </w:rPr>
        <w:t>излечению.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 Лечение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753">
        <w:rPr>
          <w:rFonts w:ascii="Times New Roman" w:hAnsi="Times New Roman"/>
          <w:sz w:val="28"/>
          <w:szCs w:val="28"/>
          <w:lang w:eastAsia="ru-RU"/>
        </w:rPr>
        <w:t>больного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 туберкулезом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753">
        <w:rPr>
          <w:rFonts w:ascii="Times New Roman" w:hAnsi="Times New Roman"/>
          <w:sz w:val="28"/>
          <w:szCs w:val="28"/>
          <w:lang w:eastAsia="ru-RU"/>
        </w:rPr>
        <w:t>длительное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 от </w:t>
      </w:r>
    </w:p>
    <w:p w:rsidR="003D0E22" w:rsidRPr="00485753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753">
        <w:rPr>
          <w:rFonts w:ascii="Times New Roman" w:hAnsi="Times New Roman"/>
          <w:sz w:val="28"/>
          <w:szCs w:val="28"/>
          <w:lang w:eastAsia="ru-RU"/>
        </w:rPr>
        <w:t xml:space="preserve">6 до 24 месяцев, требует индивидуального подхода, часто наблюдается непереносимость противотуберкулезных препаратов, прерывания курсов лечения, что в конечном итоге ведет к переходу туберкулезного процесса в хроническую форму, возникновению МЛУ (множественной лекарственной устойчивости к препаратам) и </w:t>
      </w:r>
      <w:proofErr w:type="spellStart"/>
      <w:r w:rsidRPr="00485753">
        <w:rPr>
          <w:rFonts w:ascii="Times New Roman" w:hAnsi="Times New Roman"/>
          <w:sz w:val="28"/>
          <w:szCs w:val="28"/>
          <w:lang w:eastAsia="ru-RU"/>
        </w:rPr>
        <w:t>инвалидизации</w:t>
      </w:r>
      <w:proofErr w:type="spellEnd"/>
      <w:r w:rsidRPr="00485753">
        <w:rPr>
          <w:rFonts w:ascii="Times New Roman" w:hAnsi="Times New Roman"/>
          <w:sz w:val="28"/>
          <w:szCs w:val="28"/>
          <w:lang w:eastAsia="ru-RU"/>
        </w:rPr>
        <w:t>.</w:t>
      </w:r>
    </w:p>
    <w:p w:rsidR="003D0E22" w:rsidRDefault="003D0E22" w:rsidP="00D80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753">
        <w:rPr>
          <w:rFonts w:ascii="Times New Roman" w:hAnsi="Times New Roman"/>
          <w:sz w:val="28"/>
          <w:szCs w:val="28"/>
          <w:lang w:eastAsia="ru-RU"/>
        </w:rPr>
        <w:t xml:space="preserve">Необходимость в организации снабжения продуктовыми наборами больных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активной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формой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туберкулеза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амбулаторного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85753">
        <w:rPr>
          <w:rFonts w:ascii="Times New Roman" w:hAnsi="Times New Roman"/>
          <w:sz w:val="28"/>
          <w:szCs w:val="28"/>
          <w:lang w:eastAsia="ru-RU"/>
        </w:rPr>
        <w:t xml:space="preserve">лечения </w:t>
      </w:r>
    </w:p>
    <w:p w:rsidR="003D0E22" w:rsidRPr="00485753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753">
        <w:rPr>
          <w:rFonts w:ascii="Times New Roman" w:hAnsi="Times New Roman"/>
          <w:sz w:val="28"/>
          <w:szCs w:val="28"/>
          <w:lang w:eastAsia="ru-RU"/>
        </w:rPr>
        <w:t>(выдача 1 раз в месяц (в конце каждого месяца лечения) больному туберкулезом набора консервных продуктов), обусловит приверженность пациентов к лечению, позволит обеспечить режим непрерывности приема противотуберкулезных препаратов. В среднем потребность на основной курс впервые выявленного больного от 3 до 8 наборов.</w:t>
      </w: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753">
        <w:rPr>
          <w:rFonts w:ascii="Times New Roman" w:hAnsi="Times New Roman"/>
          <w:sz w:val="28"/>
          <w:szCs w:val="28"/>
          <w:lang w:eastAsia="ru-RU"/>
        </w:rPr>
        <w:t>Направление бюджетных средств на организацию обследования в областных противотуберкулезных учреждениях детей и взрослых, инфицированных туберкулезом и находящихся в трудной жизненной ситуации будет способствовать повышению качества и эффективности оказания медицинской помощи инфицированным туберкулезом, повышению эффективности профилактических и противоэпидемических мер по ограничению распространения туберкулеза на территории Верхнесалдинского городского округа, увеличение продолжительности жизни инфицированных граждан.</w:t>
      </w: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lastRenderedPageBreak/>
        <w:t>Анализ сложившейся проблемной ситуации позволяет сформировать следующие задачи:</w:t>
      </w: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t>1) предоставление муниципальных мер поддержки отдельным категориям граждан дополнительно к государственным мерам;</w:t>
      </w: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t>2) создание условий, способствующих привлечению жителей города к участию в социально-значимых мероприятиях.</w:t>
      </w:r>
    </w:p>
    <w:p w:rsidR="003D0E22" w:rsidRPr="00A3081C" w:rsidRDefault="003D0E22" w:rsidP="003D0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81C">
        <w:rPr>
          <w:rFonts w:ascii="Times New Roman" w:hAnsi="Times New Roman"/>
          <w:sz w:val="28"/>
          <w:szCs w:val="28"/>
          <w:lang w:eastAsia="ru-RU"/>
        </w:rPr>
        <w:tab/>
        <w:t>Мероприятия, способствующие повышению качества и эффективности системы мер социальной поддержки отдельных категорий граждан, предполагается реализовать в рамках муниципальной подпрограммы «Реализация дополнительных мер социальной помощи отдельным категориям граждан Верхнесалдинского городского округа».</w:t>
      </w:r>
    </w:p>
    <w:p w:rsidR="00AD078E" w:rsidRPr="00504761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78E" w:rsidRDefault="00AD078E" w:rsidP="005B0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04761">
        <w:rPr>
          <w:rFonts w:ascii="Times New Roman" w:hAnsi="Times New Roman"/>
          <w:b/>
          <w:sz w:val="28"/>
          <w:szCs w:val="28"/>
          <w:lang w:eastAsia="ru-RU"/>
        </w:rPr>
        <w:t>Раздел 2. Ц</w:t>
      </w:r>
      <w:r w:rsidRPr="00504761">
        <w:rPr>
          <w:rFonts w:ascii="Times New Roman" w:hAnsi="Times New Roman"/>
          <w:b/>
          <w:sz w:val="28"/>
          <w:szCs w:val="28"/>
        </w:rPr>
        <w:t xml:space="preserve">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504761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504761">
        <w:rPr>
          <w:rFonts w:ascii="Times New Roman" w:hAnsi="Times New Roman"/>
          <w:b/>
          <w:sz w:val="28"/>
          <w:szCs w:val="28"/>
        </w:rPr>
        <w:t xml:space="preserve">, целевые показатели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504761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AD078E" w:rsidRDefault="00AD078E" w:rsidP="005B0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D078E" w:rsidRPr="00504761" w:rsidRDefault="00AD078E" w:rsidP="005B0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Arial" w:hAnsi="Arial" w:cs="Arial"/>
          <w:bCs/>
          <w:color w:val="26282F"/>
          <w:sz w:val="24"/>
          <w:szCs w:val="24"/>
          <w:lang w:eastAsia="ru-RU"/>
        </w:rPr>
        <w:t xml:space="preserve">           </w:t>
      </w:r>
      <w:hyperlink w:anchor="Par258" w:history="1">
        <w:r w:rsidRPr="00504761">
          <w:rPr>
            <w:rFonts w:ascii="Times New Roman" w:hAnsi="Times New Roman"/>
            <w:bCs/>
            <w:color w:val="26282F"/>
            <w:sz w:val="28"/>
            <w:szCs w:val="28"/>
            <w:lang w:eastAsia="ru-RU"/>
          </w:rPr>
          <w:t>Цели</w:t>
        </w:r>
      </w:hyperlink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,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задачи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и 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целевые показатели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под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1 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представлены в приложени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и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№ 1 к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настоящей программе. </w:t>
      </w:r>
    </w:p>
    <w:p w:rsidR="00AD078E" w:rsidRDefault="00AD078E" w:rsidP="005B0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D078E" w:rsidRPr="00504761" w:rsidRDefault="00AD078E" w:rsidP="00C247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4761">
        <w:rPr>
          <w:rFonts w:ascii="Times New Roman" w:hAnsi="Times New Roman"/>
          <w:b/>
          <w:sz w:val="28"/>
          <w:szCs w:val="28"/>
          <w:lang w:eastAsia="ru-RU"/>
        </w:rPr>
        <w:t xml:space="preserve">Раздел 3. План мероприятий по выполнению </w:t>
      </w:r>
      <w:r>
        <w:rPr>
          <w:rFonts w:ascii="Times New Roman" w:hAnsi="Times New Roman"/>
          <w:b/>
          <w:sz w:val="28"/>
          <w:szCs w:val="28"/>
          <w:lang w:eastAsia="ru-RU"/>
        </w:rPr>
        <w:t>под</w:t>
      </w:r>
      <w:r w:rsidRPr="00504761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</w:p>
    <w:p w:rsidR="00AD078E" w:rsidRPr="00504761" w:rsidRDefault="00AD078E" w:rsidP="009F6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4761">
        <w:rPr>
          <w:rFonts w:ascii="Arial" w:hAnsi="Arial" w:cs="Arial"/>
          <w:sz w:val="24"/>
          <w:szCs w:val="24"/>
          <w:lang w:eastAsia="ru-RU"/>
        </w:rPr>
        <w:br/>
      </w:r>
      <w:r w:rsidRPr="00504761">
        <w:rPr>
          <w:rFonts w:ascii="Times New Roman" w:hAnsi="Times New Roman"/>
          <w:sz w:val="28"/>
          <w:szCs w:val="28"/>
          <w:lang w:eastAsia="ru-RU"/>
        </w:rPr>
        <w:tab/>
        <w:t xml:space="preserve">План мероприятий по выполнению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Pr="00504761">
        <w:rPr>
          <w:rFonts w:ascii="Times New Roman" w:hAnsi="Times New Roman"/>
          <w:sz w:val="28"/>
          <w:szCs w:val="28"/>
          <w:lang w:eastAsia="ru-RU"/>
        </w:rPr>
        <w:t>программы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1 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представлен в приложени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и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№ 2 к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настоящей программе.</w:t>
      </w:r>
    </w:p>
    <w:p w:rsidR="00AD078E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47CA" w:rsidRDefault="00AD078E" w:rsidP="00C247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4761">
        <w:rPr>
          <w:rFonts w:ascii="Times New Roman" w:hAnsi="Times New Roman"/>
          <w:b/>
          <w:sz w:val="28"/>
          <w:szCs w:val="28"/>
          <w:lang w:eastAsia="ru-RU"/>
        </w:rPr>
        <w:t>Раздел 4. Получение субсидий</w:t>
      </w:r>
    </w:p>
    <w:p w:rsidR="00C247CA" w:rsidRDefault="00C247CA" w:rsidP="00C247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078E" w:rsidRPr="00C247CA" w:rsidRDefault="00AD078E" w:rsidP="00C24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F6B44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подпрограммы 1 </w:t>
      </w:r>
      <w:r w:rsidR="00C247CA">
        <w:rPr>
          <w:rFonts w:ascii="Times New Roman" w:hAnsi="Times New Roman"/>
          <w:sz w:val="28"/>
          <w:szCs w:val="28"/>
          <w:lang w:eastAsia="ru-RU"/>
        </w:rPr>
        <w:t>получение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субсидий не планируется.</w:t>
      </w:r>
    </w:p>
    <w:p w:rsidR="00AD078E" w:rsidRDefault="00AD078E" w:rsidP="009F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47CA" w:rsidRDefault="00C247CA" w:rsidP="009F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47CA" w:rsidRDefault="00C247CA" w:rsidP="009F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47CA" w:rsidRDefault="00C247CA" w:rsidP="009F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47CA" w:rsidRDefault="00C247CA" w:rsidP="009F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47CA" w:rsidRDefault="00C247CA" w:rsidP="009F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47CA" w:rsidRDefault="00C247CA" w:rsidP="009F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47CA" w:rsidRDefault="00C247CA" w:rsidP="009F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47CA" w:rsidRDefault="00C247CA" w:rsidP="009F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47CA" w:rsidRDefault="00C247CA" w:rsidP="009F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47CA" w:rsidRDefault="00C247CA" w:rsidP="009F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47CA" w:rsidRDefault="00C247CA" w:rsidP="009F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47CA" w:rsidRDefault="00C247CA" w:rsidP="009F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47CA" w:rsidRDefault="00C247CA" w:rsidP="009F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7310" w:rsidRPr="009F6B44" w:rsidRDefault="00A67310" w:rsidP="009F6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78E" w:rsidRPr="00504761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4761"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504761">
        <w:rPr>
          <w:rFonts w:ascii="Times New Roman" w:hAnsi="Times New Roman"/>
          <w:b/>
          <w:sz w:val="28"/>
          <w:szCs w:val="28"/>
          <w:lang w:eastAsia="ru-RU"/>
        </w:rPr>
        <w:t>«Предоставление компенсаций и субсидий на оплату жилых помещений и коммунальных услуг и расходов на оплату жилого помещения и коммунальных услуг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D078E" w:rsidRPr="00504761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78E" w:rsidRPr="00504761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sub_33"/>
      <w:r w:rsidRPr="00504761">
        <w:rPr>
          <w:rFonts w:ascii="Times New Roman" w:hAnsi="Times New Roman"/>
          <w:b/>
          <w:bCs/>
          <w:color w:val="26282F"/>
          <w:sz w:val="28"/>
          <w:szCs w:val="28"/>
        </w:rPr>
        <w:lastRenderedPageBreak/>
        <w:t xml:space="preserve">Раздел 1. Характеристика проблем </w:t>
      </w:r>
    </w:p>
    <w:bookmarkEnd w:id="0"/>
    <w:p w:rsidR="00AD078E" w:rsidRPr="00504761" w:rsidRDefault="00AD078E" w:rsidP="00504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078E" w:rsidRPr="00504761" w:rsidRDefault="00AD078E" w:rsidP="00C2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 xml:space="preserve">Администрация Верхнесалдинского городского округа является уполномоченным органом по предоставлению субсидий на оплату жилого помещения и коммунальных услуг, по предоставлению отдельным категориям граждан компенсаций расходов на оплату жилого помещения и коммунальных услуг. На муниципальное казенное учреждение «Служба субсидий» возложена реализация отдельных функций, связанных с осуществлением государственного полномочия Российской Федерации, Свердловской области по предоставлению отдельным категориям граждан компенсаций расходов на оплату жилого помещения и коммунальных услуг, по предоставлению субсидий на оплату жилого помещения и коммунальных услуг. </w:t>
      </w:r>
    </w:p>
    <w:p w:rsidR="00AD078E" w:rsidRPr="00504761" w:rsidRDefault="00AD078E" w:rsidP="00504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 xml:space="preserve">За 2013 год в муниципальное казенное </w:t>
      </w:r>
      <w:r w:rsidR="00C247CA" w:rsidRPr="00504761">
        <w:rPr>
          <w:rFonts w:ascii="Times New Roman" w:hAnsi="Times New Roman"/>
          <w:sz w:val="28"/>
          <w:szCs w:val="28"/>
        </w:rPr>
        <w:t>учреждение «</w:t>
      </w:r>
      <w:r w:rsidRPr="00504761">
        <w:rPr>
          <w:rFonts w:ascii="Times New Roman" w:hAnsi="Times New Roman"/>
          <w:sz w:val="28"/>
          <w:szCs w:val="28"/>
        </w:rPr>
        <w:t xml:space="preserve">Служба </w:t>
      </w:r>
      <w:r w:rsidR="00C247CA" w:rsidRPr="00504761">
        <w:rPr>
          <w:rFonts w:ascii="Times New Roman" w:hAnsi="Times New Roman"/>
          <w:sz w:val="28"/>
          <w:szCs w:val="28"/>
        </w:rPr>
        <w:t>субсидий» с</w:t>
      </w:r>
      <w:r w:rsidRPr="00504761">
        <w:rPr>
          <w:rFonts w:ascii="Times New Roman" w:hAnsi="Times New Roman"/>
          <w:sz w:val="28"/>
          <w:szCs w:val="28"/>
        </w:rPr>
        <w:t xml:space="preserve"> заявлениями о назначении, перерасчете, смене адреса, за консультацией по вопросам назначения ком</w:t>
      </w:r>
      <w:r w:rsidR="00C247CA">
        <w:rPr>
          <w:rFonts w:ascii="Times New Roman" w:hAnsi="Times New Roman"/>
          <w:sz w:val="28"/>
          <w:szCs w:val="28"/>
        </w:rPr>
        <w:t xml:space="preserve">пенсаций и субсидий поступило 3 </w:t>
      </w:r>
      <w:r w:rsidRPr="00504761">
        <w:rPr>
          <w:rFonts w:ascii="Times New Roman" w:hAnsi="Times New Roman"/>
          <w:sz w:val="28"/>
          <w:szCs w:val="28"/>
        </w:rPr>
        <w:t>708 обращений граждан.</w:t>
      </w:r>
    </w:p>
    <w:p w:rsidR="00AD078E" w:rsidRPr="00504761" w:rsidRDefault="00AD078E" w:rsidP="00504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>Суммарное число граждан, которым в 2013 году были предоставлены меры социальной поддержки в денежной форме, составило 11 041 человек.</w:t>
      </w:r>
    </w:p>
    <w:p w:rsidR="00AD078E" w:rsidRPr="00504761" w:rsidRDefault="00AD078E" w:rsidP="00504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 xml:space="preserve">По отчетным данным на </w:t>
      </w:r>
      <w:r w:rsidR="00C247CA">
        <w:rPr>
          <w:rFonts w:ascii="Times New Roman" w:hAnsi="Times New Roman"/>
          <w:sz w:val="28"/>
          <w:szCs w:val="28"/>
        </w:rPr>
        <w:t>0</w:t>
      </w:r>
      <w:r w:rsidRPr="00504761">
        <w:rPr>
          <w:rFonts w:ascii="Times New Roman" w:hAnsi="Times New Roman"/>
          <w:sz w:val="28"/>
          <w:szCs w:val="28"/>
        </w:rPr>
        <w:t xml:space="preserve">1 января 2014 года, получателями компенсаций являются следующие категории граждан, получающие меры социальной поддержки за счет средств областного и федерального бюджетов: </w:t>
      </w:r>
    </w:p>
    <w:p w:rsidR="00AD078E" w:rsidRPr="00504761" w:rsidRDefault="00C247CA" w:rsidP="00C247C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ветераны труда -</w:t>
      </w:r>
      <w:r w:rsidR="00AD078E" w:rsidRPr="00504761">
        <w:rPr>
          <w:rFonts w:ascii="Times New Roman" w:hAnsi="Times New Roman"/>
          <w:sz w:val="28"/>
          <w:szCs w:val="28"/>
        </w:rPr>
        <w:t xml:space="preserve"> 6 424 чел</w:t>
      </w:r>
      <w:r>
        <w:rPr>
          <w:rFonts w:ascii="Times New Roman" w:hAnsi="Times New Roman"/>
          <w:sz w:val="28"/>
          <w:szCs w:val="28"/>
        </w:rPr>
        <w:t>овек</w:t>
      </w:r>
      <w:r w:rsidR="00AD078E" w:rsidRPr="00504761">
        <w:rPr>
          <w:rFonts w:ascii="Times New Roman" w:hAnsi="Times New Roman"/>
          <w:sz w:val="28"/>
          <w:szCs w:val="28"/>
        </w:rPr>
        <w:t xml:space="preserve">; </w:t>
      </w:r>
    </w:p>
    <w:p w:rsidR="00C247CA" w:rsidRDefault="00AD078E" w:rsidP="00C247C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>репрессированные и реа</w:t>
      </w:r>
      <w:r w:rsidR="00C247CA">
        <w:rPr>
          <w:rFonts w:ascii="Times New Roman" w:hAnsi="Times New Roman"/>
          <w:sz w:val="28"/>
          <w:szCs w:val="28"/>
        </w:rPr>
        <w:t xml:space="preserve">билитированные лица - </w:t>
      </w:r>
      <w:r w:rsidRPr="00504761">
        <w:rPr>
          <w:rFonts w:ascii="Times New Roman" w:hAnsi="Times New Roman"/>
          <w:sz w:val="28"/>
          <w:szCs w:val="28"/>
        </w:rPr>
        <w:t xml:space="preserve">142 </w:t>
      </w:r>
      <w:r w:rsidR="00C247CA" w:rsidRPr="00504761">
        <w:rPr>
          <w:rFonts w:ascii="Times New Roman" w:hAnsi="Times New Roman"/>
          <w:sz w:val="28"/>
          <w:szCs w:val="28"/>
        </w:rPr>
        <w:t>чел</w:t>
      </w:r>
      <w:r w:rsidR="00C247CA">
        <w:rPr>
          <w:rFonts w:ascii="Times New Roman" w:hAnsi="Times New Roman"/>
          <w:sz w:val="28"/>
          <w:szCs w:val="28"/>
        </w:rPr>
        <w:t>овек</w:t>
      </w:r>
      <w:r w:rsidR="00C247CA" w:rsidRPr="00504761">
        <w:rPr>
          <w:rFonts w:ascii="Times New Roman" w:hAnsi="Times New Roman"/>
          <w:sz w:val="28"/>
          <w:szCs w:val="28"/>
        </w:rPr>
        <w:t>;</w:t>
      </w:r>
    </w:p>
    <w:p w:rsidR="00AD078E" w:rsidRPr="00504761" w:rsidRDefault="00AD078E" w:rsidP="00C247C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>участники Великой Отечественной войны, ветераны боевых дейс</w:t>
      </w:r>
      <w:r w:rsidR="00C247CA">
        <w:rPr>
          <w:rFonts w:ascii="Times New Roman" w:hAnsi="Times New Roman"/>
          <w:sz w:val="28"/>
          <w:szCs w:val="28"/>
        </w:rPr>
        <w:t>твий и приравненные к ним лица -</w:t>
      </w:r>
      <w:r w:rsidRPr="00504761">
        <w:rPr>
          <w:rFonts w:ascii="Times New Roman" w:hAnsi="Times New Roman"/>
          <w:sz w:val="28"/>
          <w:szCs w:val="28"/>
        </w:rPr>
        <w:t xml:space="preserve"> 468 </w:t>
      </w:r>
      <w:r w:rsidR="00C247CA" w:rsidRPr="00504761">
        <w:rPr>
          <w:rFonts w:ascii="Times New Roman" w:hAnsi="Times New Roman"/>
          <w:sz w:val="28"/>
          <w:szCs w:val="28"/>
        </w:rPr>
        <w:t>чел</w:t>
      </w:r>
      <w:r w:rsidR="00C247CA">
        <w:rPr>
          <w:rFonts w:ascii="Times New Roman" w:hAnsi="Times New Roman"/>
          <w:sz w:val="28"/>
          <w:szCs w:val="28"/>
        </w:rPr>
        <w:t>овек</w:t>
      </w:r>
      <w:r w:rsidR="00C247CA" w:rsidRPr="00504761">
        <w:rPr>
          <w:rFonts w:ascii="Times New Roman" w:hAnsi="Times New Roman"/>
          <w:sz w:val="28"/>
          <w:szCs w:val="28"/>
        </w:rPr>
        <w:t>;</w:t>
      </w:r>
    </w:p>
    <w:p w:rsidR="00AD078E" w:rsidRPr="00504761" w:rsidRDefault="00C247CA" w:rsidP="00C247C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инвалиды с общим заболеванием - </w:t>
      </w:r>
      <w:r w:rsidR="00AD078E" w:rsidRPr="00504761">
        <w:rPr>
          <w:rFonts w:ascii="Times New Roman" w:hAnsi="Times New Roman"/>
          <w:sz w:val="28"/>
          <w:szCs w:val="28"/>
        </w:rPr>
        <w:t xml:space="preserve">2 800 </w:t>
      </w:r>
      <w:r w:rsidRPr="00504761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овек</w:t>
      </w:r>
      <w:r w:rsidRPr="00504761">
        <w:rPr>
          <w:rFonts w:ascii="Times New Roman" w:hAnsi="Times New Roman"/>
          <w:sz w:val="28"/>
          <w:szCs w:val="28"/>
        </w:rPr>
        <w:t>;</w:t>
      </w:r>
    </w:p>
    <w:p w:rsidR="00AD078E" w:rsidRPr="00504761" w:rsidRDefault="00AD078E" w:rsidP="00C247C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>граждане, пострадавшие в</w:t>
      </w:r>
      <w:r w:rsidR="00C247CA">
        <w:rPr>
          <w:rFonts w:ascii="Times New Roman" w:hAnsi="Times New Roman"/>
          <w:sz w:val="28"/>
          <w:szCs w:val="28"/>
        </w:rPr>
        <w:t>следствие воздействия радиации -</w:t>
      </w:r>
      <w:r w:rsidRPr="00504761">
        <w:rPr>
          <w:rFonts w:ascii="Times New Roman" w:hAnsi="Times New Roman"/>
          <w:sz w:val="28"/>
          <w:szCs w:val="28"/>
        </w:rPr>
        <w:t xml:space="preserve"> 26 </w:t>
      </w:r>
      <w:r w:rsidR="00C247CA" w:rsidRPr="00504761">
        <w:rPr>
          <w:rFonts w:ascii="Times New Roman" w:hAnsi="Times New Roman"/>
          <w:sz w:val="28"/>
          <w:szCs w:val="28"/>
        </w:rPr>
        <w:t>чел</w:t>
      </w:r>
      <w:r w:rsidR="00C247CA">
        <w:rPr>
          <w:rFonts w:ascii="Times New Roman" w:hAnsi="Times New Roman"/>
          <w:sz w:val="28"/>
          <w:szCs w:val="28"/>
        </w:rPr>
        <w:t>овек</w:t>
      </w:r>
      <w:r w:rsidR="00C247CA" w:rsidRPr="00504761">
        <w:rPr>
          <w:rFonts w:ascii="Times New Roman" w:hAnsi="Times New Roman"/>
          <w:sz w:val="28"/>
          <w:szCs w:val="28"/>
        </w:rPr>
        <w:t>;</w:t>
      </w:r>
    </w:p>
    <w:p w:rsidR="00AD078E" w:rsidRPr="00504761" w:rsidRDefault="00AD078E" w:rsidP="00C247C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>многодет</w:t>
      </w:r>
      <w:r w:rsidR="00C247CA">
        <w:rPr>
          <w:rFonts w:ascii="Times New Roman" w:hAnsi="Times New Roman"/>
          <w:sz w:val="28"/>
          <w:szCs w:val="28"/>
        </w:rPr>
        <w:t xml:space="preserve">ные семьи - </w:t>
      </w:r>
      <w:r w:rsidRPr="00504761">
        <w:rPr>
          <w:rFonts w:ascii="Times New Roman" w:hAnsi="Times New Roman"/>
          <w:sz w:val="28"/>
          <w:szCs w:val="28"/>
        </w:rPr>
        <w:t xml:space="preserve">127 </w:t>
      </w:r>
      <w:r w:rsidR="00C247CA" w:rsidRPr="00504761">
        <w:rPr>
          <w:rFonts w:ascii="Times New Roman" w:hAnsi="Times New Roman"/>
          <w:sz w:val="28"/>
          <w:szCs w:val="28"/>
        </w:rPr>
        <w:t>чел</w:t>
      </w:r>
      <w:r w:rsidR="00C247CA">
        <w:rPr>
          <w:rFonts w:ascii="Times New Roman" w:hAnsi="Times New Roman"/>
          <w:sz w:val="28"/>
          <w:szCs w:val="28"/>
        </w:rPr>
        <w:t>овек</w:t>
      </w:r>
      <w:r w:rsidR="00C247CA" w:rsidRPr="00504761">
        <w:rPr>
          <w:rFonts w:ascii="Times New Roman" w:hAnsi="Times New Roman"/>
          <w:sz w:val="28"/>
          <w:szCs w:val="28"/>
        </w:rPr>
        <w:t>;</w:t>
      </w:r>
    </w:p>
    <w:p w:rsidR="00AD078E" w:rsidRPr="00504761" w:rsidRDefault="00C247CA" w:rsidP="00C247C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работники - </w:t>
      </w:r>
      <w:r w:rsidR="00AD078E" w:rsidRPr="00504761">
        <w:rPr>
          <w:rFonts w:ascii="Times New Roman" w:hAnsi="Times New Roman"/>
          <w:sz w:val="28"/>
          <w:szCs w:val="28"/>
        </w:rPr>
        <w:t xml:space="preserve">132 </w:t>
      </w:r>
      <w:r w:rsidRPr="00504761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овек</w:t>
      </w:r>
      <w:r w:rsidRPr="00504761">
        <w:rPr>
          <w:rFonts w:ascii="Times New Roman" w:hAnsi="Times New Roman"/>
          <w:sz w:val="28"/>
          <w:szCs w:val="28"/>
        </w:rPr>
        <w:t>;</w:t>
      </w:r>
    </w:p>
    <w:p w:rsidR="00AD078E" w:rsidRPr="00504761" w:rsidRDefault="00C247CA" w:rsidP="00C247C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здравоохранения -</w:t>
      </w:r>
      <w:r w:rsidR="00AD078E" w:rsidRPr="00504761">
        <w:rPr>
          <w:rFonts w:ascii="Times New Roman" w:hAnsi="Times New Roman"/>
          <w:sz w:val="28"/>
          <w:szCs w:val="28"/>
        </w:rPr>
        <w:t xml:space="preserve"> 53 </w:t>
      </w:r>
      <w:r w:rsidRPr="00504761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овек</w:t>
      </w:r>
      <w:r w:rsidRPr="00504761">
        <w:rPr>
          <w:rFonts w:ascii="Times New Roman" w:hAnsi="Times New Roman"/>
          <w:sz w:val="28"/>
          <w:szCs w:val="28"/>
        </w:rPr>
        <w:t>;</w:t>
      </w:r>
    </w:p>
    <w:p w:rsidR="00AD078E" w:rsidRPr="00504761" w:rsidRDefault="00C247CA" w:rsidP="00C247C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культуры -</w:t>
      </w:r>
      <w:r w:rsidR="00AD078E" w:rsidRPr="00504761">
        <w:rPr>
          <w:rFonts w:ascii="Times New Roman" w:hAnsi="Times New Roman"/>
          <w:sz w:val="28"/>
          <w:szCs w:val="28"/>
        </w:rPr>
        <w:t xml:space="preserve"> 14 </w:t>
      </w:r>
      <w:r w:rsidRPr="00504761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овек</w:t>
      </w:r>
      <w:r w:rsidRPr="00504761">
        <w:rPr>
          <w:rFonts w:ascii="Times New Roman" w:hAnsi="Times New Roman"/>
          <w:sz w:val="28"/>
          <w:szCs w:val="28"/>
        </w:rPr>
        <w:t>;</w:t>
      </w:r>
      <w:r w:rsidR="00AD078E" w:rsidRPr="00504761">
        <w:rPr>
          <w:rFonts w:ascii="Times New Roman" w:hAnsi="Times New Roman"/>
          <w:sz w:val="28"/>
          <w:szCs w:val="28"/>
        </w:rPr>
        <w:br/>
      </w:r>
      <w:r w:rsidR="00AD078E" w:rsidRPr="005047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социальные работники -</w:t>
      </w:r>
      <w:r w:rsidR="00AD078E" w:rsidRPr="00504761">
        <w:rPr>
          <w:rFonts w:ascii="Times New Roman" w:hAnsi="Times New Roman"/>
          <w:sz w:val="28"/>
          <w:szCs w:val="28"/>
        </w:rPr>
        <w:t xml:space="preserve"> 3 </w:t>
      </w:r>
      <w:r w:rsidRPr="00504761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овек</w:t>
      </w:r>
    </w:p>
    <w:p w:rsidR="00AD078E" w:rsidRPr="00504761" w:rsidRDefault="00AD078E" w:rsidP="00504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 xml:space="preserve">По отчетным данным на </w:t>
      </w:r>
      <w:r w:rsidR="00C247CA">
        <w:rPr>
          <w:rFonts w:ascii="Times New Roman" w:hAnsi="Times New Roman"/>
          <w:sz w:val="28"/>
          <w:szCs w:val="28"/>
        </w:rPr>
        <w:t>0</w:t>
      </w:r>
      <w:r w:rsidRPr="00504761">
        <w:rPr>
          <w:rFonts w:ascii="Times New Roman" w:hAnsi="Times New Roman"/>
          <w:sz w:val="28"/>
          <w:szCs w:val="28"/>
        </w:rPr>
        <w:t xml:space="preserve">1 января 2014 года, получателями субсидий являются 616 семей, в том числе 852 человека. Получателями субсидий являются  пенсионеры и малообеспеченные семьи, получающие меру социальной поддержки за счет средств областного бюджета: </w:t>
      </w:r>
    </w:p>
    <w:p w:rsidR="00AD078E" w:rsidRPr="00504761" w:rsidRDefault="00AD078E" w:rsidP="00504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 xml:space="preserve">пенсионеры – 481 </w:t>
      </w:r>
      <w:r w:rsidR="00C247CA" w:rsidRPr="00504761">
        <w:rPr>
          <w:rFonts w:ascii="Times New Roman" w:hAnsi="Times New Roman"/>
          <w:sz w:val="28"/>
          <w:szCs w:val="28"/>
        </w:rPr>
        <w:t>чел</w:t>
      </w:r>
      <w:r w:rsidR="00C247CA">
        <w:rPr>
          <w:rFonts w:ascii="Times New Roman" w:hAnsi="Times New Roman"/>
          <w:sz w:val="28"/>
          <w:szCs w:val="28"/>
        </w:rPr>
        <w:t>овек</w:t>
      </w:r>
      <w:r w:rsidR="00C247CA" w:rsidRPr="00504761">
        <w:rPr>
          <w:rFonts w:ascii="Times New Roman" w:hAnsi="Times New Roman"/>
          <w:sz w:val="28"/>
          <w:szCs w:val="28"/>
        </w:rPr>
        <w:t>;</w:t>
      </w:r>
    </w:p>
    <w:p w:rsidR="00AD078E" w:rsidRPr="00504761" w:rsidRDefault="00AD078E" w:rsidP="00504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 xml:space="preserve">малообеспеченные  граждане – 371 </w:t>
      </w:r>
      <w:r w:rsidR="00C247CA" w:rsidRPr="00504761">
        <w:rPr>
          <w:rFonts w:ascii="Times New Roman" w:hAnsi="Times New Roman"/>
          <w:sz w:val="28"/>
          <w:szCs w:val="28"/>
        </w:rPr>
        <w:t>чел</w:t>
      </w:r>
      <w:r w:rsidR="00C247CA">
        <w:rPr>
          <w:rFonts w:ascii="Times New Roman" w:hAnsi="Times New Roman"/>
          <w:sz w:val="28"/>
          <w:szCs w:val="28"/>
        </w:rPr>
        <w:t>овек</w:t>
      </w:r>
    </w:p>
    <w:p w:rsidR="00AD078E" w:rsidRPr="00504761" w:rsidRDefault="00AD078E" w:rsidP="00504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Несмотря на то, что в Верхнесалдинском городском округе отработаны механизмы предоставления населению мер социальной поддержки в виде субсидий и компенсаций на оплату жилого помещения и коммунальных услуг, организован прием заявлений от граждан, имеющих в соответствии с законодательством право на получение мер социальной поддержки. Количество жителей городского округа, особенно среди пенсионеров, инвалидов и многодетных семей, малоимущих граждан, нуждающихся в социальной </w:t>
      </w:r>
      <w:r w:rsidRPr="0050476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поддержке, все же остается значительным. Поэтому необходимо и в дальнейшем продолжать совершенствование механизма предоставления государственных услуг и принимать меры по повышению качества предоставляемых услуг. </w:t>
      </w:r>
      <w:r w:rsidR="005C05A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04761">
        <w:rPr>
          <w:rFonts w:ascii="Times New Roman" w:hAnsi="Times New Roman"/>
          <w:sz w:val="28"/>
          <w:szCs w:val="28"/>
          <w:lang w:eastAsia="ru-RU"/>
        </w:rPr>
        <w:t>Реализация государственных программ по предоставлению мер социальной поддержки в рамках Верхнесалдинского городского округа может быть подвержена</w:t>
      </w:r>
      <w:r w:rsidRPr="00504761">
        <w:rPr>
          <w:rFonts w:ascii="Times New Roman" w:hAnsi="Times New Roman"/>
          <w:sz w:val="28"/>
          <w:szCs w:val="28"/>
        </w:rPr>
        <w:t xml:space="preserve"> финансовым рискам, связанным с возможными кризисными явлениями в экономике, которые могут привести к снижению объемов финансирования программных мероприятий из средств областного и федерального бюджетов. Возникновение данных рисков может привести к недофинансированию запланированных мероприятий программы.</w:t>
      </w:r>
    </w:p>
    <w:p w:rsidR="00AD078E" w:rsidRPr="00504761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  <w:lang w:eastAsia="ru-RU"/>
        </w:rPr>
        <w:t xml:space="preserve">Исполнение мероприятий муниципальной подпрограммы осуществляется </w:t>
      </w:r>
      <w:r w:rsidR="005C05A3">
        <w:rPr>
          <w:rFonts w:ascii="Times New Roman" w:hAnsi="Times New Roman"/>
          <w:sz w:val="28"/>
          <w:szCs w:val="28"/>
          <w:lang w:eastAsia="ru-RU"/>
        </w:rPr>
        <w:t>за счет</w:t>
      </w:r>
      <w:r w:rsidRPr="00504761">
        <w:rPr>
          <w:rFonts w:ascii="Times New Roman" w:hAnsi="Times New Roman"/>
          <w:sz w:val="28"/>
          <w:szCs w:val="28"/>
        </w:rPr>
        <w:t xml:space="preserve"> предоставления субвенций областного бюджета на реализацию переданных государственных полномочий в соответствии с Законами Свердловской области </w:t>
      </w:r>
      <w:hyperlink r:id="rId9" w:history="1">
        <w:r w:rsidRPr="00504761">
          <w:rPr>
            <w:rFonts w:ascii="Times New Roman" w:hAnsi="Times New Roman"/>
            <w:sz w:val="28"/>
            <w:szCs w:val="28"/>
          </w:rPr>
          <w:t>от 09 октября 2009 года № 79-ОЗ</w:t>
        </w:r>
      </w:hyperlink>
      <w:r w:rsidR="00C247CA">
        <w:rPr>
          <w:rFonts w:ascii="Times New Roman" w:hAnsi="Times New Roman"/>
          <w:sz w:val="28"/>
          <w:szCs w:val="28"/>
        </w:rPr>
        <w:t xml:space="preserve"> «</w:t>
      </w:r>
      <w:r w:rsidRPr="00504761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</w:r>
      <w:r w:rsidR="00C247CA">
        <w:rPr>
          <w:rFonts w:ascii="Times New Roman" w:hAnsi="Times New Roman"/>
          <w:sz w:val="28"/>
          <w:szCs w:val="28"/>
        </w:rPr>
        <w:t>»</w:t>
      </w:r>
      <w:r w:rsidRPr="00504761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504761">
          <w:rPr>
            <w:rFonts w:ascii="Times New Roman" w:hAnsi="Times New Roman"/>
            <w:sz w:val="28"/>
            <w:szCs w:val="28"/>
          </w:rPr>
          <w:t>от 19 ноября 2008 года № 105-ОЗ</w:t>
        </w:r>
      </w:hyperlink>
      <w:r w:rsidR="00D24CDC">
        <w:rPr>
          <w:rFonts w:ascii="Times New Roman" w:hAnsi="Times New Roman"/>
          <w:sz w:val="28"/>
          <w:szCs w:val="28"/>
        </w:rPr>
        <w:t xml:space="preserve">                       </w:t>
      </w:r>
      <w:r w:rsidR="00C247CA">
        <w:rPr>
          <w:rFonts w:ascii="Times New Roman" w:hAnsi="Times New Roman"/>
          <w:sz w:val="28"/>
          <w:szCs w:val="28"/>
        </w:rPr>
        <w:t>«</w:t>
      </w:r>
      <w:r w:rsidRPr="00504761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</w:t>
      </w:r>
      <w:r w:rsidR="00C247CA">
        <w:rPr>
          <w:rFonts w:ascii="Times New Roman" w:hAnsi="Times New Roman"/>
          <w:sz w:val="28"/>
          <w:szCs w:val="28"/>
        </w:rPr>
        <w:t xml:space="preserve"> помещения и коммунальных услуг»</w:t>
      </w:r>
      <w:r w:rsidRPr="00504761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504761">
          <w:rPr>
            <w:rFonts w:ascii="Times New Roman" w:hAnsi="Times New Roman"/>
            <w:sz w:val="28"/>
            <w:szCs w:val="28"/>
          </w:rPr>
          <w:t>от 29 октября 2007 года № 135-ОЗ</w:t>
        </w:r>
      </w:hyperlink>
      <w:r w:rsidRPr="00504761">
        <w:rPr>
          <w:rFonts w:ascii="Times New Roman" w:hAnsi="Times New Roman"/>
          <w:sz w:val="28"/>
          <w:szCs w:val="28"/>
        </w:rPr>
        <w:t xml:space="preserve"> </w:t>
      </w:r>
      <w:r w:rsidR="00C247CA">
        <w:rPr>
          <w:rFonts w:ascii="Times New Roman" w:hAnsi="Times New Roman"/>
          <w:sz w:val="28"/>
          <w:szCs w:val="28"/>
        </w:rPr>
        <w:t>«</w:t>
      </w:r>
      <w:r w:rsidRPr="00504761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</w:r>
      <w:r w:rsidR="00C247CA">
        <w:rPr>
          <w:rFonts w:ascii="Times New Roman" w:hAnsi="Times New Roman"/>
          <w:sz w:val="28"/>
          <w:szCs w:val="28"/>
        </w:rPr>
        <w:t>»</w:t>
      </w:r>
      <w:r w:rsidRPr="00504761">
        <w:rPr>
          <w:rFonts w:ascii="Times New Roman" w:hAnsi="Times New Roman"/>
          <w:sz w:val="28"/>
          <w:szCs w:val="28"/>
        </w:rPr>
        <w:t>.</w:t>
      </w:r>
    </w:p>
    <w:p w:rsidR="00AD078E" w:rsidRPr="00504761" w:rsidRDefault="00AD078E" w:rsidP="00504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>Порядок предоставления и расходования указанных межбюджетных трансфертов о</w:t>
      </w:r>
      <w:r w:rsidR="00A67310">
        <w:rPr>
          <w:rFonts w:ascii="Times New Roman" w:hAnsi="Times New Roman"/>
          <w:sz w:val="28"/>
          <w:szCs w:val="28"/>
        </w:rPr>
        <w:t>существляется в соответствии с п</w:t>
      </w:r>
      <w:r w:rsidRPr="00504761">
        <w:rPr>
          <w:rFonts w:ascii="Times New Roman" w:hAnsi="Times New Roman"/>
          <w:sz w:val="28"/>
          <w:szCs w:val="28"/>
        </w:rPr>
        <w:t xml:space="preserve">остановлениями Правительства Свердловской области </w:t>
      </w:r>
      <w:hyperlink r:id="rId12" w:history="1">
        <w:r w:rsidRPr="00504761">
          <w:rPr>
            <w:rFonts w:ascii="Times New Roman" w:hAnsi="Times New Roman"/>
            <w:sz w:val="28"/>
            <w:szCs w:val="28"/>
          </w:rPr>
          <w:t>от 01.12.2009 № 1731-ПП</w:t>
        </w:r>
      </w:hyperlink>
      <w:r w:rsidR="00A67310">
        <w:rPr>
          <w:rFonts w:ascii="Times New Roman" w:hAnsi="Times New Roman"/>
          <w:sz w:val="28"/>
          <w:szCs w:val="28"/>
        </w:rPr>
        <w:t xml:space="preserve"> «</w:t>
      </w:r>
      <w:r w:rsidRPr="00504761">
        <w:rPr>
          <w:rFonts w:ascii="Times New Roman" w:hAnsi="Times New Roman"/>
          <w:sz w:val="28"/>
          <w:szCs w:val="28"/>
        </w:rPr>
        <w:t>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</w:r>
      <w:r w:rsidR="00A67310">
        <w:rPr>
          <w:rFonts w:ascii="Times New Roman" w:hAnsi="Times New Roman"/>
          <w:sz w:val="28"/>
          <w:szCs w:val="28"/>
        </w:rPr>
        <w:t>»</w:t>
      </w:r>
      <w:r w:rsidRPr="00504761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504761">
          <w:rPr>
            <w:rFonts w:ascii="Times New Roman" w:hAnsi="Times New Roman"/>
            <w:sz w:val="28"/>
            <w:szCs w:val="28"/>
          </w:rPr>
          <w:t>от 01.12.2009 № 1732-ПП</w:t>
        </w:r>
      </w:hyperlink>
      <w:r w:rsidR="00A67310">
        <w:rPr>
          <w:rFonts w:ascii="Times New Roman" w:hAnsi="Times New Roman"/>
          <w:sz w:val="28"/>
          <w:szCs w:val="28"/>
        </w:rPr>
        <w:t xml:space="preserve"> «</w:t>
      </w:r>
      <w:r w:rsidRPr="00504761">
        <w:rPr>
          <w:rFonts w:ascii="Times New Roman" w:hAnsi="Times New Roman"/>
          <w:sz w:val="28"/>
          <w:szCs w:val="28"/>
        </w:rPr>
        <w:t>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</w:r>
      <w:r w:rsidR="00A67310">
        <w:rPr>
          <w:rFonts w:ascii="Times New Roman" w:hAnsi="Times New Roman"/>
          <w:sz w:val="28"/>
          <w:szCs w:val="28"/>
        </w:rPr>
        <w:t xml:space="preserve">» </w:t>
      </w:r>
      <w:r w:rsidRPr="00504761">
        <w:rPr>
          <w:rFonts w:ascii="Times New Roman" w:hAnsi="Times New Roman"/>
          <w:sz w:val="28"/>
          <w:szCs w:val="28"/>
        </w:rPr>
        <w:t xml:space="preserve">и </w:t>
      </w:r>
      <w:hyperlink r:id="rId14" w:history="1">
        <w:r w:rsidRPr="00504761">
          <w:rPr>
            <w:rFonts w:ascii="Times New Roman" w:hAnsi="Times New Roman"/>
            <w:sz w:val="28"/>
            <w:szCs w:val="28"/>
          </w:rPr>
          <w:t>от 12.01.2011 № 5-ПП</w:t>
        </w:r>
      </w:hyperlink>
      <w:r w:rsidR="00A67310">
        <w:rPr>
          <w:rFonts w:ascii="Times New Roman" w:hAnsi="Times New Roman"/>
          <w:sz w:val="28"/>
          <w:szCs w:val="28"/>
        </w:rPr>
        <w:t xml:space="preserve"> «</w:t>
      </w:r>
      <w:r w:rsidRPr="00504761">
        <w:rPr>
          <w:rFonts w:ascii="Times New Roman" w:hAnsi="Times New Roman"/>
          <w:sz w:val="28"/>
          <w:szCs w:val="28"/>
        </w:rPr>
        <w:t xml:space="preserve">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</w:t>
      </w:r>
      <w:r w:rsidRPr="00504761">
        <w:rPr>
          <w:rFonts w:ascii="Times New Roman" w:hAnsi="Times New Roman"/>
          <w:sz w:val="28"/>
          <w:szCs w:val="28"/>
        </w:rPr>
        <w:lastRenderedPageBreak/>
        <w:t>распределенных между местными бюджетами законом Свердловской области об областном бюджете на</w:t>
      </w:r>
      <w:r w:rsidR="00A67310">
        <w:rPr>
          <w:rFonts w:ascii="Times New Roman" w:hAnsi="Times New Roman"/>
          <w:sz w:val="28"/>
          <w:szCs w:val="28"/>
        </w:rPr>
        <w:t xml:space="preserve"> соответствующий финансовый год»</w:t>
      </w:r>
      <w:r w:rsidRPr="00504761">
        <w:rPr>
          <w:rFonts w:ascii="Times New Roman" w:hAnsi="Times New Roman"/>
          <w:sz w:val="28"/>
          <w:szCs w:val="28"/>
        </w:rPr>
        <w:t>.</w:t>
      </w:r>
    </w:p>
    <w:p w:rsidR="00AD078E" w:rsidRPr="00504761" w:rsidRDefault="00AD078E" w:rsidP="00504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>Субвенции перечисляются ежемесячно для осуществления:</w:t>
      </w:r>
    </w:p>
    <w:p w:rsidR="00AD078E" w:rsidRPr="00504761" w:rsidRDefault="00AD078E" w:rsidP="009D3A2E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>расходов на предоставление отдельным  категориям граждан компенсаций расходов и субсидий на оплату жилого помещения и коммунальных услуг в соответствии с заявками органов местного самоуправления, осуществляющих переданное государственное полномочие, на текущий месяц;</w:t>
      </w:r>
    </w:p>
    <w:p w:rsidR="00AD078E" w:rsidRDefault="00AD078E" w:rsidP="009D3A2E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>расходов по оплате услуг почтовой связи и банковских услуг по выплате компенсаций гражданам</w:t>
      </w:r>
      <w:r w:rsidR="00574DBC">
        <w:rPr>
          <w:rFonts w:ascii="Times New Roman" w:hAnsi="Times New Roman"/>
          <w:sz w:val="28"/>
          <w:szCs w:val="28"/>
        </w:rPr>
        <w:t>.</w:t>
      </w:r>
    </w:p>
    <w:p w:rsidR="00574DBC" w:rsidRPr="00504761" w:rsidRDefault="00574DBC" w:rsidP="00574D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D078E" w:rsidRPr="00504761" w:rsidRDefault="00AD078E" w:rsidP="00A67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1" w:name="sub_37"/>
      <w:r w:rsidRPr="00504761">
        <w:rPr>
          <w:rFonts w:ascii="Times New Roman" w:hAnsi="Times New Roman"/>
          <w:b/>
          <w:sz w:val="28"/>
          <w:szCs w:val="28"/>
          <w:lang w:eastAsia="ru-RU"/>
        </w:rPr>
        <w:t>Раздел 2. Ц</w:t>
      </w:r>
      <w:r w:rsidRPr="00504761">
        <w:rPr>
          <w:rFonts w:ascii="Times New Roman" w:hAnsi="Times New Roman"/>
          <w:b/>
          <w:sz w:val="28"/>
          <w:szCs w:val="28"/>
        </w:rPr>
        <w:t xml:space="preserve">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504761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504761">
        <w:rPr>
          <w:rFonts w:ascii="Times New Roman" w:hAnsi="Times New Roman"/>
          <w:b/>
          <w:sz w:val="28"/>
          <w:szCs w:val="28"/>
        </w:rPr>
        <w:t xml:space="preserve">, целевые показатели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504761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AD078E" w:rsidRPr="00504761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078E" w:rsidRPr="00504761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Arial" w:hAnsi="Arial" w:cs="Arial"/>
          <w:bCs/>
          <w:color w:val="26282F"/>
          <w:sz w:val="24"/>
          <w:szCs w:val="24"/>
          <w:lang w:eastAsia="ru-RU"/>
        </w:rPr>
        <w:t xml:space="preserve">           </w:t>
      </w:r>
      <w:hyperlink w:anchor="Par258" w:history="1">
        <w:r w:rsidRPr="00504761">
          <w:rPr>
            <w:rFonts w:ascii="Times New Roman" w:hAnsi="Times New Roman"/>
            <w:bCs/>
            <w:color w:val="26282F"/>
            <w:sz w:val="28"/>
            <w:szCs w:val="28"/>
            <w:lang w:eastAsia="ru-RU"/>
          </w:rPr>
          <w:t>Цели</w:t>
        </w:r>
      </w:hyperlink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,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задачи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и 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целевые показатели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под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программы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2 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представлены в приложени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и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1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настоящей 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программе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.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</w:p>
    <w:p w:rsidR="00AD078E" w:rsidRPr="00504761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w:rsidR="00AD078E" w:rsidRPr="00504761" w:rsidRDefault="00AD078E" w:rsidP="00A673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4761">
        <w:rPr>
          <w:rFonts w:ascii="Times New Roman" w:hAnsi="Times New Roman"/>
          <w:b/>
          <w:sz w:val="28"/>
          <w:szCs w:val="28"/>
          <w:lang w:eastAsia="ru-RU"/>
        </w:rPr>
        <w:t xml:space="preserve">Раздел 3. План мероприятий по выполнению </w:t>
      </w:r>
      <w:r>
        <w:rPr>
          <w:rFonts w:ascii="Times New Roman" w:hAnsi="Times New Roman"/>
          <w:b/>
          <w:sz w:val="28"/>
          <w:szCs w:val="28"/>
          <w:lang w:eastAsia="ru-RU"/>
        </w:rPr>
        <w:t>под</w:t>
      </w:r>
      <w:r w:rsidRPr="00504761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</w:t>
      </w:r>
    </w:p>
    <w:p w:rsidR="00AD078E" w:rsidRDefault="00AD078E" w:rsidP="009F6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504761">
        <w:rPr>
          <w:rFonts w:ascii="Arial" w:hAnsi="Arial" w:cs="Arial"/>
          <w:sz w:val="24"/>
          <w:szCs w:val="24"/>
          <w:lang w:eastAsia="ru-RU"/>
        </w:rPr>
        <w:br/>
      </w:r>
      <w:r w:rsidRPr="00504761">
        <w:rPr>
          <w:rFonts w:ascii="Times New Roman" w:hAnsi="Times New Roman"/>
          <w:sz w:val="28"/>
          <w:szCs w:val="28"/>
          <w:lang w:eastAsia="ru-RU"/>
        </w:rPr>
        <w:tab/>
        <w:t xml:space="preserve">План мероприятий по выполнению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Pr="00504761">
        <w:rPr>
          <w:rFonts w:ascii="Times New Roman" w:hAnsi="Times New Roman"/>
          <w:sz w:val="28"/>
          <w:szCs w:val="28"/>
          <w:lang w:eastAsia="ru-RU"/>
        </w:rPr>
        <w:t>программы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2 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представлен в приложени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и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2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настоящей 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программе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.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</w:p>
    <w:p w:rsidR="00AD078E" w:rsidRPr="00504761" w:rsidRDefault="00AD078E" w:rsidP="009F6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78E" w:rsidRPr="00504761" w:rsidRDefault="00AD078E" w:rsidP="00E71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4761">
        <w:rPr>
          <w:rFonts w:ascii="Times New Roman" w:hAnsi="Times New Roman"/>
          <w:b/>
          <w:sz w:val="28"/>
          <w:szCs w:val="28"/>
          <w:lang w:eastAsia="ru-RU"/>
        </w:rPr>
        <w:t>Раздел 4. Получение субсидий</w:t>
      </w:r>
    </w:p>
    <w:p w:rsidR="00AD078E" w:rsidRPr="00504761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78E" w:rsidRDefault="00AD078E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под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2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«</w:t>
      </w:r>
      <w:r w:rsidRPr="00E715CB">
        <w:rPr>
          <w:rFonts w:ascii="Times New Roman" w:hAnsi="Times New Roman"/>
          <w:sz w:val="28"/>
          <w:szCs w:val="28"/>
          <w:lang w:eastAsia="ru-RU"/>
        </w:rPr>
        <w:t>Предоставление компенсаций и субсидий на оплату жилых помещений и коммунальных услуг и расходов на оплату жилого помещения и коммунальных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715C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предоставление межбюджетных трансфертов осуществляется </w:t>
      </w:r>
      <w:r w:rsidR="00960B27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за счет 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предоставления субвенций областного  бюджета на реализацию переданных государственных полномочий</w:t>
      </w:r>
      <w:r w:rsidRPr="00504761">
        <w:rPr>
          <w:rFonts w:ascii="Times New Roman" w:hAnsi="Times New Roman"/>
          <w:sz w:val="28"/>
          <w:szCs w:val="28"/>
        </w:rPr>
        <w:t xml:space="preserve"> в соответствии с Законами Свердловской области </w:t>
      </w:r>
      <w:hyperlink r:id="rId15" w:history="1">
        <w:r w:rsidRPr="00504761">
          <w:rPr>
            <w:rFonts w:ascii="Times New Roman" w:hAnsi="Times New Roman"/>
            <w:sz w:val="28"/>
            <w:szCs w:val="28"/>
          </w:rPr>
          <w:t xml:space="preserve">от 09 октября 2009 года </w:t>
        </w:r>
        <w:r w:rsidR="00A67310">
          <w:rPr>
            <w:rFonts w:ascii="Times New Roman" w:hAnsi="Times New Roman"/>
            <w:sz w:val="28"/>
            <w:szCs w:val="28"/>
          </w:rPr>
          <w:t xml:space="preserve">                 № </w:t>
        </w:r>
        <w:r w:rsidRPr="00504761">
          <w:rPr>
            <w:rFonts w:ascii="Times New Roman" w:hAnsi="Times New Roman"/>
            <w:sz w:val="28"/>
            <w:szCs w:val="28"/>
          </w:rPr>
          <w:t>79-ОЗ</w:t>
        </w:r>
      </w:hyperlink>
      <w:r w:rsidR="00A67310">
        <w:rPr>
          <w:rFonts w:ascii="Times New Roman" w:hAnsi="Times New Roman"/>
          <w:sz w:val="28"/>
          <w:szCs w:val="28"/>
        </w:rPr>
        <w:t xml:space="preserve"> «</w:t>
      </w:r>
      <w:r w:rsidRPr="00504761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</w:t>
      </w:r>
      <w:r w:rsidR="00A67310">
        <w:rPr>
          <w:rFonts w:ascii="Times New Roman" w:hAnsi="Times New Roman"/>
          <w:sz w:val="28"/>
          <w:szCs w:val="28"/>
        </w:rPr>
        <w:t xml:space="preserve"> помещения и коммунальных услуг»</w:t>
      </w:r>
      <w:r w:rsidRPr="00504761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04761">
          <w:rPr>
            <w:rFonts w:ascii="Times New Roman" w:hAnsi="Times New Roman"/>
            <w:sz w:val="28"/>
            <w:szCs w:val="28"/>
          </w:rPr>
          <w:t>от 19 ноября 2008 года № 105-ОЗ</w:t>
        </w:r>
      </w:hyperlink>
      <w:r w:rsidR="00A67310">
        <w:rPr>
          <w:rFonts w:ascii="Times New Roman" w:hAnsi="Times New Roman"/>
          <w:sz w:val="28"/>
          <w:szCs w:val="28"/>
        </w:rPr>
        <w:t xml:space="preserve"> «</w:t>
      </w:r>
      <w:r w:rsidRPr="00504761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</w:t>
      </w:r>
      <w:r w:rsidR="00A67310">
        <w:rPr>
          <w:rFonts w:ascii="Times New Roman" w:hAnsi="Times New Roman"/>
          <w:sz w:val="28"/>
          <w:szCs w:val="28"/>
        </w:rPr>
        <w:t xml:space="preserve">помещения и коммунальных услуг» </w:t>
      </w:r>
      <w:r w:rsidRPr="00504761">
        <w:rPr>
          <w:rFonts w:ascii="Times New Roman" w:hAnsi="Times New Roman"/>
          <w:sz w:val="28"/>
          <w:szCs w:val="28"/>
        </w:rPr>
        <w:t xml:space="preserve">и </w:t>
      </w:r>
      <w:hyperlink r:id="rId17" w:history="1">
        <w:r w:rsidRPr="00504761">
          <w:rPr>
            <w:rFonts w:ascii="Times New Roman" w:hAnsi="Times New Roman"/>
            <w:sz w:val="28"/>
            <w:szCs w:val="28"/>
          </w:rPr>
          <w:t xml:space="preserve">от 29 октября 2007 года </w:t>
        </w:r>
        <w:r w:rsidR="00A67310">
          <w:rPr>
            <w:rFonts w:ascii="Times New Roman" w:hAnsi="Times New Roman"/>
            <w:sz w:val="28"/>
            <w:szCs w:val="28"/>
          </w:rPr>
          <w:t xml:space="preserve">           </w:t>
        </w:r>
        <w:r w:rsidRPr="00504761">
          <w:rPr>
            <w:rFonts w:ascii="Times New Roman" w:hAnsi="Times New Roman"/>
            <w:sz w:val="28"/>
            <w:szCs w:val="28"/>
          </w:rPr>
          <w:t>№ 135-ОЗ</w:t>
        </w:r>
      </w:hyperlink>
      <w:r w:rsidR="00A67310">
        <w:rPr>
          <w:rFonts w:ascii="Times New Roman" w:hAnsi="Times New Roman"/>
          <w:sz w:val="28"/>
          <w:szCs w:val="28"/>
        </w:rPr>
        <w:t xml:space="preserve"> «</w:t>
      </w:r>
      <w:r w:rsidRPr="00504761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</w:t>
      </w:r>
      <w:r w:rsidR="00A67310">
        <w:rPr>
          <w:rFonts w:ascii="Times New Roman" w:hAnsi="Times New Roman"/>
          <w:sz w:val="28"/>
          <w:szCs w:val="28"/>
        </w:rPr>
        <w:t xml:space="preserve"> помещения и коммунальных услуг»</w:t>
      </w:r>
      <w:r w:rsidRPr="00504761">
        <w:rPr>
          <w:rFonts w:ascii="Times New Roman" w:hAnsi="Times New Roman"/>
          <w:sz w:val="28"/>
          <w:szCs w:val="28"/>
        </w:rPr>
        <w:t>.</w:t>
      </w: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7353" w:rsidRDefault="0005735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5A83" w:rsidRDefault="00FE5A83" w:rsidP="00FE5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8413F">
        <w:rPr>
          <w:rFonts w:ascii="Times New Roman" w:hAnsi="Times New Roman"/>
          <w:b/>
          <w:sz w:val="28"/>
          <w:szCs w:val="28"/>
        </w:rPr>
        <w:t>одпрограмм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1841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18413F">
        <w:rPr>
          <w:rFonts w:ascii="Times New Roman" w:hAnsi="Times New Roman"/>
          <w:b/>
          <w:sz w:val="28"/>
          <w:szCs w:val="28"/>
        </w:rPr>
        <w:t>.</w:t>
      </w:r>
      <w:r w:rsidRPr="00431D7E">
        <w:rPr>
          <w:rFonts w:ascii="Times New Roman" w:hAnsi="Times New Roman"/>
          <w:b/>
          <w:sz w:val="28"/>
          <w:szCs w:val="28"/>
        </w:rPr>
        <w:t xml:space="preserve"> </w:t>
      </w:r>
      <w:r w:rsidR="0073324B">
        <w:rPr>
          <w:rFonts w:ascii="Times New Roman" w:hAnsi="Times New Roman"/>
          <w:b/>
          <w:sz w:val="28"/>
          <w:szCs w:val="28"/>
        </w:rPr>
        <w:t>«</w:t>
      </w:r>
      <w:r w:rsidRPr="00431D7E">
        <w:rPr>
          <w:rFonts w:ascii="Times New Roman" w:hAnsi="Times New Roman"/>
          <w:b/>
          <w:sz w:val="28"/>
          <w:szCs w:val="28"/>
        </w:rPr>
        <w:t xml:space="preserve">Обеспечение </w:t>
      </w:r>
      <w:r>
        <w:rPr>
          <w:rFonts w:ascii="Times New Roman" w:hAnsi="Times New Roman"/>
          <w:b/>
          <w:sz w:val="28"/>
          <w:szCs w:val="28"/>
        </w:rPr>
        <w:t>деятельности муниципального казённого учреждения «Служба субсидий»</w:t>
      </w:r>
      <w:r w:rsidR="00D8048C">
        <w:rPr>
          <w:rFonts w:ascii="Times New Roman" w:hAnsi="Times New Roman"/>
          <w:b/>
          <w:sz w:val="28"/>
          <w:szCs w:val="28"/>
        </w:rPr>
        <w:t>»</w:t>
      </w:r>
    </w:p>
    <w:p w:rsidR="00FE5A83" w:rsidRDefault="00FE5A83" w:rsidP="00FE5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FE5A83" w:rsidRPr="00504761" w:rsidRDefault="00FE5A83" w:rsidP="00FE5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4761">
        <w:rPr>
          <w:rFonts w:ascii="Times New Roman" w:hAnsi="Times New Roman"/>
          <w:b/>
          <w:bCs/>
          <w:color w:val="26282F"/>
          <w:sz w:val="28"/>
          <w:szCs w:val="28"/>
        </w:rPr>
        <w:t xml:space="preserve">Раздел 1. Характеристика проблем </w:t>
      </w:r>
    </w:p>
    <w:p w:rsidR="00FE5A83" w:rsidRDefault="00FE5A83" w:rsidP="00FE5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A83" w:rsidRPr="00504761" w:rsidRDefault="00FE5A83" w:rsidP="00FE5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lastRenderedPageBreak/>
        <w:t xml:space="preserve">На муниципальное казенное учреждение «Служба субсидий» возложена реализация отдельных функций, связанных с осуществлением государственного полномочия Российской Федерации, Свердловской области по предоставлению отдельным категориям граждан компенсаций расходов на оплату жилого помещения и коммунальных услуг, по предоставлению субсидий на оплату жилого помещения и коммунальных услуг. </w:t>
      </w:r>
    </w:p>
    <w:p w:rsidR="00FE5A83" w:rsidRPr="00504761" w:rsidRDefault="00FE5A83" w:rsidP="00FE5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 xml:space="preserve">Порядок предоставления и расходования указанных межбюджетных трансфертов осуществляется в соответствии с Постановлениями Правительства Свердловской области </w:t>
      </w:r>
      <w:hyperlink r:id="rId18" w:history="1">
        <w:r w:rsidRPr="00504761">
          <w:rPr>
            <w:rFonts w:ascii="Times New Roman" w:hAnsi="Times New Roman"/>
            <w:sz w:val="28"/>
            <w:szCs w:val="28"/>
          </w:rPr>
          <w:t>от 01.12.2009 № 1731-ПП</w:t>
        </w:r>
      </w:hyperlink>
      <w:r w:rsidRPr="00504761">
        <w:rPr>
          <w:rFonts w:ascii="Times New Roman" w:hAnsi="Times New Roman"/>
          <w:sz w:val="28"/>
          <w:szCs w:val="28"/>
        </w:rPr>
        <w:t xml:space="preserve"> "О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услуг", </w:t>
      </w:r>
      <w:hyperlink r:id="rId19" w:history="1">
        <w:r w:rsidRPr="00504761">
          <w:rPr>
            <w:rFonts w:ascii="Times New Roman" w:hAnsi="Times New Roman"/>
            <w:sz w:val="28"/>
            <w:szCs w:val="28"/>
          </w:rPr>
          <w:t>от 01.12.2009 № 1732-ПП</w:t>
        </w:r>
      </w:hyperlink>
      <w:r w:rsidRPr="00504761">
        <w:rPr>
          <w:rFonts w:ascii="Times New Roman" w:hAnsi="Times New Roman"/>
          <w:sz w:val="28"/>
          <w:szCs w:val="28"/>
        </w:rPr>
        <w:t xml:space="preserve"> "О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услуг" и </w:t>
      </w:r>
      <w:hyperlink r:id="rId20" w:history="1">
        <w:r w:rsidRPr="00504761">
          <w:rPr>
            <w:rFonts w:ascii="Times New Roman" w:hAnsi="Times New Roman"/>
            <w:sz w:val="28"/>
            <w:szCs w:val="28"/>
          </w:rPr>
          <w:t>от 12.01.2011 № 5-ПП</w:t>
        </w:r>
      </w:hyperlink>
      <w:r w:rsidRPr="00504761">
        <w:rPr>
          <w:rFonts w:ascii="Times New Roman" w:hAnsi="Times New Roman"/>
          <w:sz w:val="28"/>
          <w:szCs w:val="28"/>
        </w:rPr>
        <w:t xml:space="preserve"> "Об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об областном бюджете на соответствующий финансовый год".</w:t>
      </w:r>
    </w:p>
    <w:p w:rsidR="00FE5A83" w:rsidRPr="00504761" w:rsidRDefault="00FE5A83" w:rsidP="00FE5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>Субвенции перечисляются ежемесячно для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61">
        <w:rPr>
          <w:rFonts w:ascii="Times New Roman" w:hAnsi="Times New Roman"/>
          <w:sz w:val="28"/>
          <w:szCs w:val="28"/>
        </w:rPr>
        <w:t>расходов на обеспечение деятельности муниципального учреждения, осуществляющего реализацию отдельных функций, связанных с организацией предоставления компенсаций и субсидий, а именно:</w:t>
      </w:r>
    </w:p>
    <w:p w:rsidR="00FE5A83" w:rsidRPr="00504761" w:rsidRDefault="00FE5A83" w:rsidP="00FE5A8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5047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61">
        <w:rPr>
          <w:rFonts w:ascii="Times New Roman" w:hAnsi="Times New Roman"/>
          <w:sz w:val="28"/>
          <w:szCs w:val="28"/>
        </w:rPr>
        <w:t>оплат</w:t>
      </w:r>
      <w:r w:rsidR="0073324B">
        <w:rPr>
          <w:rFonts w:ascii="Times New Roman" w:hAnsi="Times New Roman"/>
          <w:sz w:val="28"/>
          <w:szCs w:val="28"/>
        </w:rPr>
        <w:t>а</w:t>
      </w:r>
      <w:r w:rsidRPr="00504761">
        <w:rPr>
          <w:rFonts w:ascii="Times New Roman" w:hAnsi="Times New Roman"/>
          <w:sz w:val="28"/>
          <w:szCs w:val="28"/>
        </w:rPr>
        <w:t xml:space="preserve"> труда специалистов муниципального учреждения в количестве 13 человек, отчисления в государственные внебюджетные фонды, налоги и сборы;</w:t>
      </w:r>
    </w:p>
    <w:p w:rsidR="00FE5A83" w:rsidRPr="00504761" w:rsidRDefault="00FE5A83" w:rsidP="00FE5A8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04761">
        <w:rPr>
          <w:rFonts w:ascii="Times New Roman" w:hAnsi="Times New Roman"/>
          <w:sz w:val="28"/>
          <w:szCs w:val="28"/>
        </w:rPr>
        <w:t xml:space="preserve"> доставк</w:t>
      </w:r>
      <w:r w:rsidR="0073324B">
        <w:rPr>
          <w:rFonts w:ascii="Times New Roman" w:hAnsi="Times New Roman"/>
          <w:sz w:val="28"/>
          <w:szCs w:val="28"/>
        </w:rPr>
        <w:t>а</w:t>
      </w:r>
      <w:r w:rsidRPr="00504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61">
        <w:rPr>
          <w:rFonts w:ascii="Times New Roman" w:hAnsi="Times New Roman"/>
          <w:sz w:val="28"/>
          <w:szCs w:val="28"/>
        </w:rPr>
        <w:t>жилищных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61">
        <w:rPr>
          <w:rFonts w:ascii="Times New Roman" w:hAnsi="Times New Roman"/>
          <w:sz w:val="28"/>
          <w:szCs w:val="28"/>
        </w:rPr>
        <w:t xml:space="preserve"> субсидий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6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61">
        <w:rPr>
          <w:rFonts w:ascii="Times New Roman" w:hAnsi="Times New Roman"/>
          <w:sz w:val="28"/>
          <w:szCs w:val="28"/>
        </w:rPr>
        <w:t xml:space="preserve">компенсаций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61">
        <w:rPr>
          <w:rFonts w:ascii="Times New Roman" w:hAnsi="Times New Roman"/>
          <w:sz w:val="28"/>
          <w:szCs w:val="28"/>
        </w:rPr>
        <w:t xml:space="preserve"> другие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61">
        <w:rPr>
          <w:rFonts w:ascii="Times New Roman" w:hAnsi="Times New Roman"/>
          <w:sz w:val="28"/>
          <w:szCs w:val="28"/>
        </w:rPr>
        <w:t>почтовые услуги (марки, конверты);</w:t>
      </w:r>
    </w:p>
    <w:p w:rsidR="00FE5A83" w:rsidRPr="00504761" w:rsidRDefault="00FE5A83" w:rsidP="00FE5A8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504761">
        <w:rPr>
          <w:rFonts w:ascii="Times New Roman" w:hAnsi="Times New Roman"/>
          <w:sz w:val="28"/>
          <w:szCs w:val="28"/>
        </w:rPr>
        <w:t xml:space="preserve">   приобретение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61">
        <w:rPr>
          <w:rFonts w:ascii="Times New Roman" w:hAnsi="Times New Roman"/>
          <w:sz w:val="28"/>
          <w:szCs w:val="28"/>
        </w:rPr>
        <w:t xml:space="preserve">мебели, </w:t>
      </w:r>
    </w:p>
    <w:p w:rsidR="00FE5A83" w:rsidRPr="00504761" w:rsidRDefault="00FE5A83" w:rsidP="00FE5A8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504761">
        <w:rPr>
          <w:rFonts w:ascii="Times New Roman" w:hAnsi="Times New Roman"/>
          <w:sz w:val="28"/>
          <w:szCs w:val="28"/>
        </w:rPr>
        <w:t xml:space="preserve">   приобретение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0476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04761">
        <w:rPr>
          <w:rFonts w:ascii="Times New Roman" w:hAnsi="Times New Roman"/>
          <w:sz w:val="28"/>
          <w:szCs w:val="28"/>
        </w:rPr>
        <w:t>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04761">
        <w:rPr>
          <w:rFonts w:ascii="Times New Roman" w:hAnsi="Times New Roman"/>
          <w:sz w:val="28"/>
          <w:szCs w:val="28"/>
        </w:rPr>
        <w:t xml:space="preserve">персональных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04761">
        <w:rPr>
          <w:rFonts w:ascii="Times New Roman" w:hAnsi="Times New Roman"/>
          <w:sz w:val="28"/>
          <w:szCs w:val="28"/>
        </w:rPr>
        <w:t xml:space="preserve">компьютеров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04761">
        <w:rPr>
          <w:rFonts w:ascii="Times New Roman" w:hAnsi="Times New Roman"/>
          <w:sz w:val="28"/>
          <w:szCs w:val="28"/>
        </w:rPr>
        <w:t>и оргтехники;</w:t>
      </w:r>
    </w:p>
    <w:p w:rsidR="00FE5A83" w:rsidRPr="00504761" w:rsidRDefault="00FE5A83" w:rsidP="00FE5A8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04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3324B">
        <w:rPr>
          <w:rFonts w:ascii="Times New Roman" w:hAnsi="Times New Roman"/>
          <w:sz w:val="28"/>
          <w:szCs w:val="28"/>
        </w:rPr>
        <w:t xml:space="preserve">приобретение </w:t>
      </w:r>
      <w:r w:rsidRPr="00504761">
        <w:rPr>
          <w:rFonts w:ascii="Times New Roman" w:hAnsi="Times New Roman"/>
          <w:sz w:val="28"/>
          <w:szCs w:val="28"/>
        </w:rPr>
        <w:t>канцтовар</w:t>
      </w:r>
      <w:r w:rsidR="0073324B">
        <w:rPr>
          <w:rFonts w:ascii="Times New Roman" w:hAnsi="Times New Roman"/>
          <w:sz w:val="28"/>
          <w:szCs w:val="28"/>
        </w:rPr>
        <w:t>ов</w:t>
      </w:r>
      <w:r w:rsidRPr="00504761">
        <w:rPr>
          <w:rFonts w:ascii="Times New Roman" w:hAnsi="Times New Roman"/>
          <w:sz w:val="28"/>
          <w:szCs w:val="28"/>
        </w:rPr>
        <w:t>;</w:t>
      </w:r>
    </w:p>
    <w:p w:rsidR="00FE5A83" w:rsidRPr="00504761" w:rsidRDefault="00FE5A83" w:rsidP="00FE5A8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504761">
        <w:rPr>
          <w:rFonts w:ascii="Times New Roman" w:hAnsi="Times New Roman"/>
          <w:sz w:val="28"/>
          <w:szCs w:val="28"/>
        </w:rPr>
        <w:t xml:space="preserve">  </w:t>
      </w:r>
      <w:r w:rsidR="0073324B">
        <w:rPr>
          <w:rFonts w:ascii="Times New Roman" w:hAnsi="Times New Roman"/>
          <w:sz w:val="28"/>
          <w:szCs w:val="28"/>
        </w:rPr>
        <w:t xml:space="preserve">оплата услуг </w:t>
      </w:r>
      <w:r w:rsidRPr="00504761">
        <w:rPr>
          <w:rFonts w:ascii="Times New Roman" w:hAnsi="Times New Roman"/>
          <w:sz w:val="28"/>
          <w:szCs w:val="28"/>
        </w:rPr>
        <w:t>телефонн</w:t>
      </w:r>
      <w:r w:rsidR="0073324B">
        <w:rPr>
          <w:rFonts w:ascii="Times New Roman" w:hAnsi="Times New Roman"/>
          <w:sz w:val="28"/>
          <w:szCs w:val="28"/>
        </w:rPr>
        <w:t>ой</w:t>
      </w:r>
      <w:r w:rsidRPr="00504761">
        <w:rPr>
          <w:rFonts w:ascii="Times New Roman" w:hAnsi="Times New Roman"/>
          <w:sz w:val="28"/>
          <w:szCs w:val="28"/>
        </w:rPr>
        <w:t xml:space="preserve"> и факсимильн</w:t>
      </w:r>
      <w:r w:rsidR="0073324B">
        <w:rPr>
          <w:rFonts w:ascii="Times New Roman" w:hAnsi="Times New Roman"/>
          <w:sz w:val="28"/>
          <w:szCs w:val="28"/>
        </w:rPr>
        <w:t>ой</w:t>
      </w:r>
      <w:r w:rsidRPr="00504761">
        <w:rPr>
          <w:rFonts w:ascii="Times New Roman" w:hAnsi="Times New Roman"/>
          <w:sz w:val="28"/>
          <w:szCs w:val="28"/>
        </w:rPr>
        <w:t xml:space="preserve"> связ</w:t>
      </w:r>
      <w:r w:rsidR="0073324B">
        <w:rPr>
          <w:rFonts w:ascii="Times New Roman" w:hAnsi="Times New Roman"/>
          <w:sz w:val="28"/>
          <w:szCs w:val="28"/>
        </w:rPr>
        <w:t>и</w:t>
      </w:r>
      <w:r w:rsidRPr="00504761">
        <w:rPr>
          <w:rFonts w:ascii="Times New Roman" w:hAnsi="Times New Roman"/>
          <w:sz w:val="28"/>
          <w:szCs w:val="28"/>
        </w:rPr>
        <w:t>;</w:t>
      </w:r>
    </w:p>
    <w:p w:rsidR="00FE5A83" w:rsidRPr="00504761" w:rsidRDefault="00FE5A83" w:rsidP="00FE5A8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504761">
        <w:rPr>
          <w:rFonts w:ascii="Times New Roman" w:hAnsi="Times New Roman"/>
          <w:sz w:val="28"/>
          <w:szCs w:val="28"/>
        </w:rPr>
        <w:t>оплат</w:t>
      </w:r>
      <w:r w:rsidR="0073324B">
        <w:rPr>
          <w:rFonts w:ascii="Times New Roman" w:hAnsi="Times New Roman"/>
          <w:sz w:val="28"/>
          <w:szCs w:val="28"/>
        </w:rPr>
        <w:t>а</w:t>
      </w:r>
      <w:r w:rsidRPr="00504761">
        <w:rPr>
          <w:rFonts w:ascii="Times New Roman" w:hAnsi="Times New Roman"/>
          <w:sz w:val="28"/>
          <w:szCs w:val="28"/>
        </w:rPr>
        <w:t xml:space="preserve"> работ и услуг по содержанию помещения уполномоченного органа (в том числе уборки помещения, вывоза мусора) и коммунальных услуг;</w:t>
      </w:r>
    </w:p>
    <w:p w:rsidR="00FE5A83" w:rsidRPr="00504761" w:rsidRDefault="00FE5A83" w:rsidP="00FE5A8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  </w:t>
      </w:r>
      <w:r w:rsidRPr="00504761">
        <w:rPr>
          <w:rFonts w:ascii="Times New Roman" w:hAnsi="Times New Roman"/>
          <w:sz w:val="28"/>
          <w:szCs w:val="28"/>
        </w:rPr>
        <w:t>текущий ремонт помещения;</w:t>
      </w:r>
    </w:p>
    <w:p w:rsidR="00FE5A83" w:rsidRPr="00504761" w:rsidRDefault="00FE5A83" w:rsidP="00FE5A8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 </w:t>
      </w:r>
      <w:r w:rsidRPr="00504761">
        <w:rPr>
          <w:rFonts w:ascii="Times New Roman" w:hAnsi="Times New Roman"/>
          <w:sz w:val="28"/>
          <w:szCs w:val="28"/>
        </w:rPr>
        <w:t>приобретение и сопровождение неисключительных прав пользования программным обеспечением, сопровождение данного программного обеспечения;</w:t>
      </w:r>
    </w:p>
    <w:p w:rsidR="00FE5A83" w:rsidRPr="00504761" w:rsidRDefault="00FE5A83" w:rsidP="00FE5A8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504761">
        <w:rPr>
          <w:rFonts w:ascii="Times New Roman" w:hAnsi="Times New Roman"/>
          <w:sz w:val="28"/>
          <w:szCs w:val="28"/>
        </w:rPr>
        <w:t xml:space="preserve">  оплат</w:t>
      </w:r>
      <w:r w:rsidR="0073324B">
        <w:rPr>
          <w:rFonts w:ascii="Times New Roman" w:hAnsi="Times New Roman"/>
          <w:sz w:val="28"/>
          <w:szCs w:val="28"/>
        </w:rPr>
        <w:t>а</w:t>
      </w:r>
      <w:r w:rsidRPr="00504761">
        <w:rPr>
          <w:rFonts w:ascii="Times New Roman" w:hAnsi="Times New Roman"/>
          <w:sz w:val="28"/>
          <w:szCs w:val="28"/>
        </w:rPr>
        <w:t xml:space="preserve"> услуг предоставления доступа в Интернет.</w:t>
      </w:r>
    </w:p>
    <w:p w:rsidR="00FE5A83" w:rsidRPr="00504761" w:rsidRDefault="00FE5A83" w:rsidP="00FE5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Times New Roman" w:hAnsi="Times New Roman"/>
          <w:sz w:val="28"/>
          <w:szCs w:val="28"/>
        </w:rPr>
        <w:t>Повышение качества оказываемых услуг не возможно без высоко -квалифицированного персонала. Субвенции, выделяемые на обеспечение деятельности учреждения из местного бюджета, кроме расходов на хозяйственные нужды, расходуются на обучение и повышение квалификации специалистов учреждения.</w:t>
      </w:r>
    </w:p>
    <w:p w:rsidR="00FE5A83" w:rsidRDefault="00FE5A83" w:rsidP="00FE5A83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E5A83" w:rsidRPr="00504761" w:rsidRDefault="00FE5A83" w:rsidP="0086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04761">
        <w:rPr>
          <w:rFonts w:ascii="Times New Roman" w:hAnsi="Times New Roman"/>
          <w:b/>
          <w:sz w:val="28"/>
          <w:szCs w:val="28"/>
          <w:lang w:eastAsia="ru-RU"/>
        </w:rPr>
        <w:t>Раздел 2. Ц</w:t>
      </w:r>
      <w:r w:rsidRPr="00504761">
        <w:rPr>
          <w:rFonts w:ascii="Times New Roman" w:hAnsi="Times New Roman"/>
          <w:b/>
          <w:sz w:val="28"/>
          <w:szCs w:val="28"/>
        </w:rPr>
        <w:t xml:space="preserve">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504761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504761">
        <w:rPr>
          <w:rFonts w:ascii="Times New Roman" w:hAnsi="Times New Roman"/>
          <w:b/>
          <w:sz w:val="28"/>
          <w:szCs w:val="28"/>
        </w:rPr>
        <w:t xml:space="preserve">, целевые показатели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504761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FE5A83" w:rsidRPr="00504761" w:rsidRDefault="00FE5A83" w:rsidP="00FE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E5A83" w:rsidRPr="00504761" w:rsidRDefault="00FE5A83" w:rsidP="00FE5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761">
        <w:rPr>
          <w:rFonts w:ascii="Arial" w:hAnsi="Arial" w:cs="Arial"/>
          <w:bCs/>
          <w:color w:val="26282F"/>
          <w:sz w:val="24"/>
          <w:szCs w:val="24"/>
          <w:lang w:eastAsia="ru-RU"/>
        </w:rPr>
        <w:t xml:space="preserve">           </w:t>
      </w:r>
      <w:hyperlink w:anchor="Par258" w:history="1">
        <w:r w:rsidRPr="00504761">
          <w:rPr>
            <w:rFonts w:ascii="Times New Roman" w:hAnsi="Times New Roman"/>
            <w:bCs/>
            <w:color w:val="26282F"/>
            <w:sz w:val="28"/>
            <w:szCs w:val="28"/>
            <w:lang w:eastAsia="ru-RU"/>
          </w:rPr>
          <w:t>Цели</w:t>
        </w:r>
      </w:hyperlink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,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задачи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и 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целевые показатели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под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программы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3 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представлены в приложени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и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1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настоящей 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программе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.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</w:p>
    <w:p w:rsidR="00FE5A83" w:rsidRPr="00504761" w:rsidRDefault="00FE5A83" w:rsidP="00FE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A83" w:rsidRPr="00504761" w:rsidRDefault="00FE5A83" w:rsidP="008612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4761">
        <w:rPr>
          <w:rFonts w:ascii="Times New Roman" w:hAnsi="Times New Roman"/>
          <w:b/>
          <w:sz w:val="28"/>
          <w:szCs w:val="28"/>
          <w:lang w:eastAsia="ru-RU"/>
        </w:rPr>
        <w:t xml:space="preserve">Раздел 3. План мероприятий по выполнению </w:t>
      </w:r>
      <w:r>
        <w:rPr>
          <w:rFonts w:ascii="Times New Roman" w:hAnsi="Times New Roman"/>
          <w:b/>
          <w:sz w:val="28"/>
          <w:szCs w:val="28"/>
          <w:lang w:eastAsia="ru-RU"/>
        </w:rPr>
        <w:t>под</w:t>
      </w:r>
      <w:r w:rsidRPr="00504761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3</w:t>
      </w:r>
    </w:p>
    <w:p w:rsidR="00FE5A83" w:rsidRDefault="00FE5A83" w:rsidP="00FE5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504761">
        <w:rPr>
          <w:rFonts w:ascii="Arial" w:hAnsi="Arial" w:cs="Arial"/>
          <w:sz w:val="24"/>
          <w:szCs w:val="24"/>
          <w:lang w:eastAsia="ru-RU"/>
        </w:rPr>
        <w:br/>
      </w:r>
      <w:r w:rsidRPr="00504761">
        <w:rPr>
          <w:rFonts w:ascii="Times New Roman" w:hAnsi="Times New Roman"/>
          <w:sz w:val="28"/>
          <w:szCs w:val="28"/>
          <w:lang w:eastAsia="ru-RU"/>
        </w:rPr>
        <w:tab/>
        <w:t xml:space="preserve">План мероприятий по выполнению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Pr="00504761">
        <w:rPr>
          <w:rFonts w:ascii="Times New Roman" w:hAnsi="Times New Roman"/>
          <w:sz w:val="28"/>
          <w:szCs w:val="28"/>
          <w:lang w:eastAsia="ru-RU"/>
        </w:rPr>
        <w:t>программы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3 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представлен в приложени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и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2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настоящей 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программе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.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</w:p>
    <w:p w:rsidR="00FE5A83" w:rsidRPr="00504761" w:rsidRDefault="00FE5A83" w:rsidP="00FE5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5A83" w:rsidRPr="00504761" w:rsidRDefault="00FE5A83" w:rsidP="008612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4761">
        <w:rPr>
          <w:rFonts w:ascii="Times New Roman" w:hAnsi="Times New Roman"/>
          <w:b/>
          <w:sz w:val="28"/>
          <w:szCs w:val="28"/>
          <w:lang w:eastAsia="ru-RU"/>
        </w:rPr>
        <w:t>Раздел 4. Получение субсидий</w:t>
      </w:r>
    </w:p>
    <w:p w:rsidR="00FE5A83" w:rsidRPr="00504761" w:rsidRDefault="00FE5A83" w:rsidP="00FE5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5A83" w:rsidRPr="00504761" w:rsidRDefault="00FE5A83" w:rsidP="00FE5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ab/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под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3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414B72">
        <w:rPr>
          <w:rFonts w:ascii="Times New Roman" w:hAnsi="Times New Roman"/>
          <w:bCs/>
          <w:color w:val="26282F"/>
          <w:sz w:val="28"/>
          <w:szCs w:val="28"/>
          <w:lang w:eastAsia="ru-RU"/>
        </w:rPr>
        <w:t>«</w:t>
      </w:r>
      <w:r w:rsidRPr="00414B72">
        <w:rPr>
          <w:rFonts w:ascii="Times New Roman" w:hAnsi="Times New Roman"/>
          <w:sz w:val="28"/>
          <w:szCs w:val="28"/>
        </w:rPr>
        <w:t>Обеспечение деятельности муниципального казённого учреждения «Служба субсидий»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0476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предоставление межбюджетных трансфертов осуществляется в форме предоставления субвенций областного  бюджета на реализацию переданных государственных полномочий</w:t>
      </w:r>
      <w:r w:rsidRPr="00504761">
        <w:rPr>
          <w:rFonts w:ascii="Times New Roman" w:hAnsi="Times New Roman"/>
          <w:sz w:val="28"/>
          <w:szCs w:val="28"/>
        </w:rPr>
        <w:t xml:space="preserve"> в соответствии с Законами Свердловской области </w:t>
      </w:r>
      <w:hyperlink r:id="rId21" w:history="1">
        <w:r w:rsidRPr="00504761">
          <w:rPr>
            <w:rFonts w:ascii="Times New Roman" w:hAnsi="Times New Roman"/>
            <w:sz w:val="28"/>
            <w:szCs w:val="28"/>
          </w:rPr>
          <w:t>от 09 октября 2009 года № 79-ОЗ</w:t>
        </w:r>
      </w:hyperlink>
      <w:r w:rsidRPr="00504761">
        <w:rPr>
          <w:rFonts w:ascii="Times New Roman" w:hAnsi="Times New Roman"/>
          <w:sz w:val="28"/>
          <w:szCs w:val="28"/>
        </w:rPr>
        <w:t xml:space="preserve">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услуг", </w:t>
      </w:r>
      <w:hyperlink r:id="rId22" w:history="1">
        <w:r w:rsidRPr="00504761">
          <w:rPr>
            <w:rFonts w:ascii="Times New Roman" w:hAnsi="Times New Roman"/>
            <w:sz w:val="28"/>
            <w:szCs w:val="28"/>
          </w:rPr>
          <w:t>от 19 ноября 2008 года № 105-ОЗ</w:t>
        </w:r>
      </w:hyperlink>
      <w:r w:rsidRPr="00504761">
        <w:rPr>
          <w:rFonts w:ascii="Times New Roman" w:hAnsi="Times New Roman"/>
          <w:sz w:val="28"/>
          <w:szCs w:val="28"/>
        </w:rPr>
        <w:t xml:space="preserve">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и </w:t>
      </w:r>
      <w:hyperlink r:id="rId23" w:history="1">
        <w:r w:rsidRPr="00504761">
          <w:rPr>
            <w:rFonts w:ascii="Times New Roman" w:hAnsi="Times New Roman"/>
            <w:sz w:val="28"/>
            <w:szCs w:val="28"/>
          </w:rPr>
          <w:t>от 29 октября 2007 года № 135-ОЗ</w:t>
        </w:r>
      </w:hyperlink>
      <w:r w:rsidRPr="00504761">
        <w:rPr>
          <w:rFonts w:ascii="Times New Roman" w:hAnsi="Times New Roman"/>
          <w:sz w:val="28"/>
          <w:szCs w:val="28"/>
        </w:rPr>
        <w:t xml:space="preserve">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услуг".</w:t>
      </w:r>
    </w:p>
    <w:p w:rsidR="00FE5A83" w:rsidRDefault="00FE5A83" w:rsidP="00FE5A83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E5A83" w:rsidRPr="00504761" w:rsidRDefault="00FE5A83" w:rsidP="0050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5D20" w:rsidRDefault="00A05D20" w:rsidP="009E40D9">
      <w:pPr>
        <w:spacing w:after="0" w:line="240" w:lineRule="auto"/>
        <w:rPr>
          <w:rFonts w:ascii="Times New Roman" w:hAnsi="Times New Roman"/>
          <w:lang w:eastAsia="ru-RU"/>
        </w:rPr>
      </w:pPr>
    </w:p>
    <w:p w:rsidR="00A05D20" w:rsidRDefault="00A05D2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A05D20" w:rsidRDefault="00A05D20" w:rsidP="009E40D9">
      <w:pPr>
        <w:spacing w:after="0" w:line="240" w:lineRule="auto"/>
        <w:rPr>
          <w:rFonts w:ascii="Times New Roman" w:hAnsi="Times New Roman"/>
          <w:lang w:eastAsia="ru-RU"/>
        </w:rPr>
        <w:sectPr w:rsidR="00A05D20" w:rsidSect="004D476E">
          <w:headerReference w:type="default" r:id="rId24"/>
          <w:pgSz w:w="11906" w:h="16838"/>
          <w:pgMar w:top="1134" w:right="851" w:bottom="992" w:left="1418" w:header="709" w:footer="709" w:gutter="0"/>
          <w:cols w:space="708"/>
          <w:titlePg/>
          <w:docGrid w:linePitch="360"/>
        </w:sectPr>
      </w:pP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8"/>
          <w:szCs w:val="28"/>
        </w:rPr>
      </w:pPr>
      <w:r w:rsidRPr="0057079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05D20" w:rsidRPr="0057079F" w:rsidRDefault="00A05D20" w:rsidP="004B4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 </w:t>
      </w:r>
    </w:p>
    <w:p w:rsidR="00A05D20" w:rsidRPr="0057079F" w:rsidRDefault="00A05D20" w:rsidP="004B4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«Адресная поддержка населения </w:t>
      </w:r>
    </w:p>
    <w:p w:rsidR="00A05D20" w:rsidRPr="0057079F" w:rsidRDefault="00A05D20" w:rsidP="004B4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Верхнесалдинского городского </w:t>
      </w:r>
    </w:p>
    <w:p w:rsidR="00A05D20" w:rsidRPr="0057079F" w:rsidRDefault="00A05D20" w:rsidP="004B4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округа до 2021 года»</w:t>
      </w: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258"/>
      <w:bookmarkEnd w:id="2"/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79F">
        <w:rPr>
          <w:rFonts w:ascii="Times New Roman" w:hAnsi="Times New Roman"/>
          <w:b/>
          <w:sz w:val="28"/>
          <w:szCs w:val="28"/>
        </w:rPr>
        <w:t>Цели, задачи и целевые показатели</w:t>
      </w: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79F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79F">
        <w:rPr>
          <w:rFonts w:ascii="Times New Roman" w:hAnsi="Times New Roman"/>
          <w:b/>
          <w:sz w:val="28"/>
          <w:szCs w:val="28"/>
        </w:rPr>
        <w:t>«Адресная поддержка населения Верхнесалдинского городского округа до 2021 года»</w:t>
      </w: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D20" w:rsidRDefault="00A05D20" w:rsidP="004B46B1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275"/>
        <w:gridCol w:w="10"/>
        <w:gridCol w:w="1105"/>
        <w:gridCol w:w="19"/>
        <w:gridCol w:w="1134"/>
        <w:gridCol w:w="1134"/>
        <w:gridCol w:w="1134"/>
        <w:gridCol w:w="1134"/>
        <w:gridCol w:w="1134"/>
        <w:gridCol w:w="12"/>
        <w:gridCol w:w="1264"/>
        <w:gridCol w:w="1948"/>
      </w:tblGrid>
      <w:tr w:rsidR="00D8048C" w:rsidRPr="00D8048C" w:rsidTr="00D8048C">
        <w:tc>
          <w:tcPr>
            <w:tcW w:w="846" w:type="dxa"/>
            <w:vMerge w:val="restart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   </w:t>
            </w: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строки</w:t>
            </w:r>
          </w:p>
        </w:tc>
        <w:tc>
          <w:tcPr>
            <w:tcW w:w="2977" w:type="dxa"/>
            <w:vMerge w:val="restart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85" w:type="dxa"/>
            <w:gridSpan w:val="2"/>
            <w:vMerge w:val="restart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Единица </w:t>
            </w: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8070" w:type="dxa"/>
            <w:gridSpan w:val="9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Значение целевого показателя реализации      </w:t>
            </w: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       муниципальной программы</w:t>
            </w:r>
          </w:p>
        </w:tc>
        <w:tc>
          <w:tcPr>
            <w:tcW w:w="1948" w:type="dxa"/>
            <w:vMerge w:val="restart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  </w:t>
            </w: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значений показателей</w:t>
            </w:r>
          </w:p>
        </w:tc>
      </w:tr>
      <w:tr w:rsidR="00D8048C" w:rsidRPr="00D8048C" w:rsidTr="00D8048C">
        <w:tc>
          <w:tcPr>
            <w:tcW w:w="846" w:type="dxa"/>
            <w:vMerge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53" w:type="dxa"/>
            <w:gridSpan w:val="2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год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год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год</w:t>
            </w:r>
          </w:p>
        </w:tc>
        <w:tc>
          <w:tcPr>
            <w:tcW w:w="1146" w:type="dxa"/>
            <w:gridSpan w:val="2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год</w:t>
            </w:r>
          </w:p>
        </w:tc>
        <w:tc>
          <w:tcPr>
            <w:tcW w:w="126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48" w:type="dxa"/>
            <w:vMerge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048C" w:rsidRPr="00D8048C" w:rsidTr="00D8048C">
        <w:trPr>
          <w:tblHeader/>
        </w:trPr>
        <w:tc>
          <w:tcPr>
            <w:tcW w:w="846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3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8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D8048C" w:rsidRPr="00D8048C" w:rsidTr="00D8048C">
        <w:tc>
          <w:tcPr>
            <w:tcW w:w="846" w:type="dxa"/>
          </w:tcPr>
          <w:p w:rsidR="00D8048C" w:rsidRPr="00D8048C" w:rsidRDefault="00D8048C" w:rsidP="00D8048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0" w:type="dxa"/>
            <w:gridSpan w:val="13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48C">
              <w:rPr>
                <w:rFonts w:ascii="Times New Roman" w:hAnsi="Times New Roman"/>
                <w:b/>
                <w:sz w:val="28"/>
                <w:szCs w:val="28"/>
              </w:rPr>
              <w:t>ПОДПРОГРАММА 1. «Реализация дополнительных мер социальной помощи отдельным категориям граждан в Верхнесалдинском городском округе»</w:t>
            </w:r>
          </w:p>
        </w:tc>
      </w:tr>
      <w:tr w:rsidR="00D8048C" w:rsidRPr="00D8048C" w:rsidTr="00D8048C">
        <w:tc>
          <w:tcPr>
            <w:tcW w:w="846" w:type="dxa"/>
          </w:tcPr>
          <w:p w:rsidR="00D8048C" w:rsidRPr="00D8048C" w:rsidRDefault="00D8048C" w:rsidP="00D8048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0" w:type="dxa"/>
            <w:gridSpan w:val="13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1. Реализация дополнительных мер социальной помощи отдельным категориям граждан в Верхнесалдинском городском округе</w:t>
            </w:r>
          </w:p>
        </w:tc>
      </w:tr>
      <w:tr w:rsidR="00D8048C" w:rsidRPr="00D8048C" w:rsidTr="00D8048C">
        <w:trPr>
          <w:trHeight w:val="250"/>
        </w:trPr>
        <w:tc>
          <w:tcPr>
            <w:tcW w:w="846" w:type="dxa"/>
          </w:tcPr>
          <w:p w:rsidR="00D8048C" w:rsidRPr="00D8048C" w:rsidRDefault="00D8048C" w:rsidP="00D8048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0" w:type="dxa"/>
            <w:gridSpan w:val="13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48C">
              <w:rPr>
                <w:rFonts w:ascii="Times New Roman" w:hAnsi="Times New Roman"/>
                <w:sz w:val="28"/>
                <w:szCs w:val="28"/>
              </w:rPr>
              <w:t>Задача 1.    С</w:t>
            </w:r>
            <w:r w:rsidRPr="00D8048C">
              <w:rPr>
                <w:rFonts w:ascii="Times New Roman" w:hAnsi="Times New Roman"/>
                <w:sz w:val="28"/>
                <w:szCs w:val="28"/>
                <w:lang w:eastAsia="ru-RU"/>
              </w:rPr>
              <w:t>оциальная поддержка отдельных категорий граждан Верхнесалдинского городского округа</w:t>
            </w:r>
          </w:p>
        </w:tc>
      </w:tr>
      <w:tr w:rsidR="00D8048C" w:rsidRPr="00D8048C" w:rsidTr="00D8048C">
        <w:tc>
          <w:tcPr>
            <w:tcW w:w="846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048C" w:rsidRPr="00D8048C" w:rsidRDefault="00D8048C" w:rsidP="00D8048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1. Доля граждан, получивших меры дополнительной социальной поддержки, в общей численности граждан, </w:t>
            </w: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обратившихся в администрацию Верхнесалдинского городского округа граждан</w:t>
            </w:r>
          </w:p>
        </w:tc>
        <w:tc>
          <w:tcPr>
            <w:tcW w:w="1275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gridSpan w:val="3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100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100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276" w:type="dxa"/>
            <w:gridSpan w:val="2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948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закон от </w:t>
            </w:r>
          </w:p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06.10.2003   № 131-ФЗ «Об общих принципах организации </w:t>
            </w: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местного самоуправления в Российской Федерации»</w:t>
            </w:r>
          </w:p>
        </w:tc>
      </w:tr>
      <w:tr w:rsidR="00D8048C" w:rsidRPr="00D8048C" w:rsidTr="00D8048C">
        <w:tc>
          <w:tcPr>
            <w:tcW w:w="846" w:type="dxa"/>
          </w:tcPr>
          <w:p w:rsidR="00D8048C" w:rsidRPr="00D8048C" w:rsidRDefault="00D8048C" w:rsidP="00D8048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0" w:type="dxa"/>
            <w:gridSpan w:val="13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48C">
              <w:rPr>
                <w:rFonts w:ascii="Times New Roman" w:hAnsi="Times New Roman"/>
                <w:sz w:val="28"/>
                <w:szCs w:val="28"/>
              </w:rPr>
              <w:t>Задача 2.   П</w:t>
            </w:r>
            <w:r w:rsidRPr="00D8048C">
              <w:rPr>
                <w:rFonts w:ascii="Times New Roman" w:hAnsi="Times New Roman"/>
                <w:sz w:val="28"/>
                <w:szCs w:val="28"/>
                <w:lang w:eastAsia="ru-RU"/>
              </w:rPr>
              <w:t>овышение качества жизни граждан пожилого возраста, ветеранов, инвалидов, граждан, оказавшихся в трудной жизненной</w:t>
            </w:r>
          </w:p>
        </w:tc>
      </w:tr>
      <w:tr w:rsidR="00D8048C" w:rsidRPr="00D8048C" w:rsidTr="00D8048C">
        <w:tc>
          <w:tcPr>
            <w:tcW w:w="846" w:type="dxa"/>
          </w:tcPr>
          <w:p w:rsidR="00D8048C" w:rsidRPr="00D8048C" w:rsidRDefault="00D8048C" w:rsidP="00D8048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2. Доля граждан, вовлеченных в проводимые социально-значимые мероприятия</w:t>
            </w:r>
          </w:p>
        </w:tc>
        <w:tc>
          <w:tcPr>
            <w:tcW w:w="1275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134" w:type="dxa"/>
            <w:gridSpan w:val="3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276" w:type="dxa"/>
            <w:gridSpan w:val="2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948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закон от </w:t>
            </w:r>
          </w:p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06.10.2003   № 131-ФЗ «Об общих принципах организации местного самоуправления в Российской Федерации»</w:t>
            </w:r>
          </w:p>
        </w:tc>
      </w:tr>
      <w:tr w:rsidR="00D8048C" w:rsidRPr="00D8048C" w:rsidTr="00D8048C">
        <w:tc>
          <w:tcPr>
            <w:tcW w:w="846" w:type="dxa"/>
          </w:tcPr>
          <w:p w:rsidR="00D8048C" w:rsidRPr="00D8048C" w:rsidRDefault="00D8048C" w:rsidP="00D8048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0" w:type="dxa"/>
            <w:gridSpan w:val="13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4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2. «Предоставление компенсаций и субсидий на оплату жилых помещений и коммунальных услуг, и расходов на оплату жилого помещения и коммунальных услуг»</w:t>
            </w:r>
          </w:p>
        </w:tc>
      </w:tr>
      <w:tr w:rsidR="00D8048C" w:rsidRPr="00D8048C" w:rsidTr="00D8048C">
        <w:tc>
          <w:tcPr>
            <w:tcW w:w="846" w:type="dxa"/>
          </w:tcPr>
          <w:p w:rsidR="00D8048C" w:rsidRPr="00D8048C" w:rsidRDefault="00D8048C" w:rsidP="00D8048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0" w:type="dxa"/>
            <w:gridSpan w:val="13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4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Цель 1.  </w:t>
            </w:r>
            <w:r w:rsidRPr="00D8048C">
              <w:rPr>
                <w:rFonts w:ascii="Times New Roman" w:eastAsia="Times New Roman" w:hAnsi="Times New Roman"/>
                <w:b/>
                <w:sz w:val="28"/>
                <w:szCs w:val="28"/>
              </w:rPr>
              <w:t>Осуществление государственного полномочия Свердловской области и Российской Федерации по предоставлению социальной поддержки граждан</w:t>
            </w:r>
          </w:p>
        </w:tc>
      </w:tr>
      <w:tr w:rsidR="00D8048C" w:rsidRPr="00D8048C" w:rsidTr="00D8048C">
        <w:tc>
          <w:tcPr>
            <w:tcW w:w="846" w:type="dxa"/>
          </w:tcPr>
          <w:p w:rsidR="00D8048C" w:rsidRPr="00D8048C" w:rsidRDefault="00D8048C" w:rsidP="00D8048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0" w:type="dxa"/>
            <w:gridSpan w:val="13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48C">
              <w:rPr>
                <w:rFonts w:ascii="Times New Roman" w:hAnsi="Times New Roman"/>
                <w:sz w:val="28"/>
                <w:szCs w:val="28"/>
                <w:lang w:eastAsia="ru-RU"/>
              </w:rPr>
              <w:t>Задача 1.   О</w:t>
            </w:r>
            <w:r w:rsidRPr="00D804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пределение права на субсидии на оплату жилого помещения и коммунальных услуг</w:t>
            </w:r>
            <w:r w:rsidRPr="00D804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4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048C" w:rsidRPr="00D8048C" w:rsidTr="00D8048C">
        <w:tc>
          <w:tcPr>
            <w:tcW w:w="846" w:type="dxa"/>
          </w:tcPr>
          <w:p w:rsidR="00D8048C" w:rsidRPr="00D8048C" w:rsidRDefault="00D8048C" w:rsidP="00D8048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3</w:t>
            </w:r>
            <w:r w:rsidRPr="00D8048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. Количество граждан, получивших субсидии </w:t>
            </w:r>
            <w:r w:rsidRPr="00D8048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на оплату жилого помещения и коммунальных услуг, в общей численности граждан, обратившихся в уполномоченный орган </w:t>
            </w: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Верхнесалдинского городского округа</w:t>
            </w:r>
          </w:p>
        </w:tc>
        <w:tc>
          <w:tcPr>
            <w:tcW w:w="1275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семей</w:t>
            </w:r>
          </w:p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433</w:t>
            </w:r>
          </w:p>
        </w:tc>
        <w:tc>
          <w:tcPr>
            <w:tcW w:w="1134" w:type="dxa"/>
          </w:tcPr>
          <w:p w:rsidR="00D8048C" w:rsidRPr="00D8048C" w:rsidRDefault="006762CC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</w:tcPr>
          <w:p w:rsidR="00D8048C" w:rsidRPr="00D8048C" w:rsidRDefault="002F7EC4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1134" w:type="dxa"/>
          </w:tcPr>
          <w:p w:rsidR="00D8048C" w:rsidRPr="00D8048C" w:rsidRDefault="00800F78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134" w:type="dxa"/>
          </w:tcPr>
          <w:p w:rsidR="00D8048C" w:rsidRPr="00D8048C" w:rsidRDefault="002F7EC4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4" w:type="dxa"/>
          </w:tcPr>
          <w:p w:rsidR="00D8048C" w:rsidRPr="00D8048C" w:rsidRDefault="002F7EC4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6" w:type="dxa"/>
            <w:gridSpan w:val="2"/>
          </w:tcPr>
          <w:p w:rsidR="00D8048C" w:rsidRPr="00D8048C" w:rsidRDefault="00800F78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48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задание МКУ </w:t>
            </w: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«Служба субсидий»</w:t>
            </w:r>
          </w:p>
        </w:tc>
      </w:tr>
      <w:tr w:rsidR="00D8048C" w:rsidRPr="00D8048C" w:rsidTr="00D8048C">
        <w:tc>
          <w:tcPr>
            <w:tcW w:w="846" w:type="dxa"/>
          </w:tcPr>
          <w:p w:rsidR="00D8048C" w:rsidRPr="00D8048C" w:rsidRDefault="00D8048C" w:rsidP="00D8048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0" w:type="dxa"/>
            <w:gridSpan w:val="13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</w:rPr>
              <w:t>Задача 2.</w:t>
            </w:r>
            <w:r w:rsidRPr="00D804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Pr="00D8048C">
              <w:rPr>
                <w:rFonts w:ascii="Times New Roman" w:eastAsia="Times New Roman" w:hAnsi="Times New Roman"/>
                <w:sz w:val="28"/>
                <w:szCs w:val="28"/>
              </w:rPr>
              <w:t>Своевременное и полное обеспечение адресных социальных гарантий, установленных федеральными законами, нормативными правовыми актами в сфере социальной политики в Свердловской области</w:t>
            </w:r>
            <w:r w:rsidRPr="00D804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D8048C" w:rsidRPr="00D8048C" w:rsidTr="00D8048C">
        <w:tc>
          <w:tcPr>
            <w:tcW w:w="846" w:type="dxa"/>
          </w:tcPr>
          <w:p w:rsidR="00D8048C" w:rsidRPr="00D8048C" w:rsidRDefault="00D8048C" w:rsidP="00D8048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4</w:t>
            </w:r>
            <w:r w:rsidRPr="00D8048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.  Количество отдельных категорий граждан, получивших компенсации расходов на оплату жилого помещения и коммунальных услуг, в общей численности граждан, обратившихся в уполномоченный орган </w:t>
            </w: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Верхнесалдинского городского округа</w:t>
            </w:r>
          </w:p>
        </w:tc>
        <w:tc>
          <w:tcPr>
            <w:tcW w:w="1275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gridSpan w:val="3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9600</w:t>
            </w:r>
          </w:p>
        </w:tc>
        <w:tc>
          <w:tcPr>
            <w:tcW w:w="1134" w:type="dxa"/>
          </w:tcPr>
          <w:p w:rsidR="00D8048C" w:rsidRPr="00D8048C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</w:tcPr>
          <w:p w:rsidR="00D8048C" w:rsidRPr="00D8048C" w:rsidRDefault="002F7EC4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8952</w:t>
            </w:r>
          </w:p>
        </w:tc>
        <w:tc>
          <w:tcPr>
            <w:tcW w:w="1134" w:type="dxa"/>
          </w:tcPr>
          <w:p w:rsidR="00D8048C" w:rsidRPr="00D8048C" w:rsidRDefault="002F7EC4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9100</w:t>
            </w:r>
          </w:p>
        </w:tc>
        <w:tc>
          <w:tcPr>
            <w:tcW w:w="1134" w:type="dxa"/>
          </w:tcPr>
          <w:p w:rsidR="00D8048C" w:rsidRPr="00D8048C" w:rsidRDefault="00800F78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8800</w:t>
            </w:r>
          </w:p>
        </w:tc>
        <w:tc>
          <w:tcPr>
            <w:tcW w:w="1134" w:type="dxa"/>
          </w:tcPr>
          <w:p w:rsidR="00D8048C" w:rsidRPr="00D8048C" w:rsidRDefault="00800F78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8800</w:t>
            </w:r>
          </w:p>
        </w:tc>
        <w:tc>
          <w:tcPr>
            <w:tcW w:w="1276" w:type="dxa"/>
            <w:gridSpan w:val="2"/>
          </w:tcPr>
          <w:p w:rsidR="00D8048C" w:rsidRPr="00D8048C" w:rsidRDefault="00800F78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8800</w:t>
            </w:r>
          </w:p>
        </w:tc>
        <w:tc>
          <w:tcPr>
            <w:tcW w:w="1948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задание МКУ «Служба субсидий»</w:t>
            </w:r>
          </w:p>
        </w:tc>
      </w:tr>
      <w:tr w:rsidR="00D8048C" w:rsidRPr="00D8048C" w:rsidTr="00D8048C">
        <w:tc>
          <w:tcPr>
            <w:tcW w:w="846" w:type="dxa"/>
          </w:tcPr>
          <w:p w:rsidR="00D8048C" w:rsidRPr="00D8048C" w:rsidRDefault="00D8048C" w:rsidP="00D8048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0" w:type="dxa"/>
            <w:gridSpan w:val="13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48C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 3.  «Обеспечение деятельности муниципального казенного учреждения «Служба субсидий»</w:t>
            </w:r>
          </w:p>
        </w:tc>
      </w:tr>
      <w:tr w:rsidR="00D8048C" w:rsidRPr="00D8048C" w:rsidTr="00D8048C">
        <w:tc>
          <w:tcPr>
            <w:tcW w:w="846" w:type="dxa"/>
          </w:tcPr>
          <w:p w:rsidR="00D8048C" w:rsidRPr="00D8048C" w:rsidRDefault="00D8048C" w:rsidP="00D8048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0" w:type="dxa"/>
            <w:gridSpan w:val="13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48C">
              <w:rPr>
                <w:rFonts w:ascii="Times New Roman" w:hAnsi="Times New Roman"/>
                <w:b/>
                <w:sz w:val="28"/>
                <w:szCs w:val="28"/>
              </w:rPr>
              <w:t xml:space="preserve">Цель 1.  Обеспечение исполнения полномочий администрации Верхнесалдинского городского округа                                                 </w:t>
            </w:r>
          </w:p>
        </w:tc>
      </w:tr>
      <w:tr w:rsidR="00D8048C" w:rsidRPr="00D8048C" w:rsidTr="00D8048C">
        <w:tc>
          <w:tcPr>
            <w:tcW w:w="846" w:type="dxa"/>
          </w:tcPr>
          <w:p w:rsidR="00D8048C" w:rsidRPr="00D8048C" w:rsidRDefault="00D8048C" w:rsidP="00D8048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0" w:type="dxa"/>
            <w:gridSpan w:val="13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</w:rPr>
              <w:t>Задача 1.</w:t>
            </w:r>
            <w:r w:rsidRPr="00D804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Pr="00D8048C">
              <w:rPr>
                <w:rFonts w:ascii="Times New Roman" w:eastAsia="Times New Roman" w:hAnsi="Times New Roman"/>
                <w:sz w:val="28"/>
                <w:szCs w:val="28"/>
              </w:rPr>
              <w:t xml:space="preserve"> Повышение качества оказания государственных и муниципальных услуг      </w:t>
            </w:r>
            <w:r w:rsidRPr="00D8048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  <w:tr w:rsidR="00D8048C" w:rsidRPr="00D8048C" w:rsidTr="00D8048C">
        <w:tc>
          <w:tcPr>
            <w:tcW w:w="846" w:type="dxa"/>
          </w:tcPr>
          <w:p w:rsidR="00D8048C" w:rsidRPr="00D8048C" w:rsidRDefault="00D8048C" w:rsidP="00D8048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5. </w:t>
            </w:r>
          </w:p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обоснованных жалоб на действие (бездействие) муниципального казенного учреждения «Служба субсидий»</w:t>
            </w:r>
          </w:p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134" w:type="dxa"/>
            <w:gridSpan w:val="3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8" w:type="dxa"/>
          </w:tcPr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закон от </w:t>
            </w:r>
          </w:p>
          <w:p w:rsidR="00D8048C" w:rsidRPr="00D8048C" w:rsidRDefault="00D8048C" w:rsidP="00D8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06.10.2003   № 131-ФЗ «Об общих принципах организации местного самоуправления в Российской Федерации»</w:t>
            </w:r>
          </w:p>
        </w:tc>
      </w:tr>
    </w:tbl>
    <w:p w:rsidR="00A05D20" w:rsidRPr="0057079F" w:rsidRDefault="00A05D20" w:rsidP="004B46B1">
      <w:pPr>
        <w:spacing w:after="0" w:line="240" w:lineRule="auto"/>
        <w:rPr>
          <w:rFonts w:ascii="Times New Roman" w:hAnsi="Times New Roman"/>
          <w:lang w:eastAsia="ru-RU"/>
        </w:rPr>
      </w:pP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A05D20" w:rsidRPr="0057079F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A05D20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A05D20" w:rsidRPr="007A1D28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1D28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</w:t>
      </w:r>
      <w:r w:rsidRPr="007A1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A05D20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A1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1D2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е </w:t>
      </w:r>
    </w:p>
    <w:p w:rsidR="00A05D20" w:rsidRDefault="00A05D20" w:rsidP="004B4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</w:t>
      </w:r>
      <w:r w:rsidRPr="001B73E8">
        <w:rPr>
          <w:rFonts w:ascii="Times New Roman" w:hAnsi="Times New Roman"/>
          <w:sz w:val="28"/>
          <w:szCs w:val="28"/>
        </w:rPr>
        <w:t xml:space="preserve">Адресная поддержка населения </w:t>
      </w:r>
    </w:p>
    <w:p w:rsidR="00A05D20" w:rsidRDefault="00A05D20" w:rsidP="004B4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1B73E8">
        <w:rPr>
          <w:rFonts w:ascii="Times New Roman" w:hAnsi="Times New Roman"/>
          <w:sz w:val="28"/>
          <w:szCs w:val="28"/>
        </w:rPr>
        <w:t xml:space="preserve">Верхнесалдинского городского </w:t>
      </w:r>
    </w:p>
    <w:p w:rsidR="00A05D20" w:rsidRPr="001B73E8" w:rsidRDefault="00A05D20" w:rsidP="004B4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1B73E8">
        <w:rPr>
          <w:rFonts w:ascii="Times New Roman" w:hAnsi="Times New Roman"/>
          <w:sz w:val="28"/>
          <w:szCs w:val="28"/>
        </w:rPr>
        <w:t>округа до 2021 года»</w:t>
      </w:r>
    </w:p>
    <w:p w:rsidR="00A05D20" w:rsidRPr="00692C5E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D20" w:rsidRPr="00453BEA" w:rsidRDefault="00A05D20" w:rsidP="004B46B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BEA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A05D20" w:rsidRPr="00453BEA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BEA">
        <w:rPr>
          <w:rFonts w:ascii="Times New Roman" w:hAnsi="Times New Roman"/>
          <w:b/>
          <w:sz w:val="28"/>
          <w:szCs w:val="28"/>
        </w:rPr>
        <w:t>по выполнению муниципальной программы</w:t>
      </w:r>
    </w:p>
    <w:p w:rsidR="00A05D20" w:rsidRPr="00453BEA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BEA">
        <w:rPr>
          <w:rFonts w:ascii="Times New Roman" w:hAnsi="Times New Roman"/>
          <w:b/>
          <w:sz w:val="28"/>
          <w:szCs w:val="28"/>
        </w:rPr>
        <w:t>«Адресная поддержка населения Верхнесалдинского городского округа до 2021 года»</w:t>
      </w:r>
    </w:p>
    <w:p w:rsidR="00A05D20" w:rsidRPr="003E798A" w:rsidRDefault="00A05D20" w:rsidP="004B4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D20" w:rsidRDefault="00A05D20" w:rsidP="009E40D9">
      <w:pPr>
        <w:spacing w:after="0" w:line="240" w:lineRule="auto"/>
        <w:rPr>
          <w:rFonts w:ascii="Times New Roman" w:hAnsi="Times New Roman"/>
          <w:lang w:eastAsia="ru-RU"/>
        </w:rPr>
      </w:pPr>
      <w:bookmarkStart w:id="3" w:name="Par336"/>
      <w:bookmarkEnd w:id="3"/>
    </w:p>
    <w:p w:rsidR="00AD078E" w:rsidRDefault="00AD078E" w:rsidP="009E40D9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545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38"/>
        <w:gridCol w:w="1273"/>
        <w:gridCol w:w="1212"/>
        <w:gridCol w:w="1276"/>
        <w:gridCol w:w="1276"/>
        <w:gridCol w:w="1275"/>
        <w:gridCol w:w="1276"/>
        <w:gridCol w:w="1276"/>
        <w:gridCol w:w="1276"/>
        <w:gridCol w:w="1423"/>
      </w:tblGrid>
      <w:tr w:rsidR="00800F78" w:rsidRPr="0018413F" w:rsidTr="00E5740C">
        <w:trPr>
          <w:tblCellSpacing w:w="5" w:type="nil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18413F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3F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Pr="0018413F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18413F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3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</w:t>
            </w:r>
            <w:r w:rsidRPr="001841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Источники расходов    </w:t>
            </w:r>
            <w:r w:rsidRPr="001841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на финансирование</w:t>
            </w:r>
          </w:p>
        </w:tc>
        <w:tc>
          <w:tcPr>
            <w:tcW w:w="10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18413F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3F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на выполнение мероприятия за счет     </w:t>
            </w:r>
            <w:r w:rsidRPr="001841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18413F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3F">
              <w:rPr>
                <w:rFonts w:ascii="Times New Roman" w:hAnsi="Times New Roman" w:cs="Times New Roman"/>
                <w:sz w:val="26"/>
                <w:szCs w:val="26"/>
              </w:rPr>
              <w:t>Номер строки целе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вых показателей,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на достижение</w:t>
            </w:r>
            <w:r w:rsidRPr="0018413F">
              <w:rPr>
                <w:rFonts w:ascii="Times New Roman" w:hAnsi="Times New Roman" w:cs="Times New Roman"/>
                <w:sz w:val="26"/>
                <w:szCs w:val="26"/>
              </w:rPr>
              <w:t xml:space="preserve">   которых  направлены  </w:t>
            </w:r>
            <w:r w:rsidRPr="0018413F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мероприятия</w:t>
            </w:r>
          </w:p>
        </w:tc>
      </w:tr>
      <w:tr w:rsidR="00800F78" w:rsidRPr="0018413F" w:rsidTr="00E5740C">
        <w:trPr>
          <w:tblCellSpacing w:w="5" w:type="nil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18413F" w:rsidRDefault="00800F78" w:rsidP="00E574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18413F" w:rsidRDefault="00800F78" w:rsidP="00E574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18413F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3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800F78" w:rsidRPr="0018413F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3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800F78" w:rsidRPr="0018413F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3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00F78" w:rsidRPr="0018413F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F78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800F78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F78" w:rsidRPr="00A74EBE" w:rsidRDefault="00800F78" w:rsidP="00E5740C">
            <w:pPr>
              <w:rPr>
                <w:lang w:eastAsia="ru-RU"/>
              </w:rPr>
            </w:pPr>
          </w:p>
          <w:p w:rsidR="00800F78" w:rsidRDefault="00800F78" w:rsidP="00E5740C">
            <w:pPr>
              <w:rPr>
                <w:lang w:eastAsia="ru-RU"/>
              </w:rPr>
            </w:pPr>
          </w:p>
          <w:p w:rsidR="00800F78" w:rsidRPr="00A74EBE" w:rsidRDefault="00800F78" w:rsidP="00E5740C">
            <w:pPr>
              <w:tabs>
                <w:tab w:val="left" w:pos="789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3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00F78" w:rsidRPr="0018413F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3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00F78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800F78" w:rsidRPr="0018413F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3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00F78" w:rsidRPr="0018413F" w:rsidRDefault="00800F78" w:rsidP="00E57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18413F" w:rsidRDefault="00800F78" w:rsidP="00E574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48C" w:rsidRDefault="00D8048C" w:rsidP="009E40D9">
      <w:pPr>
        <w:spacing w:after="0" w:line="240" w:lineRule="auto"/>
        <w:rPr>
          <w:rFonts w:ascii="Times New Roman" w:hAnsi="Times New Roman"/>
          <w:lang w:eastAsia="ru-RU"/>
        </w:rPr>
      </w:pPr>
    </w:p>
    <w:p w:rsidR="00800F78" w:rsidRDefault="00800F78" w:rsidP="009E40D9">
      <w:pPr>
        <w:spacing w:after="0" w:line="240" w:lineRule="auto"/>
        <w:rPr>
          <w:rFonts w:ascii="Times New Roman" w:hAnsi="Times New Roman"/>
          <w:lang w:eastAsia="ru-RU"/>
        </w:rPr>
      </w:pPr>
    </w:p>
    <w:p w:rsidR="00800F78" w:rsidRDefault="00800F78" w:rsidP="009E40D9">
      <w:pPr>
        <w:spacing w:after="0" w:line="240" w:lineRule="auto"/>
        <w:rPr>
          <w:rFonts w:ascii="Times New Roman" w:hAnsi="Times New Roman"/>
          <w:lang w:eastAsia="ru-RU"/>
        </w:rPr>
      </w:pPr>
    </w:p>
    <w:p w:rsidR="00800F78" w:rsidRDefault="00800F78" w:rsidP="009E40D9">
      <w:pPr>
        <w:spacing w:after="0" w:line="240" w:lineRule="auto"/>
        <w:rPr>
          <w:rFonts w:ascii="Times New Roman" w:hAnsi="Times New Roman"/>
          <w:lang w:eastAsia="ru-RU"/>
        </w:rPr>
      </w:pPr>
      <w:bookmarkStart w:id="4" w:name="_GoBack"/>
      <w:bookmarkEnd w:id="4"/>
    </w:p>
    <w:p w:rsidR="00800F78" w:rsidRDefault="00800F78" w:rsidP="009E40D9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545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38"/>
        <w:gridCol w:w="1273"/>
        <w:gridCol w:w="1212"/>
        <w:gridCol w:w="1276"/>
        <w:gridCol w:w="1276"/>
        <w:gridCol w:w="1275"/>
        <w:gridCol w:w="1276"/>
        <w:gridCol w:w="1276"/>
        <w:gridCol w:w="1276"/>
        <w:gridCol w:w="1423"/>
      </w:tblGrid>
      <w:tr w:rsidR="00800F78" w:rsidRPr="00800F78" w:rsidTr="00E5740C">
        <w:trPr>
          <w:cantSplit/>
          <w:trHeight w:val="119"/>
          <w:tblHeader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tabs>
                <w:tab w:val="center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850070,9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118013,8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119256,2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124319,5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120151,9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122763,1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122783,2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122783,2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rHeight w:val="60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бюджет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202138,1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31103,0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31016,1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32110,6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29749,4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26053,0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26053,0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26053,0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областной бюджет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634332,7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84902,0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86301,0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90068,5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88445,2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94872,0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94872,0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94872,0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rHeight w:val="60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местный бюджет 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13600,1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2008,8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1939,1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2140,4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1957,3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1838,1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1858,2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1858,2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850070,9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118013,8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119256,2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124319,5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120151,9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122763,1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122783,2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122783,2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бюджет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202138,1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31103,0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31016,1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32110,6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29749,4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26053,0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26053,0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26053,0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областной бюджет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634332,7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84902,0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86301,0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90068,5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88445,2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94872,0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94872,0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94872,0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местный бюджет 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13600,1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2008,8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1939,1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2140,4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1957,3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1838,1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1858,2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1858,2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4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Подпрограмма 1. «Реализация дополнительных мер социальной помощи отдельным категориям </w:t>
            </w:r>
          </w:p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граждан в Верхнесалдинском городском округе»                                                                              </w:t>
            </w: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ВСЕГО по подпрограмме 1, </w:t>
            </w:r>
          </w:p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13318,7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1944,5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1906,0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2108,4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1924,0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1803,4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1816,2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1816,2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бюджет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областной бюджет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местный бюджет 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13318,7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1944,5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1906,0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2108,4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1924,0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1803,4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914,8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914,8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4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Прочие нужды</w:t>
            </w: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13318,7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1944,5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1906,0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2108,4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1924,0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1803,4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1816,2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1816,2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бюджет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областной бюджет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местный бюджет 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13318,7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1944,5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1906,0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2108,4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1924,0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1803,4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1816,2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1816,2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rHeight w:val="70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Мероприятие 1. </w:t>
            </w:r>
          </w:p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Выплаты материальной помощи отдельным категориям граждан, проживающим на территории Верхнесалдинского городского округа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1915,2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276,2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276,2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бюджет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областной бюджет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местный бюджет 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1915,2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276,2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276,2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 2.</w:t>
            </w: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Выплаты денежного вознаграждения лицам, </w:t>
            </w: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удостоенным звания «Почетный гражданин города Верхняя Салда», «Почетный гражданин Верхнесалдинского городского округа» и ветеранам Великой Отечественной войны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lastRenderedPageBreak/>
              <w:t>8019,8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1293,0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1257,0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1135,0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1064,8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1090,0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1090,0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1090,0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бюджет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областной бюджет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местный бюджет 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8019,8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1293,0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1257,0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1135,0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1064,8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1090,0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1090,0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1090,0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rHeight w:val="78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 3.</w:t>
            </w: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Проведение мероприятий, посвященных </w:t>
            </w:r>
          </w:p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социально-значимых датам и обеспечение автотранспортом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бюджет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областной бюджет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местный бюджет 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 9.</w:t>
            </w: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Мероприятия, </w:t>
            </w: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направленные на поддержку старшего поколения и граждан в трудной жизненной ситуации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lastRenderedPageBreak/>
              <w:t>2874,7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341,5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453,4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626,4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553,4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бюджет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областной бюджет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местный бюджет 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2874,7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341,5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453,4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626,4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553,4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 11.</w:t>
            </w:r>
          </w:p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помощи пострадавшим гражданам в результате техногенной аварии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бюджет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областной бюджет   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местный бюджет     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 13.</w:t>
            </w:r>
          </w:p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единовременной финансовой помощи жителям Верхнесалдинского городского округа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бюджет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областной бюджет   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местный бюджет     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14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Подпрограмма 2. «Предоставление компенсаций и субсидий на оплату жилых помещений и коммунальных услуг и расходов на оплату жилого помещения и коммунальных услуг» </w:t>
            </w: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ВСЕГО по подпрограмме 2, </w:t>
            </w:r>
          </w:p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 том числе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784204,9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109950,6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110077,7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114466,7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110534,4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113058,5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113058,5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113058,5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федеральный бюджет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202138,1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31103,0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31016,1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32110,6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29749,4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26053,0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26053,0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26053,0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rHeight w:val="422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областной бюджет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582066,8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78847,6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79061,6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82356,1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80785,0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87005,5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87005,5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87005,5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местный бюджет 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14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Прочие нужды</w:t>
            </w:r>
          </w:p>
        </w:tc>
      </w:tr>
      <w:tr w:rsidR="00800F78" w:rsidRPr="00800F78" w:rsidTr="00E5740C">
        <w:trPr>
          <w:trHeight w:val="1228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784204,9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109950,6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110077,7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114466,7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110534,4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113058,5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113058,5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113058,5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бюджет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202138,1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31103,0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31016,1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32110,6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29749,4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26053,0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26053,0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26053,0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областной бюджет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582066,8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78847,6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79061,6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82356,1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80785,0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87005,5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87005,5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87005,5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местный бюджет 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Мероприятие 4.</w:t>
            </w: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Осуществление государственного </w:t>
            </w: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полномочия Свердловской области по предоставлению гражданам субсидий на оплату жилого помещения и коммунальных услуг          в соответствии с Законом Свердловской области</w:t>
            </w: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Свердловской области по предоставлению гражданам субсидий на оплату жилого помещения и коммунальных услуг»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lastRenderedPageBreak/>
              <w:t>74278,5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10335,5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8888,4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10393,9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8705,7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11985,0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11985,0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11985,0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54.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федеральный бюджет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55.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областной бюджет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74278,5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10335,5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8888,4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10393,9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8705,7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11985,0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11985,0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11985,0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местный бюджет 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Мероприятие 5.</w:t>
            </w: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       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</w:t>
            </w: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предоставлению мер социальной поддержки на оплате жилого помещения и коммунальных услуг»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lastRenderedPageBreak/>
              <w:t>201972,0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31103,0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30993,0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32025,0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29692,0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26053,0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26053,0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26053,0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58.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федеральный бюджет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201972,0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31103,0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30993,0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32025,0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29692,0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26053,0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26053,0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26053,0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областной бюджет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местный бюджет 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Мероприятие 6.</w:t>
            </w: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        в соответствии с Законом Свердловской области</w:t>
            </w: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«О наделении органов местного самоуправления муниципальных </w:t>
            </w: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lastRenderedPageBreak/>
              <w:t>507659,6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68512,1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70173,2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71861,7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72051,1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75020,5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75020,5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75020,5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федеральный бюджет 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областной бюджет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507659,6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68512,1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70173,2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71861,7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72051,1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75020,5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75020,5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75020,5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местный бюджет 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Мероприятие 12. </w:t>
            </w:r>
          </w:p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государственного полномочия Свердловской области в соответствии с Законом Свердловской области «О наделении органов местного </w:t>
            </w: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самоуправления муниципальных образований, расположенных на территории Свердловской области, государственным полномочием Свердловской области </w:t>
            </w:r>
          </w:p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предоставлению отдельным категориям гражданам компенсаций расходов на оплату жилого помещения и коммунальных услуг», в части компенсации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lastRenderedPageBreak/>
              <w:t>294,8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186,1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85,6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66.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федеральный бюджет      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166,1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85,6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57,4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областной бюджет        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128,7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100,5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местный бюджет          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69.</w:t>
            </w:r>
          </w:p>
        </w:tc>
        <w:tc>
          <w:tcPr>
            <w:tcW w:w="14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Подпрограмма 3. Обеспечение деятельности муниципального казенного учреждения «Служба субсидий» </w:t>
            </w: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ВСЕГО по подпрограмме 3, </w:t>
            </w:r>
          </w:p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том числе       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52547,3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6118,7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7693,5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7908,5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52265,9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6054,4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7660,2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7866,5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281,4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14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Прочие нужды</w:t>
            </w: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52547,3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6118,7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7693,5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7908,5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бюджет 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областной бюджет   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52265,9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6054,4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7660,2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7866,5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местный бюджет     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281,4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0F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Мероприятие 7. </w:t>
            </w:r>
          </w:p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</w:t>
            </w: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помещения и коммунальных услуг        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Свердловской области по предоставлению гражданам субсидий на оплату жилого помещения и коммунальных услуг»          </w:t>
            </w:r>
            <w:r w:rsidRPr="00800F7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lastRenderedPageBreak/>
              <w:t>5682,5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967,5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587,6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854,3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852,0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852,0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852,0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федеральный бюджет 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5682,5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967,5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587,6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854,3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852,0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852,0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852,0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местный бюджет 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Мероприятие 8.</w:t>
            </w: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Осуществление </w:t>
            </w: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      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</w:t>
            </w: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коммунальных услуг»    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lastRenderedPageBreak/>
              <w:t>46583,4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5086,9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6651,8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6995,3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6805,9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7014,5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7014,5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7014,5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84.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федеральный бюджет   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46583,4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5086,9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6651,8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6995,3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6805,9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7014,5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7014,5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7014,5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Мероприятие 10.</w:t>
            </w:r>
          </w:p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281,4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федеральный бюджет     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F78" w:rsidRPr="00800F78" w:rsidTr="00E5740C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281,4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rPr>
                <w:rFonts w:ascii="Times New Roman" w:hAnsi="Times New Roman"/>
                <w:sz w:val="28"/>
                <w:szCs w:val="28"/>
              </w:rPr>
            </w:pPr>
            <w:r w:rsidRPr="00800F78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8" w:rsidRPr="00800F78" w:rsidRDefault="00800F78" w:rsidP="0080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0F78" w:rsidRDefault="00800F78" w:rsidP="009E40D9">
      <w:pPr>
        <w:spacing w:after="0" w:line="240" w:lineRule="auto"/>
        <w:rPr>
          <w:rFonts w:ascii="Times New Roman" w:hAnsi="Times New Roman"/>
          <w:lang w:eastAsia="ru-RU"/>
        </w:rPr>
      </w:pPr>
    </w:p>
    <w:p w:rsidR="00800F78" w:rsidRDefault="00800F78" w:rsidP="009E40D9">
      <w:pPr>
        <w:spacing w:after="0" w:line="240" w:lineRule="auto"/>
        <w:rPr>
          <w:rFonts w:ascii="Times New Roman" w:hAnsi="Times New Roman"/>
          <w:lang w:eastAsia="ru-RU"/>
        </w:rPr>
      </w:pPr>
    </w:p>
    <w:p w:rsidR="00800F78" w:rsidRDefault="00800F78" w:rsidP="009E40D9">
      <w:pPr>
        <w:spacing w:after="0" w:line="240" w:lineRule="auto"/>
        <w:rPr>
          <w:rFonts w:ascii="Times New Roman" w:hAnsi="Times New Roman"/>
          <w:lang w:eastAsia="ru-RU"/>
        </w:rPr>
      </w:pPr>
    </w:p>
    <w:p w:rsidR="00800F78" w:rsidRDefault="00800F78" w:rsidP="009E40D9">
      <w:pPr>
        <w:spacing w:after="0" w:line="240" w:lineRule="auto"/>
        <w:rPr>
          <w:rFonts w:ascii="Times New Roman" w:hAnsi="Times New Roman"/>
          <w:lang w:eastAsia="ru-RU"/>
        </w:rPr>
      </w:pPr>
    </w:p>
    <w:p w:rsidR="00800F78" w:rsidRDefault="00800F78" w:rsidP="009E40D9">
      <w:pPr>
        <w:spacing w:after="0" w:line="240" w:lineRule="auto"/>
        <w:rPr>
          <w:rFonts w:ascii="Times New Roman" w:hAnsi="Times New Roman"/>
          <w:lang w:eastAsia="ru-RU"/>
        </w:rPr>
        <w:sectPr w:rsidR="00800F78" w:rsidSect="004B46B1">
          <w:headerReference w:type="default" r:id="rId25"/>
          <w:pgSz w:w="16838" w:h="11906" w:orient="landscape"/>
          <w:pgMar w:top="851" w:right="992" w:bottom="1418" w:left="1134" w:header="709" w:footer="709" w:gutter="0"/>
          <w:cols w:space="708"/>
          <w:titlePg/>
          <w:docGrid w:linePitch="360"/>
        </w:sectPr>
      </w:pPr>
    </w:p>
    <w:p w:rsidR="00D8048C" w:rsidRDefault="00D8048C" w:rsidP="00D8048C">
      <w:pPr>
        <w:pStyle w:val="1"/>
        <w:spacing w:before="0" w:after="0"/>
        <w:ind w:left="5245" w:right="141" w:hanging="142"/>
        <w:jc w:val="both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597674">
        <w:rPr>
          <w:rFonts w:ascii="Calibri" w:eastAsia="Calibri" w:hAnsi="Calibri" w:cs="Times New Roman"/>
          <w:b w:val="0"/>
          <w:bCs w:val="0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11F0EB" wp14:editId="4554378B">
                <wp:simplePos x="0" y="0"/>
                <wp:positionH relativeFrom="column">
                  <wp:posOffset>3014345</wp:posOffset>
                </wp:positionH>
                <wp:positionV relativeFrom="paragraph">
                  <wp:posOffset>17780</wp:posOffset>
                </wp:positionV>
                <wp:extent cx="316357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461" y="21296"/>
                    <wp:lineTo x="21461" y="0"/>
                    <wp:lineTo x="0" y="0"/>
                  </wp:wrapPolygon>
                </wp:wrapThrough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8CC" w:rsidRPr="006B41A1" w:rsidRDefault="005568CC" w:rsidP="00D8048C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B41A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5568CC" w:rsidRPr="006B41A1" w:rsidRDefault="005568CC" w:rsidP="00D8048C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B41A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к муниципальной программе «Адресная поддержка населения Верхнесалдинского городского округа до 2021 года»</w:t>
                            </w:r>
                          </w:p>
                          <w:p w:rsidR="005568CC" w:rsidRPr="006B41A1" w:rsidRDefault="005568CC" w:rsidP="00D8048C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5568CC" w:rsidRPr="00B21C8D" w:rsidRDefault="005568CC" w:rsidP="00D8048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68CC" w:rsidRDefault="005568CC" w:rsidP="00D8048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1F0EB" id="Надпись 3" o:spid="_x0000_s1027" type="#_x0000_t202" style="position:absolute;left:0;text-align:left;margin-left:237.35pt;margin-top:1.4pt;width:249.1pt;height:10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" stroked="f">
                <v:textbox>
                  <w:txbxContent>
                    <w:p w:rsidR="005568CC" w:rsidRPr="006B41A1" w:rsidRDefault="005568CC" w:rsidP="00D8048C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B41A1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3</w:t>
                      </w:r>
                    </w:p>
                    <w:p w:rsidR="005568CC" w:rsidRPr="006B41A1" w:rsidRDefault="005568CC" w:rsidP="00D8048C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B41A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 муниципальной программе «Адресная поддержка населения Верхнесалдинского городского округа до 2021 года»</w:t>
                      </w:r>
                    </w:p>
                    <w:p w:rsidR="005568CC" w:rsidRPr="006B41A1" w:rsidRDefault="005568CC" w:rsidP="00D8048C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5568CC" w:rsidRPr="00B21C8D" w:rsidRDefault="005568CC" w:rsidP="00D8048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68CC" w:rsidRDefault="005568CC" w:rsidP="00D8048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8048C" w:rsidRPr="008E0123" w:rsidRDefault="00D8048C" w:rsidP="00D8048C">
      <w:pPr>
        <w:pStyle w:val="af"/>
        <w:jc w:val="center"/>
        <w:rPr>
          <w:rFonts w:ascii="Times New Roman" w:hAnsi="Times New Roman" w:cs="Times New Roman"/>
          <w:b/>
          <w:sz w:val="28"/>
        </w:rPr>
      </w:pPr>
      <w:r w:rsidRPr="008E0123">
        <w:rPr>
          <w:rFonts w:ascii="Times New Roman" w:hAnsi="Times New Roman" w:cs="Times New Roman"/>
          <w:b/>
          <w:sz w:val="28"/>
        </w:rPr>
        <w:t>Методика</w:t>
      </w:r>
      <w:r w:rsidRPr="008E0123">
        <w:rPr>
          <w:rFonts w:ascii="Times New Roman" w:hAnsi="Times New Roman" w:cs="Times New Roman"/>
          <w:b/>
          <w:sz w:val="28"/>
        </w:rPr>
        <w:br/>
        <w:t xml:space="preserve"> расчета целевых показателей </w:t>
      </w:r>
      <w:r>
        <w:rPr>
          <w:rFonts w:ascii="Times New Roman" w:hAnsi="Times New Roman" w:cs="Times New Roman"/>
          <w:b/>
          <w:sz w:val="28"/>
        </w:rPr>
        <w:t>П</w:t>
      </w:r>
      <w:r w:rsidRPr="008E0123">
        <w:rPr>
          <w:rFonts w:ascii="Times New Roman" w:hAnsi="Times New Roman" w:cs="Times New Roman"/>
          <w:b/>
          <w:sz w:val="28"/>
        </w:rPr>
        <w:t>рограммы</w:t>
      </w:r>
    </w:p>
    <w:p w:rsidR="00D8048C" w:rsidRPr="008E0123" w:rsidRDefault="00D8048C" w:rsidP="00D8048C">
      <w:pPr>
        <w:pStyle w:val="af"/>
        <w:jc w:val="center"/>
        <w:rPr>
          <w:rFonts w:ascii="Times New Roman" w:hAnsi="Times New Roman" w:cs="Times New Roman"/>
          <w:b/>
          <w:sz w:val="28"/>
        </w:rPr>
      </w:pPr>
      <w:r w:rsidRPr="008E012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Адресная поддержка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123">
        <w:rPr>
          <w:rFonts w:ascii="Times New Roman" w:hAnsi="Times New Roman" w:cs="Times New Roman"/>
          <w:b/>
          <w:sz w:val="28"/>
        </w:rPr>
        <w:t>Верхнесалдинско</w:t>
      </w:r>
      <w:r>
        <w:rPr>
          <w:rFonts w:ascii="Times New Roman" w:hAnsi="Times New Roman" w:cs="Times New Roman"/>
          <w:b/>
          <w:sz w:val="28"/>
        </w:rPr>
        <w:t>м</w:t>
      </w:r>
      <w:r w:rsidRPr="008E0123">
        <w:rPr>
          <w:rFonts w:ascii="Times New Roman" w:hAnsi="Times New Roman" w:cs="Times New Roman"/>
          <w:b/>
          <w:sz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</w:rPr>
        <w:t>м</w:t>
      </w:r>
      <w:r w:rsidRPr="008E0123">
        <w:rPr>
          <w:rFonts w:ascii="Times New Roman" w:hAnsi="Times New Roman" w:cs="Times New Roman"/>
          <w:b/>
          <w:sz w:val="28"/>
        </w:rPr>
        <w:t xml:space="preserve"> округ</w:t>
      </w:r>
      <w:r>
        <w:rPr>
          <w:rFonts w:ascii="Times New Roman" w:hAnsi="Times New Roman" w:cs="Times New Roman"/>
          <w:b/>
          <w:sz w:val="28"/>
        </w:rPr>
        <w:t>е</w:t>
      </w:r>
      <w:r w:rsidRPr="008E0123">
        <w:rPr>
          <w:rFonts w:ascii="Times New Roman" w:hAnsi="Times New Roman" w:cs="Times New Roman"/>
          <w:b/>
          <w:sz w:val="28"/>
        </w:rPr>
        <w:t xml:space="preserve"> до 2021 года»</w:t>
      </w:r>
    </w:p>
    <w:p w:rsidR="00D8048C" w:rsidRDefault="00D8048C" w:rsidP="00D8048C"/>
    <w:p w:rsidR="00D8048C" w:rsidRDefault="00D8048C" w:rsidP="00D8048C">
      <w:pPr>
        <w:rPr>
          <w:rFonts w:ascii="Times New Roman" w:hAnsi="Times New Roman"/>
          <w:sz w:val="28"/>
        </w:rPr>
      </w:pPr>
      <w:r w:rsidRPr="008E0123">
        <w:rPr>
          <w:rFonts w:ascii="Times New Roman" w:hAnsi="Times New Roman"/>
          <w:sz w:val="28"/>
        </w:rPr>
        <w:t xml:space="preserve">В качестве исходных данных для расчета целевых показателей </w:t>
      </w:r>
      <w:r>
        <w:rPr>
          <w:rFonts w:ascii="Times New Roman" w:hAnsi="Times New Roman"/>
          <w:sz w:val="28"/>
        </w:rPr>
        <w:t>П</w:t>
      </w:r>
      <w:r w:rsidRPr="008E0123">
        <w:rPr>
          <w:rFonts w:ascii="Times New Roman" w:hAnsi="Times New Roman"/>
          <w:sz w:val="28"/>
        </w:rPr>
        <w:t>рограммы используются данные</w:t>
      </w:r>
      <w:r w:rsidRPr="000D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по социальной сфере администрации Верхнесалдинского городского округа, городского Совета ветеранов. общества инвалидов, муниципального казенного учреждения «Служба субсидий». </w:t>
      </w:r>
    </w:p>
    <w:p w:rsidR="00D8048C" w:rsidRDefault="00D8048C" w:rsidP="00D8048C">
      <w:pPr>
        <w:rPr>
          <w:rFonts w:ascii="Times New Roman" w:hAnsi="Times New Roman"/>
          <w:b/>
          <w:sz w:val="28"/>
          <w:szCs w:val="28"/>
        </w:rPr>
      </w:pPr>
    </w:p>
    <w:p w:rsidR="00D8048C" w:rsidRDefault="00D8048C" w:rsidP="00D80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Целевой</w:t>
      </w:r>
      <w:r>
        <w:rPr>
          <w:rFonts w:ascii="Times New Roman" w:hAnsi="Times New Roman"/>
          <w:b/>
          <w:sz w:val="28"/>
          <w:szCs w:val="28"/>
        </w:rPr>
        <w:tab/>
        <w:t xml:space="preserve"> п</w:t>
      </w:r>
      <w:r w:rsidRPr="00F130CA">
        <w:rPr>
          <w:rFonts w:ascii="Times New Roman" w:hAnsi="Times New Roman"/>
          <w:b/>
          <w:sz w:val="28"/>
          <w:szCs w:val="28"/>
        </w:rPr>
        <w:t>оказатель 1.</w:t>
      </w:r>
      <w:r w:rsidRPr="00F130CA">
        <w:rPr>
          <w:rFonts w:ascii="Times New Roman" w:hAnsi="Times New Roman"/>
          <w:sz w:val="28"/>
          <w:szCs w:val="28"/>
        </w:rPr>
        <w:t xml:space="preserve"> </w:t>
      </w:r>
      <w:r w:rsidRPr="0057079F">
        <w:rPr>
          <w:rFonts w:ascii="Times New Roman" w:eastAsia="Times New Roman" w:hAnsi="Times New Roman"/>
          <w:sz w:val="28"/>
          <w:szCs w:val="28"/>
        </w:rPr>
        <w:t>Доля граждан, получивших меры допол</w:t>
      </w:r>
      <w:r>
        <w:rPr>
          <w:rFonts w:ascii="Times New Roman" w:eastAsia="Times New Roman" w:hAnsi="Times New Roman"/>
          <w:sz w:val="28"/>
          <w:szCs w:val="28"/>
        </w:rPr>
        <w:t xml:space="preserve">нительной социальной поддержки, в общей численности граждан, обратившихся в администрацию Верхнесалдинского городского округа </w:t>
      </w:r>
    </w:p>
    <w:p w:rsidR="00D8048C" w:rsidRDefault="00D8048C" w:rsidP="00D804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130CA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Pr="00F130CA">
        <w:rPr>
          <w:rFonts w:ascii="Times New Roman" w:hAnsi="Times New Roman"/>
          <w:sz w:val="28"/>
          <w:szCs w:val="28"/>
        </w:rPr>
        <w:t xml:space="preserve"> данного </w:t>
      </w:r>
      <w:r>
        <w:rPr>
          <w:rFonts w:ascii="Times New Roman" w:hAnsi="Times New Roman"/>
          <w:sz w:val="28"/>
          <w:szCs w:val="28"/>
        </w:rPr>
        <w:t xml:space="preserve">целевого </w:t>
      </w:r>
      <w:r w:rsidRPr="00F130CA">
        <w:rPr>
          <w:rFonts w:ascii="Times New Roman" w:hAnsi="Times New Roman"/>
          <w:sz w:val="28"/>
          <w:szCs w:val="28"/>
        </w:rPr>
        <w:t xml:space="preserve">показателя </w:t>
      </w:r>
      <w:r w:rsidRPr="00D40E26">
        <w:rPr>
          <w:rFonts w:ascii="Times New Roman" w:hAnsi="Times New Roman"/>
          <w:sz w:val="28"/>
          <w:szCs w:val="28"/>
        </w:rPr>
        <w:t xml:space="preserve">рассчитывается </w:t>
      </w:r>
      <w:r>
        <w:rPr>
          <w:rFonts w:ascii="Times New Roman" w:hAnsi="Times New Roman"/>
          <w:sz w:val="28"/>
          <w:szCs w:val="28"/>
        </w:rPr>
        <w:t xml:space="preserve">на основе фактических данных отдела по социальной сфере </w:t>
      </w:r>
      <w:r w:rsidRPr="00D40E26">
        <w:rPr>
          <w:rFonts w:ascii="Times New Roman" w:hAnsi="Times New Roman"/>
          <w:sz w:val="28"/>
          <w:szCs w:val="28"/>
        </w:rPr>
        <w:t>как общее количество</w:t>
      </w:r>
      <w:r w:rsidRPr="000D08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7079F">
        <w:rPr>
          <w:rFonts w:ascii="Times New Roman" w:eastAsia="Times New Roman" w:hAnsi="Times New Roman"/>
          <w:sz w:val="28"/>
          <w:szCs w:val="28"/>
        </w:rPr>
        <w:t>граждан, получивших меры дополнительной социальной поддержки,</w:t>
      </w:r>
      <w:r>
        <w:rPr>
          <w:rFonts w:ascii="Times New Roman" w:eastAsia="Times New Roman" w:hAnsi="Times New Roman"/>
          <w:sz w:val="28"/>
          <w:szCs w:val="28"/>
        </w:rPr>
        <w:t xml:space="preserve"> в виде </w:t>
      </w:r>
      <w:r w:rsidRPr="00863C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863CC7">
        <w:rPr>
          <w:rFonts w:ascii="Times New Roman" w:hAnsi="Times New Roman"/>
          <w:sz w:val="28"/>
          <w:szCs w:val="28"/>
        </w:rPr>
        <w:t xml:space="preserve"> отдельным категориям граждан</w:t>
      </w:r>
      <w:r>
        <w:rPr>
          <w:rFonts w:ascii="Times New Roman" w:hAnsi="Times New Roman"/>
          <w:sz w:val="28"/>
          <w:szCs w:val="28"/>
        </w:rPr>
        <w:t xml:space="preserve"> денежных выплат и </w:t>
      </w:r>
      <w:r w:rsidRPr="00863CC7">
        <w:rPr>
          <w:rFonts w:ascii="Times New Roman" w:hAnsi="Times New Roman"/>
          <w:sz w:val="28"/>
          <w:szCs w:val="28"/>
        </w:rPr>
        <w:t>продуктов питания</w:t>
      </w:r>
      <w:r>
        <w:rPr>
          <w:rFonts w:ascii="Times New Roman" w:hAnsi="Times New Roman"/>
          <w:sz w:val="28"/>
          <w:szCs w:val="28"/>
        </w:rPr>
        <w:t xml:space="preserve"> к общей численности </w:t>
      </w:r>
      <w:r w:rsidRPr="0057079F">
        <w:rPr>
          <w:rFonts w:ascii="Times New Roman" w:eastAsia="Times New Roman" w:hAnsi="Times New Roman"/>
          <w:sz w:val="28"/>
          <w:szCs w:val="28"/>
        </w:rPr>
        <w:t>граждан, обратившихся в администраци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57079F">
        <w:rPr>
          <w:rFonts w:ascii="Times New Roman" w:eastAsia="Times New Roman" w:hAnsi="Times New Roman"/>
          <w:sz w:val="28"/>
          <w:szCs w:val="28"/>
        </w:rPr>
        <w:t xml:space="preserve"> Верхнесалдинского городского округа граждан</w:t>
      </w:r>
      <w:r>
        <w:rPr>
          <w:rFonts w:ascii="Times New Roman" w:eastAsia="Times New Roman" w:hAnsi="Times New Roman"/>
          <w:sz w:val="28"/>
          <w:szCs w:val="28"/>
        </w:rPr>
        <w:t xml:space="preserve"> за оказанием дополнительной </w:t>
      </w:r>
      <w:r w:rsidRPr="0057079F">
        <w:rPr>
          <w:rFonts w:ascii="Times New Roman" w:eastAsia="Times New Roman" w:hAnsi="Times New Roman"/>
          <w:sz w:val="28"/>
          <w:szCs w:val="28"/>
        </w:rPr>
        <w:t>социальной поддержки</w:t>
      </w:r>
      <w:r>
        <w:rPr>
          <w:rFonts w:ascii="Times New Roman" w:eastAsia="Times New Roman" w:hAnsi="Times New Roman"/>
          <w:sz w:val="28"/>
          <w:szCs w:val="28"/>
        </w:rPr>
        <w:t xml:space="preserve"> и находящихся в трудной жизненной ситуации, </w:t>
      </w:r>
      <w:r>
        <w:rPr>
          <w:rFonts w:ascii="Times New Roman" w:hAnsi="Times New Roman"/>
          <w:sz w:val="28"/>
        </w:rPr>
        <w:t>умноженное на 100 процентов.</w:t>
      </w:r>
    </w:p>
    <w:p w:rsidR="00D8048C" w:rsidRPr="00F130CA" w:rsidRDefault="00D8048C" w:rsidP="00D8048C">
      <w:pPr>
        <w:rPr>
          <w:rFonts w:ascii="Times New Roman" w:hAnsi="Times New Roman"/>
          <w:sz w:val="28"/>
        </w:rPr>
      </w:pPr>
      <w:r w:rsidRPr="00F130CA">
        <w:rPr>
          <w:rFonts w:ascii="Times New Roman" w:hAnsi="Times New Roman"/>
          <w:sz w:val="28"/>
        </w:rPr>
        <w:t xml:space="preserve">Значение </w:t>
      </w:r>
      <w:r>
        <w:rPr>
          <w:rFonts w:ascii="Times New Roman" w:hAnsi="Times New Roman"/>
          <w:sz w:val="28"/>
        </w:rPr>
        <w:t xml:space="preserve">данного целевого </w:t>
      </w:r>
      <w:r w:rsidRPr="00F130CA">
        <w:rPr>
          <w:rFonts w:ascii="Times New Roman" w:hAnsi="Times New Roman"/>
          <w:sz w:val="28"/>
        </w:rPr>
        <w:t>показателя рассчитывается по следующей формуле:</w:t>
      </w:r>
    </w:p>
    <w:p w:rsidR="00D8048C" w:rsidRDefault="00D8048C" w:rsidP="00D8048C">
      <w:pPr>
        <w:rPr>
          <w:rFonts w:ascii="Times New Roman" w:hAnsi="Times New Roman"/>
          <w:sz w:val="28"/>
          <w:szCs w:val="28"/>
        </w:rPr>
      </w:pPr>
      <w:r w:rsidRPr="00E827FF">
        <w:rPr>
          <w:rFonts w:ascii="Times New Roman" w:hAnsi="Times New Roman"/>
          <w:sz w:val="28"/>
          <w:szCs w:val="28"/>
        </w:rPr>
        <w:t>Доля Г</w:t>
      </w:r>
      <w:r>
        <w:rPr>
          <w:rFonts w:ascii="Times New Roman" w:hAnsi="Times New Roman"/>
          <w:sz w:val="28"/>
          <w:szCs w:val="28"/>
        </w:rPr>
        <w:t xml:space="preserve"> = Г </w:t>
      </w:r>
      <w:r w:rsidRPr="00E827FF">
        <w:rPr>
          <w:rFonts w:ascii="Times New Roman" w:hAnsi="Times New Roman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Г </w:t>
      </w:r>
      <w:r w:rsidRPr="00E827FF">
        <w:rPr>
          <w:rFonts w:ascii="Times New Roman" w:hAnsi="Times New Roman"/>
        </w:rPr>
        <w:t>об.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х</w:t>
      </w:r>
      <w:r>
        <w:rPr>
          <w:rFonts w:ascii="Times New Roman" w:hAnsi="Times New Roman"/>
          <w:sz w:val="28"/>
          <w:szCs w:val="28"/>
        </w:rPr>
        <w:t xml:space="preserve">  100, где</w:t>
      </w:r>
    </w:p>
    <w:p w:rsidR="00D8048C" w:rsidRDefault="00D8048C" w:rsidP="00D8048C">
      <w:pPr>
        <w:rPr>
          <w:rFonts w:ascii="Times New Roman" w:hAnsi="Times New Roman"/>
          <w:sz w:val="28"/>
          <w:szCs w:val="28"/>
        </w:rPr>
      </w:pPr>
    </w:p>
    <w:p w:rsidR="00D8048C" w:rsidRPr="00C6751F" w:rsidRDefault="00D8048C" w:rsidP="00D8048C">
      <w:pPr>
        <w:rPr>
          <w:rFonts w:ascii="Times New Roman" w:hAnsi="Times New Roman"/>
          <w:sz w:val="28"/>
          <w:szCs w:val="28"/>
        </w:rPr>
      </w:pPr>
      <w:r w:rsidRPr="00E827FF">
        <w:rPr>
          <w:rFonts w:ascii="Times New Roman" w:hAnsi="Times New Roman"/>
          <w:sz w:val="28"/>
          <w:szCs w:val="28"/>
        </w:rPr>
        <w:t>Доля 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</w:t>
      </w:r>
      <w:r w:rsidRPr="00C675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доля граждан, получивших меры социальной поддержки;</w:t>
      </w:r>
    </w:p>
    <w:p w:rsidR="00D8048C" w:rsidRPr="00C6751F" w:rsidRDefault="00D8048C" w:rsidP="00D80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</w:rPr>
        <w:t>Г</w:t>
      </w:r>
      <w:r w:rsidRPr="00E827FF">
        <w:rPr>
          <w:rFonts w:ascii="Times New Roman" w:hAnsi="Times New Roman"/>
          <w:noProof/>
        </w:rPr>
        <w:t>п</w:t>
      </w:r>
      <w:r>
        <w:rPr>
          <w:rFonts w:ascii="Times New Roman" w:hAnsi="Times New Roman"/>
          <w:noProof/>
        </w:rPr>
        <w:t xml:space="preserve">.  – </w:t>
      </w:r>
      <w:r w:rsidRPr="00C90C13">
        <w:rPr>
          <w:rFonts w:ascii="Times New Roman" w:hAnsi="Times New Roman"/>
          <w:noProof/>
          <w:sz w:val="28"/>
          <w:szCs w:val="28"/>
        </w:rPr>
        <w:t>число</w:t>
      </w:r>
      <w:r w:rsidRPr="00C90C13">
        <w:rPr>
          <w:rFonts w:ascii="Times New Roman" w:hAnsi="Times New Roman"/>
          <w:sz w:val="28"/>
          <w:szCs w:val="28"/>
        </w:rPr>
        <w:t xml:space="preserve"> </w:t>
      </w:r>
      <w:r w:rsidRPr="00F130CA">
        <w:rPr>
          <w:rFonts w:ascii="Times New Roman" w:hAnsi="Times New Roman"/>
          <w:sz w:val="28"/>
        </w:rPr>
        <w:t>граждан,</w:t>
      </w:r>
      <w:r>
        <w:rPr>
          <w:rFonts w:ascii="Times New Roman" w:hAnsi="Times New Roman"/>
          <w:sz w:val="28"/>
        </w:rPr>
        <w:t xml:space="preserve"> получивших меры социальной поддержки, находящиеся в трудной жизненной ситуации</w:t>
      </w:r>
      <w:r>
        <w:rPr>
          <w:rFonts w:ascii="Times New Roman" w:hAnsi="Times New Roman"/>
          <w:sz w:val="28"/>
          <w:szCs w:val="28"/>
        </w:rPr>
        <w:t>;</w:t>
      </w:r>
    </w:p>
    <w:p w:rsidR="00D8048C" w:rsidRDefault="00D8048C" w:rsidP="00D804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Г</w:t>
      </w:r>
      <w:r w:rsidRPr="00E827FF">
        <w:rPr>
          <w:rFonts w:ascii="Times New Roman" w:hAnsi="Times New Roman"/>
          <w:noProof/>
        </w:rPr>
        <w:t>об</w:t>
      </w:r>
      <w:r>
        <w:rPr>
          <w:rFonts w:ascii="Times New Roman" w:hAnsi="Times New Roman"/>
          <w:noProof/>
        </w:rPr>
        <w:t xml:space="preserve">. – </w:t>
      </w:r>
      <w:r w:rsidRPr="00C90C13">
        <w:rPr>
          <w:rFonts w:ascii="Times New Roman" w:hAnsi="Times New Roman"/>
          <w:noProof/>
          <w:sz w:val="28"/>
          <w:szCs w:val="28"/>
        </w:rPr>
        <w:t xml:space="preserve">число </w:t>
      </w:r>
      <w:r w:rsidRPr="00F130CA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>,</w:t>
      </w:r>
      <w:r w:rsidRPr="00E827F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7079F">
        <w:rPr>
          <w:rFonts w:ascii="Times New Roman" w:eastAsia="Times New Roman" w:hAnsi="Times New Roman"/>
          <w:sz w:val="28"/>
          <w:szCs w:val="28"/>
        </w:rPr>
        <w:t>обратившихся</w:t>
      </w:r>
      <w:r>
        <w:rPr>
          <w:rFonts w:ascii="Times New Roman" w:eastAsia="Times New Roman" w:hAnsi="Times New Roman"/>
          <w:sz w:val="28"/>
          <w:szCs w:val="28"/>
        </w:rPr>
        <w:t xml:space="preserve"> за получением мер социальной поддержки и находящиеся в</w:t>
      </w:r>
      <w:r>
        <w:rPr>
          <w:rFonts w:ascii="Times New Roman" w:hAnsi="Times New Roman"/>
          <w:sz w:val="28"/>
        </w:rPr>
        <w:t xml:space="preserve"> трудной жизненной ситуации.</w:t>
      </w:r>
    </w:p>
    <w:p w:rsidR="00D8048C" w:rsidRDefault="00D8048C" w:rsidP="00D8048C">
      <w:pPr>
        <w:rPr>
          <w:rFonts w:ascii="Times New Roman" w:eastAsia="Times New Roman" w:hAnsi="Times New Roman"/>
          <w:sz w:val="28"/>
          <w:szCs w:val="28"/>
        </w:rPr>
      </w:pPr>
    </w:p>
    <w:p w:rsidR="00D8048C" w:rsidRDefault="00D8048C" w:rsidP="00D8048C">
      <w:pPr>
        <w:rPr>
          <w:rFonts w:ascii="Times New Roman" w:hAnsi="Times New Roman"/>
          <w:sz w:val="28"/>
        </w:rPr>
      </w:pPr>
      <w:r w:rsidRPr="002D49DA">
        <w:rPr>
          <w:rFonts w:ascii="Times New Roman" w:hAnsi="Times New Roman"/>
          <w:b/>
          <w:sz w:val="28"/>
          <w:szCs w:val="28"/>
        </w:rPr>
        <w:t xml:space="preserve"> Целевой п</w:t>
      </w:r>
      <w:r w:rsidRPr="002D49DA">
        <w:rPr>
          <w:rFonts w:ascii="Times New Roman" w:hAnsi="Times New Roman"/>
          <w:b/>
          <w:sz w:val="28"/>
        </w:rPr>
        <w:t>оказатель 2.</w:t>
      </w:r>
      <w:r>
        <w:rPr>
          <w:rFonts w:ascii="Times New Roman" w:hAnsi="Times New Roman"/>
          <w:sz w:val="28"/>
        </w:rPr>
        <w:t xml:space="preserve"> </w:t>
      </w:r>
      <w:r w:rsidRPr="0057079F">
        <w:rPr>
          <w:rFonts w:ascii="Times New Roman" w:eastAsia="Times New Roman" w:hAnsi="Times New Roman"/>
          <w:sz w:val="28"/>
          <w:szCs w:val="28"/>
        </w:rPr>
        <w:t>Доля граждан, вовлеченных в проводимые социально-значимые мероприятия</w:t>
      </w:r>
    </w:p>
    <w:p w:rsidR="00D8048C" w:rsidRDefault="00D8048C" w:rsidP="00D8048C">
      <w:pPr>
        <w:rPr>
          <w:rFonts w:ascii="Times New Roman" w:hAnsi="Times New Roman"/>
          <w:sz w:val="28"/>
        </w:rPr>
      </w:pPr>
      <w:r w:rsidRPr="00F130CA">
        <w:rPr>
          <w:rFonts w:ascii="Times New Roman" w:hAnsi="Times New Roman"/>
          <w:sz w:val="28"/>
        </w:rPr>
        <w:t xml:space="preserve">Значение </w:t>
      </w:r>
      <w:r>
        <w:rPr>
          <w:rFonts w:ascii="Times New Roman" w:hAnsi="Times New Roman"/>
          <w:sz w:val="28"/>
        </w:rPr>
        <w:t xml:space="preserve">данного целевого </w:t>
      </w:r>
      <w:r w:rsidRPr="00F130CA">
        <w:rPr>
          <w:rFonts w:ascii="Times New Roman" w:hAnsi="Times New Roman"/>
          <w:sz w:val="28"/>
        </w:rPr>
        <w:t xml:space="preserve">показателя рассчитывается </w:t>
      </w:r>
      <w:r>
        <w:rPr>
          <w:rFonts w:ascii="Times New Roman" w:hAnsi="Times New Roman"/>
          <w:sz w:val="28"/>
        </w:rPr>
        <w:t>на основе данных образовательных учреждений, расположенных на территории Верхнесалдинского городского округа, городского Совета ветеранов, общества инвалидов, как отношение числа граждан, участвующих в социально-значимых мероприятиях, к общему числу граждан: учащихся образовательных учреждений, членов городского Совета ветеранов и общества инвалидов, умноженное на 100 процентов.</w:t>
      </w:r>
    </w:p>
    <w:p w:rsidR="00D8048C" w:rsidRPr="00F130CA" w:rsidRDefault="00D8048C" w:rsidP="00D8048C">
      <w:pPr>
        <w:rPr>
          <w:rFonts w:ascii="Times New Roman" w:hAnsi="Times New Roman"/>
          <w:sz w:val="28"/>
        </w:rPr>
      </w:pPr>
      <w:r w:rsidRPr="00F130CA">
        <w:rPr>
          <w:rFonts w:ascii="Times New Roman" w:hAnsi="Times New Roman"/>
          <w:sz w:val="28"/>
        </w:rPr>
        <w:t xml:space="preserve">Значение </w:t>
      </w:r>
      <w:r>
        <w:rPr>
          <w:rFonts w:ascii="Times New Roman" w:hAnsi="Times New Roman"/>
          <w:sz w:val="28"/>
        </w:rPr>
        <w:t xml:space="preserve">данного целевого </w:t>
      </w:r>
      <w:r w:rsidRPr="00F130CA">
        <w:rPr>
          <w:rFonts w:ascii="Times New Roman" w:hAnsi="Times New Roman"/>
          <w:sz w:val="28"/>
        </w:rPr>
        <w:t>показателя рассчитывается по следующей формуле:</w:t>
      </w:r>
    </w:p>
    <w:p w:rsidR="00D8048C" w:rsidRDefault="00D8048C" w:rsidP="00D8048C">
      <w:pPr>
        <w:ind w:firstLine="6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Доля Г = Г </w:t>
      </w:r>
      <w:r w:rsidRPr="00B33FAD">
        <w:rPr>
          <w:rFonts w:ascii="Times New Roman" w:hAnsi="Times New Roman"/>
        </w:rPr>
        <w:t>уч</w:t>
      </w:r>
      <w:r>
        <w:rPr>
          <w:rFonts w:ascii="Times New Roman" w:hAnsi="Times New Roman"/>
          <w:sz w:val="28"/>
        </w:rPr>
        <w:t xml:space="preserve">. / Г </w:t>
      </w:r>
      <w:r w:rsidRPr="00B33FAD">
        <w:rPr>
          <w:rFonts w:ascii="Times New Roman" w:hAnsi="Times New Roman"/>
        </w:rPr>
        <w:t>общ</w:t>
      </w:r>
      <w:r>
        <w:rPr>
          <w:rFonts w:ascii="Times New Roman" w:hAnsi="Times New Roman"/>
          <w:sz w:val="28"/>
        </w:rPr>
        <w:t>. х 100, где</w:t>
      </w:r>
      <w:r w:rsidRPr="00F130CA">
        <w:rPr>
          <w:rFonts w:ascii="Times New Roman" w:hAnsi="Times New Roman"/>
          <w:sz w:val="28"/>
        </w:rPr>
        <w:t xml:space="preserve"> </w:t>
      </w:r>
    </w:p>
    <w:p w:rsidR="00D8048C" w:rsidRDefault="00D8048C" w:rsidP="00D8048C">
      <w:pPr>
        <w:rPr>
          <w:rFonts w:ascii="Times New Roman" w:hAnsi="Times New Roman"/>
          <w:sz w:val="28"/>
        </w:rPr>
      </w:pPr>
    </w:p>
    <w:p w:rsidR="00D8048C" w:rsidRDefault="00D8048C" w:rsidP="00D8048C">
      <w:pPr>
        <w:ind w:firstLine="6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Г –  д</w:t>
      </w:r>
      <w:r w:rsidRPr="00F130CA">
        <w:rPr>
          <w:rFonts w:ascii="Times New Roman" w:hAnsi="Times New Roman"/>
          <w:sz w:val="28"/>
        </w:rPr>
        <w:t xml:space="preserve">оля граждан, </w:t>
      </w:r>
      <w:r w:rsidRPr="0057079F">
        <w:rPr>
          <w:rFonts w:ascii="Times New Roman" w:eastAsia="Times New Roman" w:hAnsi="Times New Roman"/>
          <w:sz w:val="28"/>
          <w:szCs w:val="28"/>
        </w:rPr>
        <w:t>вовлеченных в проводимы</w:t>
      </w:r>
      <w:r>
        <w:rPr>
          <w:rFonts w:ascii="Times New Roman" w:eastAsia="Times New Roman" w:hAnsi="Times New Roman"/>
          <w:sz w:val="28"/>
          <w:szCs w:val="28"/>
        </w:rPr>
        <w:t>е социально-значимые мероприятия;</w:t>
      </w:r>
    </w:p>
    <w:p w:rsidR="00D8048C" w:rsidRDefault="00D8048C" w:rsidP="00D804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Г</w:t>
      </w:r>
      <w:r w:rsidRPr="001E2242">
        <w:rPr>
          <w:rFonts w:ascii="Times New Roman" w:hAnsi="Times New Roman"/>
          <w:noProof/>
        </w:rPr>
        <w:t>уч</w:t>
      </w:r>
      <w:r>
        <w:rPr>
          <w:rFonts w:ascii="Times New Roman" w:hAnsi="Times New Roman"/>
          <w:noProof/>
        </w:rPr>
        <w:t xml:space="preserve">. </w:t>
      </w:r>
      <w:r>
        <w:rPr>
          <w:rFonts w:ascii="Times New Roman" w:hAnsi="Times New Roman"/>
          <w:sz w:val="28"/>
        </w:rPr>
        <w:t>–</w:t>
      </w:r>
      <w:r w:rsidRPr="00F130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число граждан, обучающихся в государственных и муниципальных образовательных организациях, членов городского Совета ветеранов, общества инвалидов, участвующих в </w:t>
      </w:r>
      <w:r>
        <w:rPr>
          <w:rFonts w:ascii="Times New Roman" w:eastAsia="Times New Roman" w:hAnsi="Times New Roman"/>
          <w:sz w:val="28"/>
          <w:szCs w:val="28"/>
        </w:rPr>
        <w:t>социально-значимых мероприятиях;</w:t>
      </w:r>
    </w:p>
    <w:p w:rsidR="00D8048C" w:rsidRDefault="00D8048C" w:rsidP="00D8048C">
      <w:pPr>
        <w:pStyle w:val="a5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 </w:t>
      </w:r>
      <w:r w:rsidRPr="000160DA">
        <w:rPr>
          <w:rFonts w:ascii="Times New Roman" w:hAnsi="Times New Roman" w:cs="Times New Roman"/>
        </w:rPr>
        <w:t>общ.</w:t>
      </w:r>
      <w:r w:rsidRPr="000160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F130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общее число граждан,</w:t>
      </w:r>
      <w:r w:rsidRPr="000160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обучающихся в государственных и муниципальных образовательных организациях, членов городского Совета ветеранов, общества инвалидов, проживающих на территории Верхнесалдинского городского округа.</w:t>
      </w:r>
    </w:p>
    <w:p w:rsidR="00D8048C" w:rsidRPr="000160DA" w:rsidRDefault="00D8048C" w:rsidP="00D8048C">
      <w:pPr>
        <w:pStyle w:val="a5"/>
        <w:ind w:left="0"/>
        <w:rPr>
          <w:rFonts w:ascii="Times New Roman" w:hAnsi="Times New Roman" w:cs="Times New Roman"/>
        </w:rPr>
      </w:pPr>
    </w:p>
    <w:p w:rsidR="00D8048C" w:rsidRDefault="00D8048C" w:rsidP="00D804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Целевой п</w:t>
      </w:r>
      <w:r w:rsidRPr="00DE324B">
        <w:rPr>
          <w:rFonts w:ascii="Times New Roman" w:hAnsi="Times New Roman"/>
          <w:b/>
          <w:sz w:val="28"/>
        </w:rPr>
        <w:t xml:space="preserve">оказатель </w:t>
      </w:r>
      <w:r>
        <w:rPr>
          <w:rFonts w:ascii="Times New Roman" w:hAnsi="Times New Roman"/>
          <w:b/>
          <w:sz w:val="28"/>
        </w:rPr>
        <w:t>3</w:t>
      </w:r>
      <w:r w:rsidRPr="00DE324B">
        <w:rPr>
          <w:rFonts w:ascii="Times New Roman" w:hAnsi="Times New Roman"/>
          <w:b/>
          <w:sz w:val="28"/>
        </w:rPr>
        <w:t>.</w:t>
      </w:r>
      <w:r w:rsidRPr="00DE324B">
        <w:rPr>
          <w:rFonts w:ascii="Times New Roman" w:hAnsi="Times New Roman"/>
          <w:sz w:val="28"/>
        </w:rPr>
        <w:t xml:space="preserve"> </w:t>
      </w:r>
      <w:r w:rsidRPr="0057079F">
        <w:rPr>
          <w:rFonts w:ascii="Times New Roman" w:eastAsia="Times New Roman" w:hAnsi="Times New Roman" w:cs="Calibri"/>
          <w:sz w:val="28"/>
          <w:szCs w:val="28"/>
        </w:rPr>
        <w:t xml:space="preserve">Количество граждан, получивших субсидии на оплату жилого помещения и коммунальных услуг, в общей численности граждан, обратившихся в уполномоченный орган </w:t>
      </w:r>
      <w:r w:rsidRPr="0057079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8048C" w:rsidRDefault="00D8048C" w:rsidP="00D8048C">
      <w:pPr>
        <w:rPr>
          <w:rFonts w:ascii="Times New Roman" w:hAnsi="Times New Roman"/>
          <w:sz w:val="28"/>
        </w:rPr>
      </w:pPr>
      <w:r w:rsidRPr="00F130CA">
        <w:rPr>
          <w:rFonts w:ascii="Times New Roman" w:hAnsi="Times New Roman"/>
          <w:sz w:val="28"/>
        </w:rPr>
        <w:t xml:space="preserve">Значение </w:t>
      </w:r>
      <w:r>
        <w:rPr>
          <w:rFonts w:ascii="Times New Roman" w:hAnsi="Times New Roman"/>
          <w:sz w:val="28"/>
        </w:rPr>
        <w:t xml:space="preserve">данного целевого </w:t>
      </w:r>
      <w:r w:rsidRPr="00F130CA">
        <w:rPr>
          <w:rFonts w:ascii="Times New Roman" w:hAnsi="Times New Roman"/>
          <w:sz w:val="28"/>
        </w:rPr>
        <w:t xml:space="preserve">показателя </w:t>
      </w:r>
      <w:r>
        <w:rPr>
          <w:rFonts w:ascii="Times New Roman" w:hAnsi="Times New Roman"/>
          <w:sz w:val="28"/>
        </w:rPr>
        <w:t xml:space="preserve">основывается на фактических данных получателей субсидий на оплату жилого помещения и коммунальных услуг </w:t>
      </w:r>
      <w:r>
        <w:rPr>
          <w:rFonts w:ascii="Times New Roman" w:hAnsi="Times New Roman"/>
          <w:sz w:val="28"/>
          <w:szCs w:val="28"/>
        </w:rPr>
        <w:t>муниципальным казённым учреждением «Служба субсидий» по состоянию на конец отчетного периода</w:t>
      </w:r>
      <w:r w:rsidRPr="007A6A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имеющих право на получение субсидий</w:t>
      </w:r>
      <w:r>
        <w:rPr>
          <w:rFonts w:ascii="Times New Roman" w:hAnsi="Times New Roman"/>
          <w:sz w:val="28"/>
          <w:szCs w:val="28"/>
        </w:rPr>
        <w:t>.</w:t>
      </w:r>
    </w:p>
    <w:p w:rsidR="00D8048C" w:rsidRDefault="00D8048C" w:rsidP="00D8048C">
      <w:pPr>
        <w:rPr>
          <w:rFonts w:ascii="Times New Roman" w:hAnsi="Times New Roman"/>
          <w:b/>
          <w:sz w:val="28"/>
        </w:rPr>
      </w:pPr>
    </w:p>
    <w:p w:rsidR="00D8048C" w:rsidRDefault="00D8048C" w:rsidP="00D8048C">
      <w:pPr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hAnsi="Times New Roman"/>
          <w:b/>
          <w:sz w:val="28"/>
        </w:rPr>
        <w:t>Целевой п</w:t>
      </w:r>
      <w:r w:rsidRPr="006E135C">
        <w:rPr>
          <w:rFonts w:ascii="Times New Roman" w:hAnsi="Times New Roman"/>
          <w:b/>
          <w:sz w:val="28"/>
        </w:rPr>
        <w:t xml:space="preserve">оказатель </w:t>
      </w:r>
      <w:r>
        <w:rPr>
          <w:rFonts w:ascii="Times New Roman" w:hAnsi="Times New Roman"/>
          <w:b/>
          <w:sz w:val="28"/>
        </w:rPr>
        <w:t>4</w:t>
      </w:r>
      <w:r w:rsidRPr="006E135C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 </w:t>
      </w:r>
      <w:r w:rsidRPr="0057079F">
        <w:rPr>
          <w:rFonts w:ascii="Times New Roman" w:eastAsia="Times New Roman" w:hAnsi="Times New Roman" w:cs="Calibri"/>
          <w:sz w:val="28"/>
          <w:szCs w:val="28"/>
        </w:rPr>
        <w:t>Количество отдельных категорий граждан, получивших компенсации расходов на оплату жилого помещения и коммунальных услуг, в общей численности граждан, обратившихся в уполномоченный орган Верхнесалдинского городского округа</w:t>
      </w:r>
    </w:p>
    <w:p w:rsidR="00D8048C" w:rsidRDefault="00D8048C" w:rsidP="00D8048C">
      <w:pPr>
        <w:rPr>
          <w:rFonts w:ascii="Times New Roman" w:hAnsi="Times New Roman"/>
          <w:sz w:val="28"/>
        </w:rPr>
      </w:pPr>
      <w:r w:rsidRPr="00F130CA">
        <w:rPr>
          <w:rFonts w:ascii="Times New Roman" w:hAnsi="Times New Roman"/>
          <w:sz w:val="28"/>
        </w:rPr>
        <w:lastRenderedPageBreak/>
        <w:t xml:space="preserve">Значение </w:t>
      </w:r>
      <w:r>
        <w:rPr>
          <w:rFonts w:ascii="Times New Roman" w:hAnsi="Times New Roman"/>
          <w:sz w:val="28"/>
        </w:rPr>
        <w:t xml:space="preserve">данного целевого </w:t>
      </w:r>
      <w:r w:rsidRPr="00F130CA">
        <w:rPr>
          <w:rFonts w:ascii="Times New Roman" w:hAnsi="Times New Roman"/>
          <w:sz w:val="28"/>
        </w:rPr>
        <w:t xml:space="preserve">показателя </w:t>
      </w:r>
      <w:r>
        <w:rPr>
          <w:rFonts w:ascii="Times New Roman" w:hAnsi="Times New Roman"/>
          <w:sz w:val="28"/>
        </w:rPr>
        <w:t xml:space="preserve">основывается на фактических данных получателей компенсации расходов на оплату жилого помещения и коммунальных услуг </w:t>
      </w:r>
      <w:r>
        <w:rPr>
          <w:rFonts w:ascii="Times New Roman" w:hAnsi="Times New Roman"/>
          <w:sz w:val="28"/>
          <w:szCs w:val="28"/>
        </w:rPr>
        <w:t>муниципальным казённым учреждением «Служба субсидий»</w:t>
      </w:r>
      <w:r w:rsidRPr="00242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состоянию на конец отчетного периода.</w:t>
      </w:r>
    </w:p>
    <w:p w:rsidR="00D8048C" w:rsidRDefault="00D8048C" w:rsidP="00D8048C">
      <w:pPr>
        <w:rPr>
          <w:rFonts w:ascii="Times New Roman" w:hAnsi="Times New Roman"/>
          <w:sz w:val="28"/>
        </w:rPr>
      </w:pPr>
    </w:p>
    <w:p w:rsidR="00D8048C" w:rsidRDefault="00D8048C" w:rsidP="00D8048C">
      <w:pPr>
        <w:rPr>
          <w:rFonts w:ascii="Times New Roman" w:hAnsi="Times New Roman"/>
          <w:sz w:val="28"/>
        </w:rPr>
      </w:pPr>
    </w:p>
    <w:p w:rsidR="00D8048C" w:rsidRDefault="00D8048C" w:rsidP="00D8048C">
      <w:pPr>
        <w:rPr>
          <w:rFonts w:ascii="Times New Roman" w:eastAsia="Times New Roman" w:hAnsi="Times New Roman"/>
          <w:sz w:val="28"/>
          <w:szCs w:val="28"/>
        </w:rPr>
      </w:pPr>
      <w:r w:rsidRPr="00AE06FD">
        <w:rPr>
          <w:rFonts w:ascii="Times New Roman" w:eastAsia="Times New Roman" w:hAnsi="Times New Roman"/>
          <w:b/>
          <w:sz w:val="28"/>
          <w:szCs w:val="28"/>
        </w:rPr>
        <w:t xml:space="preserve">Целевой показатель 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AE06FD">
        <w:rPr>
          <w:rFonts w:ascii="Times New Roman" w:eastAsia="Times New Roman" w:hAnsi="Times New Roman"/>
          <w:b/>
          <w:sz w:val="28"/>
          <w:szCs w:val="28"/>
        </w:rPr>
        <w:t>.</w:t>
      </w:r>
      <w:r w:rsidRPr="005707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Доля обоснованных жалоб на действие (бездействие) муниципального казенного учреждения «Служба субсидий»</w:t>
      </w:r>
    </w:p>
    <w:p w:rsidR="00D8048C" w:rsidRPr="00F130CA" w:rsidRDefault="00D8048C" w:rsidP="00D8048C">
      <w:pPr>
        <w:rPr>
          <w:rFonts w:ascii="Times New Roman" w:hAnsi="Times New Roman"/>
          <w:sz w:val="28"/>
        </w:rPr>
      </w:pPr>
      <w:r w:rsidRPr="00F130CA">
        <w:rPr>
          <w:rFonts w:ascii="Times New Roman" w:hAnsi="Times New Roman"/>
          <w:sz w:val="28"/>
        </w:rPr>
        <w:t xml:space="preserve">Значение </w:t>
      </w:r>
      <w:r>
        <w:rPr>
          <w:rFonts w:ascii="Times New Roman" w:hAnsi="Times New Roman"/>
          <w:sz w:val="28"/>
        </w:rPr>
        <w:t xml:space="preserve">данного целевого </w:t>
      </w:r>
      <w:r w:rsidRPr="00F130CA">
        <w:rPr>
          <w:rFonts w:ascii="Times New Roman" w:hAnsi="Times New Roman"/>
          <w:sz w:val="28"/>
        </w:rPr>
        <w:t>показателя рассчитывается</w:t>
      </w:r>
      <w:r>
        <w:rPr>
          <w:rFonts w:ascii="Times New Roman" w:hAnsi="Times New Roman"/>
          <w:sz w:val="28"/>
        </w:rPr>
        <w:t xml:space="preserve"> </w:t>
      </w:r>
      <w:r w:rsidRPr="00F130CA">
        <w:rPr>
          <w:rFonts w:ascii="Times New Roman" w:hAnsi="Times New Roman"/>
          <w:sz w:val="28"/>
        </w:rPr>
        <w:t>по следующей формуле:</w:t>
      </w:r>
    </w:p>
    <w:p w:rsidR="00D8048C" w:rsidRDefault="00D80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Ж. = Ж </w:t>
      </w:r>
      <w:proofErr w:type="spellStart"/>
      <w:r w:rsidRPr="00482F17">
        <w:rPr>
          <w:rFonts w:ascii="Times New Roman" w:hAnsi="Times New Roman"/>
        </w:rPr>
        <w:t>об</w:t>
      </w:r>
      <w:r>
        <w:rPr>
          <w:rFonts w:ascii="Times New Roman" w:hAnsi="Times New Roman"/>
        </w:rPr>
        <w:t>ос</w:t>
      </w:r>
      <w:proofErr w:type="spellEnd"/>
      <w:r>
        <w:rPr>
          <w:rFonts w:ascii="Times New Roman" w:hAnsi="Times New Roman"/>
        </w:rPr>
        <w:t>. / Ж об.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х</w:t>
      </w:r>
      <w:r>
        <w:rPr>
          <w:rFonts w:ascii="Times New Roman" w:hAnsi="Times New Roman"/>
          <w:sz w:val="28"/>
          <w:szCs w:val="28"/>
        </w:rPr>
        <w:t xml:space="preserve">  100, где</w:t>
      </w:r>
    </w:p>
    <w:p w:rsidR="00D8048C" w:rsidRDefault="00D8048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Ж. –  д</w:t>
      </w:r>
      <w:r>
        <w:rPr>
          <w:rFonts w:ascii="Times New Roman" w:eastAsia="Times New Roman" w:hAnsi="Times New Roman"/>
          <w:sz w:val="28"/>
          <w:szCs w:val="28"/>
        </w:rPr>
        <w:t>оля обоснованных жалоб;</w:t>
      </w:r>
    </w:p>
    <w:p w:rsidR="00D8048C" w:rsidRDefault="00D8048C" w:rsidP="00D8048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 </w:t>
      </w:r>
      <w:proofErr w:type="spellStart"/>
      <w:r w:rsidRPr="00482F17">
        <w:rPr>
          <w:rFonts w:ascii="Times New Roman" w:eastAsia="Times New Roman" w:hAnsi="Times New Roman"/>
        </w:rPr>
        <w:t>обос</w:t>
      </w:r>
      <w:proofErr w:type="spellEnd"/>
      <w:r w:rsidRPr="00482F17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 w:rsidRPr="00482F17"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количество обоснованных жалоб на действие (бездействие) муниципального казенного учреждения «Служба субсидий»;</w:t>
      </w:r>
    </w:p>
    <w:p w:rsidR="00D8048C" w:rsidRPr="00482F17" w:rsidRDefault="00D8048C">
      <w:pPr>
        <w:rPr>
          <w:rFonts w:ascii="Times New Roman" w:hAnsi="Times New Roman"/>
          <w:sz w:val="28"/>
          <w:szCs w:val="28"/>
        </w:rPr>
      </w:pPr>
      <w:r w:rsidRPr="00482F17">
        <w:rPr>
          <w:rFonts w:ascii="Times New Roman" w:hAnsi="Times New Roman"/>
          <w:sz w:val="28"/>
          <w:szCs w:val="28"/>
        </w:rPr>
        <w:t xml:space="preserve">Ж </w:t>
      </w:r>
      <w:r w:rsidRPr="00E00175">
        <w:rPr>
          <w:rFonts w:ascii="Times New Roman" w:hAnsi="Times New Roman"/>
        </w:rPr>
        <w:t>об.</w:t>
      </w:r>
      <w:r>
        <w:rPr>
          <w:rFonts w:ascii="Times New Roman" w:hAnsi="Times New Roman"/>
          <w:sz w:val="28"/>
          <w:szCs w:val="28"/>
        </w:rPr>
        <w:t xml:space="preserve"> – общее количество жалоб на</w:t>
      </w:r>
      <w:r>
        <w:rPr>
          <w:rFonts w:ascii="Times New Roman" w:eastAsia="Times New Roman" w:hAnsi="Times New Roman"/>
          <w:sz w:val="28"/>
          <w:szCs w:val="28"/>
        </w:rPr>
        <w:t xml:space="preserve"> действие (бездействие) муниципального казенного учреждения «Служба субсидий».</w:t>
      </w:r>
    </w:p>
    <w:p w:rsidR="00D8048C" w:rsidRPr="00F130CA" w:rsidRDefault="00D8048C" w:rsidP="00D8048C">
      <w:pPr>
        <w:jc w:val="right"/>
        <w:rPr>
          <w:rFonts w:ascii="Times New Roman" w:hAnsi="Times New Roman"/>
          <w:sz w:val="28"/>
        </w:rPr>
      </w:pPr>
    </w:p>
    <w:p w:rsidR="00D8048C" w:rsidRDefault="00D8048C" w:rsidP="009E40D9">
      <w:pPr>
        <w:spacing w:after="0" w:line="240" w:lineRule="auto"/>
        <w:rPr>
          <w:rFonts w:ascii="Times New Roman" w:hAnsi="Times New Roman"/>
          <w:lang w:eastAsia="ru-RU"/>
        </w:rPr>
      </w:pPr>
    </w:p>
    <w:sectPr w:rsidR="00D8048C" w:rsidSect="00D8048C">
      <w:headerReference w:type="default" r:id="rId26"/>
      <w:headerReference w:type="first" r:id="rId27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F1" w:rsidRDefault="00227DF1" w:rsidP="00D8694F">
      <w:pPr>
        <w:spacing w:after="0" w:line="240" w:lineRule="auto"/>
      </w:pPr>
      <w:r>
        <w:separator/>
      </w:r>
    </w:p>
  </w:endnote>
  <w:endnote w:type="continuationSeparator" w:id="0">
    <w:p w:rsidR="00227DF1" w:rsidRDefault="00227DF1" w:rsidP="00D8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F1" w:rsidRDefault="00227DF1" w:rsidP="00D8694F">
      <w:pPr>
        <w:spacing w:after="0" w:line="240" w:lineRule="auto"/>
      </w:pPr>
      <w:r>
        <w:separator/>
      </w:r>
    </w:p>
  </w:footnote>
  <w:footnote w:type="continuationSeparator" w:id="0">
    <w:p w:rsidR="00227DF1" w:rsidRDefault="00227DF1" w:rsidP="00D8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1208"/>
      <w:docPartObj>
        <w:docPartGallery w:val="Page Numbers (Top of Page)"/>
        <w:docPartUnique/>
      </w:docPartObj>
    </w:sdtPr>
    <w:sdtContent>
      <w:p w:rsidR="005568CC" w:rsidRDefault="005568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F78">
          <w:rPr>
            <w:noProof/>
          </w:rPr>
          <w:t>15</w:t>
        </w:r>
        <w:r>
          <w:fldChar w:fldCharType="end"/>
        </w:r>
      </w:p>
    </w:sdtContent>
  </w:sdt>
  <w:p w:rsidR="005568CC" w:rsidRDefault="005568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475843"/>
      <w:docPartObj>
        <w:docPartGallery w:val="Page Numbers (Top of Page)"/>
        <w:docPartUnique/>
      </w:docPartObj>
    </w:sdtPr>
    <w:sdtContent>
      <w:p w:rsidR="005568CC" w:rsidRDefault="005568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F78">
          <w:rPr>
            <w:noProof/>
          </w:rPr>
          <w:t>23</w:t>
        </w:r>
        <w:r>
          <w:fldChar w:fldCharType="end"/>
        </w:r>
      </w:p>
    </w:sdtContent>
  </w:sdt>
  <w:p w:rsidR="005568CC" w:rsidRDefault="005568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</w:rPr>
      <w:id w:val="-229318908"/>
      <w:docPartObj>
        <w:docPartGallery w:val="Page Numbers (Top of Page)"/>
        <w:docPartUnique/>
      </w:docPartObj>
    </w:sdtPr>
    <w:sdtContent>
      <w:p w:rsidR="005568CC" w:rsidRPr="004F3022" w:rsidRDefault="005568CC" w:rsidP="00D8048C">
        <w:pPr>
          <w:pStyle w:val="a6"/>
          <w:jc w:val="center"/>
          <w:rPr>
            <w:rFonts w:ascii="Times New Roman" w:hAnsi="Times New Roman"/>
            <w:sz w:val="28"/>
          </w:rPr>
        </w:pPr>
        <w:r>
          <w:rPr>
            <w:rFonts w:ascii="Times New Roman" w:hAnsi="Times New Roman"/>
            <w:sz w:val="28"/>
          </w:rPr>
          <w:t>22</w:t>
        </w:r>
      </w:p>
    </w:sdtContent>
  </w:sdt>
  <w:p w:rsidR="005568CC" w:rsidRPr="004F3022" w:rsidRDefault="005568CC">
    <w:pPr>
      <w:pStyle w:val="a6"/>
      <w:rPr>
        <w:rFonts w:ascii="Times New Roman" w:hAnsi="Times New Roman"/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62302960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5568CC" w:rsidRPr="00920F9F" w:rsidRDefault="005568CC" w:rsidP="00D8048C">
        <w:pPr>
          <w:pStyle w:val="a6"/>
          <w:tabs>
            <w:tab w:val="clear" w:pos="4677"/>
            <w:tab w:val="center" w:pos="4395"/>
          </w:tabs>
          <w:rPr>
            <w:rFonts w:ascii="Times New Roman" w:hAnsi="Times New Roman"/>
            <w:sz w:val="26"/>
            <w:szCs w:val="26"/>
          </w:rPr>
        </w:pPr>
        <w:r>
          <w:rPr>
            <w:sz w:val="28"/>
            <w:szCs w:val="28"/>
          </w:rPr>
          <w:t xml:space="preserve">      </w:t>
        </w:r>
        <w:r w:rsidRPr="00920F9F">
          <w:rPr>
            <w:rFonts w:ascii="Times New Roman" w:hAnsi="Times New Roman"/>
            <w:sz w:val="26"/>
            <w:szCs w:val="26"/>
          </w:rPr>
          <w:t xml:space="preserve">                                                  </w:t>
        </w:r>
        <w:r>
          <w:rPr>
            <w:rFonts w:ascii="Times New Roman" w:hAnsi="Times New Roman"/>
            <w:sz w:val="26"/>
            <w:szCs w:val="26"/>
          </w:rPr>
          <w:t>21</w:t>
        </w:r>
      </w:p>
    </w:sdtContent>
  </w:sdt>
  <w:p w:rsidR="005568CC" w:rsidRDefault="005568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037"/>
    <w:multiLevelType w:val="hybridMultilevel"/>
    <w:tmpl w:val="C85C1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1B0"/>
    <w:multiLevelType w:val="hybridMultilevel"/>
    <w:tmpl w:val="B308AC90"/>
    <w:lvl w:ilvl="0" w:tplc="BAC6AD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4A3F"/>
    <w:multiLevelType w:val="hybridMultilevel"/>
    <w:tmpl w:val="1760138C"/>
    <w:lvl w:ilvl="0" w:tplc="E8FC92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3C57"/>
    <w:multiLevelType w:val="hybridMultilevel"/>
    <w:tmpl w:val="22183972"/>
    <w:lvl w:ilvl="0" w:tplc="6040D0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AA4C6A"/>
    <w:multiLevelType w:val="hybridMultilevel"/>
    <w:tmpl w:val="FE46695C"/>
    <w:lvl w:ilvl="0" w:tplc="A17CB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48FEBC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1E2486"/>
    <w:multiLevelType w:val="hybridMultilevel"/>
    <w:tmpl w:val="3E06CAE6"/>
    <w:lvl w:ilvl="0" w:tplc="48FEBC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97A1D"/>
    <w:multiLevelType w:val="hybridMultilevel"/>
    <w:tmpl w:val="054A64B6"/>
    <w:lvl w:ilvl="0" w:tplc="BAC6ADB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3965E8"/>
    <w:multiLevelType w:val="hybridMultilevel"/>
    <w:tmpl w:val="A934AEEE"/>
    <w:lvl w:ilvl="0" w:tplc="BAC6ADBE">
      <w:start w:val="1"/>
      <w:numFmt w:val="decimal"/>
      <w:lvlText w:val="%1)"/>
      <w:lvlJc w:val="left"/>
      <w:pPr>
        <w:ind w:left="129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EF"/>
    <w:rsid w:val="00003FDE"/>
    <w:rsid w:val="00057353"/>
    <w:rsid w:val="00060397"/>
    <w:rsid w:val="00062568"/>
    <w:rsid w:val="00077C56"/>
    <w:rsid w:val="00094590"/>
    <w:rsid w:val="00094BD8"/>
    <w:rsid w:val="000D2EA9"/>
    <w:rsid w:val="00107141"/>
    <w:rsid w:val="00137BDF"/>
    <w:rsid w:val="001570A5"/>
    <w:rsid w:val="00182DF5"/>
    <w:rsid w:val="0019313D"/>
    <w:rsid w:val="001A50F7"/>
    <w:rsid w:val="001C3559"/>
    <w:rsid w:val="001C7FED"/>
    <w:rsid w:val="001D6626"/>
    <w:rsid w:val="00227DF1"/>
    <w:rsid w:val="002629C9"/>
    <w:rsid w:val="002F7EC4"/>
    <w:rsid w:val="003258A0"/>
    <w:rsid w:val="0035712A"/>
    <w:rsid w:val="0036083F"/>
    <w:rsid w:val="00361D78"/>
    <w:rsid w:val="003704F2"/>
    <w:rsid w:val="003A6B47"/>
    <w:rsid w:val="003C42D6"/>
    <w:rsid w:val="003C45EF"/>
    <w:rsid w:val="003D0E22"/>
    <w:rsid w:val="003D49DD"/>
    <w:rsid w:val="00414D84"/>
    <w:rsid w:val="004611CC"/>
    <w:rsid w:val="00465F5C"/>
    <w:rsid w:val="004920AC"/>
    <w:rsid w:val="00492B26"/>
    <w:rsid w:val="004A0C60"/>
    <w:rsid w:val="004B46B1"/>
    <w:rsid w:val="004D476E"/>
    <w:rsid w:val="004E62A5"/>
    <w:rsid w:val="00504761"/>
    <w:rsid w:val="00505BCE"/>
    <w:rsid w:val="00530599"/>
    <w:rsid w:val="00553AE0"/>
    <w:rsid w:val="005568CC"/>
    <w:rsid w:val="00557C67"/>
    <w:rsid w:val="00574DBC"/>
    <w:rsid w:val="00582AEC"/>
    <w:rsid w:val="005B0D5D"/>
    <w:rsid w:val="005B25C5"/>
    <w:rsid w:val="005C05A3"/>
    <w:rsid w:val="005E4D5F"/>
    <w:rsid w:val="00612BFD"/>
    <w:rsid w:val="00630921"/>
    <w:rsid w:val="00632800"/>
    <w:rsid w:val="006725F2"/>
    <w:rsid w:val="006762CC"/>
    <w:rsid w:val="006B1EA2"/>
    <w:rsid w:val="006D16F7"/>
    <w:rsid w:val="006F19BE"/>
    <w:rsid w:val="00714591"/>
    <w:rsid w:val="00723931"/>
    <w:rsid w:val="00732080"/>
    <w:rsid w:val="0073324B"/>
    <w:rsid w:val="00762AE2"/>
    <w:rsid w:val="00795871"/>
    <w:rsid w:val="007A6EF1"/>
    <w:rsid w:val="007E75B4"/>
    <w:rsid w:val="00800F78"/>
    <w:rsid w:val="0081454D"/>
    <w:rsid w:val="008450FD"/>
    <w:rsid w:val="0086124E"/>
    <w:rsid w:val="008877AA"/>
    <w:rsid w:val="00892638"/>
    <w:rsid w:val="008977D4"/>
    <w:rsid w:val="008A4727"/>
    <w:rsid w:val="008B19D9"/>
    <w:rsid w:val="008B290B"/>
    <w:rsid w:val="008B6001"/>
    <w:rsid w:val="008D34F7"/>
    <w:rsid w:val="008E2200"/>
    <w:rsid w:val="00910AA3"/>
    <w:rsid w:val="0092740F"/>
    <w:rsid w:val="00954171"/>
    <w:rsid w:val="009544FC"/>
    <w:rsid w:val="00960B27"/>
    <w:rsid w:val="009653DA"/>
    <w:rsid w:val="0098119F"/>
    <w:rsid w:val="00982EFB"/>
    <w:rsid w:val="009D3A2E"/>
    <w:rsid w:val="009E40D9"/>
    <w:rsid w:val="009F6B44"/>
    <w:rsid w:val="00A05D20"/>
    <w:rsid w:val="00A07746"/>
    <w:rsid w:val="00A67310"/>
    <w:rsid w:val="00AA02AE"/>
    <w:rsid w:val="00AB3AA3"/>
    <w:rsid w:val="00AB61B0"/>
    <w:rsid w:val="00AD078E"/>
    <w:rsid w:val="00B05D7D"/>
    <w:rsid w:val="00B45EBF"/>
    <w:rsid w:val="00B4683B"/>
    <w:rsid w:val="00B7726D"/>
    <w:rsid w:val="00B84806"/>
    <w:rsid w:val="00C247CA"/>
    <w:rsid w:val="00C66453"/>
    <w:rsid w:val="00CC0CAF"/>
    <w:rsid w:val="00D018B1"/>
    <w:rsid w:val="00D24CDC"/>
    <w:rsid w:val="00D44E5E"/>
    <w:rsid w:val="00D8048C"/>
    <w:rsid w:val="00D84FDA"/>
    <w:rsid w:val="00D85C78"/>
    <w:rsid w:val="00D8694F"/>
    <w:rsid w:val="00D879FA"/>
    <w:rsid w:val="00E54753"/>
    <w:rsid w:val="00E65984"/>
    <w:rsid w:val="00E715CB"/>
    <w:rsid w:val="00EA4811"/>
    <w:rsid w:val="00F244A7"/>
    <w:rsid w:val="00F42C16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38B0E3"/>
  <w15:docId w15:val="{683A8965-13E5-498D-A3F0-F8701736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A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804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E40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6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D8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94F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D8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94F"/>
    <w:rPr>
      <w:lang w:eastAsia="en-US"/>
    </w:rPr>
  </w:style>
  <w:style w:type="paragraph" w:customStyle="1" w:styleId="ConsPlusCell">
    <w:name w:val="ConsPlusCell"/>
    <w:uiPriority w:val="99"/>
    <w:qFormat/>
    <w:rsid w:val="00A05D2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a">
    <w:name w:val="Нормальный (таблица)"/>
    <w:basedOn w:val="a"/>
    <w:next w:val="a"/>
    <w:uiPriority w:val="99"/>
    <w:rsid w:val="00A05D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A05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A05D20"/>
    <w:rPr>
      <w:b/>
      <w:color w:val="26282F"/>
    </w:rPr>
  </w:style>
  <w:style w:type="character" w:styleId="ad">
    <w:name w:val="Placeholder Text"/>
    <w:basedOn w:val="a0"/>
    <w:uiPriority w:val="99"/>
    <w:semiHidden/>
    <w:rsid w:val="003D0E22"/>
    <w:rPr>
      <w:color w:val="808080"/>
    </w:rPr>
  </w:style>
  <w:style w:type="table" w:styleId="ae">
    <w:name w:val="Table Grid"/>
    <w:basedOn w:val="a1"/>
    <w:uiPriority w:val="39"/>
    <w:locked/>
    <w:rsid w:val="00D8048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8048C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f">
    <w:name w:val="No Spacing"/>
    <w:uiPriority w:val="1"/>
    <w:qFormat/>
    <w:rsid w:val="00D8048C"/>
    <w:rPr>
      <w:rFonts w:asciiTheme="minorHAnsi" w:eastAsiaTheme="minorHAnsi" w:hAnsiTheme="minorHAnsi" w:cstheme="minorBid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0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01950.0" TargetMode="External"/><Relationship Id="rId13" Type="http://schemas.openxmlformats.org/officeDocument/2006/relationships/hyperlink" Target="garantF1://35045911.0" TargetMode="External"/><Relationship Id="rId18" Type="http://schemas.openxmlformats.org/officeDocument/2006/relationships/hyperlink" Target="garantF1://35045910.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garantF1://35042032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5045910.0" TargetMode="External"/><Relationship Id="rId17" Type="http://schemas.openxmlformats.org/officeDocument/2006/relationships/hyperlink" Target="garantF1://35051504.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35054531.0" TargetMode="External"/><Relationship Id="rId20" Type="http://schemas.openxmlformats.org/officeDocument/2006/relationships/hyperlink" Target="garantF1://35065728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5051504.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35042032.0" TargetMode="External"/><Relationship Id="rId23" Type="http://schemas.openxmlformats.org/officeDocument/2006/relationships/hyperlink" Target="garantF1://35051504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35054531.0" TargetMode="External"/><Relationship Id="rId19" Type="http://schemas.openxmlformats.org/officeDocument/2006/relationships/hyperlink" Target="garantF1://3504591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5042032.0" TargetMode="External"/><Relationship Id="rId14" Type="http://schemas.openxmlformats.org/officeDocument/2006/relationships/hyperlink" Target="garantF1://35065728.0" TargetMode="External"/><Relationship Id="rId22" Type="http://schemas.openxmlformats.org/officeDocument/2006/relationships/hyperlink" Target="garantF1://35054531.0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5A09-13EC-4847-9BE7-3B58E185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37</Pages>
  <Words>7522</Words>
  <Characters>42878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</cp:revision>
  <cp:lastPrinted>2014-09-15T04:21:00Z</cp:lastPrinted>
  <dcterms:created xsi:type="dcterms:W3CDTF">2014-08-20T05:40:00Z</dcterms:created>
  <dcterms:modified xsi:type="dcterms:W3CDTF">2019-06-26T04:51:00Z</dcterms:modified>
</cp:coreProperties>
</file>