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36" w:rsidRDefault="002A6814"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Постановление № 3108 от 13.10.2014г.</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0"/>
          <w:szCs w:val="20"/>
        </w:rPr>
      </w:pPr>
      <w:r w:rsidRPr="00EC6C93">
        <w:rPr>
          <w:rFonts w:ascii="Times New Roman" w:eastAsia="Calibri" w:hAnsi="Times New Roman" w:cs="Times New Roman"/>
          <w:sz w:val="20"/>
          <w:szCs w:val="20"/>
          <w:lang w:eastAsia="en-US"/>
        </w:rPr>
        <w:t xml:space="preserve">(в редакции постановлений администрации Верхнесалдинского городского округа </w:t>
      </w:r>
      <w:r w:rsidRPr="00EC6C93">
        <w:rPr>
          <w:rFonts w:ascii="Times New Roman" w:eastAsia="Calibri" w:hAnsi="Times New Roman" w:cs="Times New Roman"/>
          <w:sz w:val="20"/>
          <w:szCs w:val="20"/>
          <w:lang w:eastAsia="en-US"/>
        </w:rPr>
        <w:br/>
        <w:t xml:space="preserve">от 16.03.2015 № 990, от 07.04.2015 № 1158, от 27.10.2015 № 3233, от 07.12.2015 № 3521, от 25.12.2015 № 3834, от 10.03.2016 № 878, от 28.03.2016 № 1121, от 26.07.2016 № 2387, от 17.10.2016 № 3366, от 28.12.2016 № 4057, </w:t>
      </w:r>
      <w:r w:rsidRPr="00EC6C93">
        <w:rPr>
          <w:rFonts w:ascii="Times New Roman" w:eastAsia="Calibri" w:hAnsi="Times New Roman" w:cs="Times New Roman"/>
          <w:sz w:val="20"/>
          <w:szCs w:val="20"/>
          <w:lang w:eastAsia="en-US"/>
        </w:rPr>
        <w:br/>
        <w:t>от 03.04.2017 № 1139, от 28.04.2017 № 1412, от 19.09.2017 № 2732, от 01.12.2017 № 3518, от 27.03.2018 № 979, от 25.05.2018 № 1563, от 13.07.2018 № 1949, от 12.10.2018 № 2746, от 21.11.2018 № 3154, от 13.12.2018 № 3383, от 24.12.2018 № 3526, от 11.03.2019 № 905</w:t>
      </w:r>
      <w:r w:rsidR="0081012E">
        <w:rPr>
          <w:rFonts w:ascii="Times New Roman" w:eastAsia="Calibri" w:hAnsi="Times New Roman" w:cs="Times New Roman"/>
          <w:sz w:val="20"/>
          <w:szCs w:val="20"/>
          <w:lang w:eastAsia="en-US"/>
        </w:rPr>
        <w:t>, от 17.07.2019 № 2139</w:t>
      </w:r>
      <w:r w:rsidR="00517CE8">
        <w:rPr>
          <w:rFonts w:ascii="Times New Roman" w:eastAsia="Calibri" w:hAnsi="Times New Roman" w:cs="Times New Roman"/>
          <w:sz w:val="20"/>
          <w:szCs w:val="20"/>
          <w:lang w:eastAsia="en-US"/>
        </w:rPr>
        <w:t>, от 28.08.2019 № 2495</w:t>
      </w:r>
      <w:r w:rsidR="007A4B1B">
        <w:rPr>
          <w:rFonts w:ascii="Times New Roman" w:eastAsia="Calibri" w:hAnsi="Times New Roman" w:cs="Times New Roman"/>
          <w:sz w:val="20"/>
          <w:szCs w:val="20"/>
          <w:lang w:eastAsia="en-US"/>
        </w:rPr>
        <w:t>,от 12.11.2019 № 3213</w:t>
      </w:r>
      <w:r w:rsidRPr="00EC6C93">
        <w:rPr>
          <w:rFonts w:ascii="Times New Roman" w:eastAsia="Calibri" w:hAnsi="Times New Roman" w:cs="Times New Roman"/>
          <w:sz w:val="20"/>
          <w:szCs w:val="20"/>
          <w:lang w:eastAsia="en-US"/>
        </w:rPr>
        <w:t>)</w:t>
      </w: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Об утверждении муниципальной программы </w:t>
      </w: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«Развитие культуры </w:t>
      </w:r>
      <w:r w:rsidR="00DC3181" w:rsidRPr="00A44D23">
        <w:rPr>
          <w:rFonts w:ascii="Times New Roman" w:eastAsia="Times New Roman" w:hAnsi="Times New Roman" w:cs="Times New Roman"/>
          <w:b/>
          <w:i/>
          <w:sz w:val="26"/>
          <w:szCs w:val="26"/>
        </w:rPr>
        <w:t xml:space="preserve">в </w:t>
      </w:r>
      <w:r w:rsidRPr="00A44D23">
        <w:rPr>
          <w:rFonts w:ascii="Times New Roman" w:eastAsia="Times New Roman" w:hAnsi="Times New Roman" w:cs="Times New Roman"/>
          <w:b/>
          <w:i/>
          <w:sz w:val="26"/>
          <w:szCs w:val="26"/>
        </w:rPr>
        <w:t>Верхнесалдинском городском округе до 2021 года»</w:t>
      </w:r>
    </w:p>
    <w:p w:rsidR="00B83E36" w:rsidRPr="00A44D23" w:rsidRDefault="00B83E36" w:rsidP="00B83E36">
      <w:pPr>
        <w:widowControl w:val="0"/>
        <w:autoSpaceDE w:val="0"/>
        <w:autoSpaceDN w:val="0"/>
        <w:adjustRightInd w:val="0"/>
        <w:spacing w:after="0" w:line="240" w:lineRule="auto"/>
        <w:rPr>
          <w:rFonts w:ascii="Times New Roman" w:eastAsia="Times New Roman" w:hAnsi="Times New Roman" w:cs="Times New Roman"/>
          <w:b/>
          <w:i/>
          <w:sz w:val="26"/>
          <w:szCs w:val="26"/>
        </w:rPr>
      </w:pPr>
      <w:bookmarkStart w:id="0" w:name="_GoBack"/>
      <w:bookmarkEnd w:id="0"/>
    </w:p>
    <w:p w:rsidR="00672E1D" w:rsidRPr="00A44D23" w:rsidRDefault="00672E1D" w:rsidP="00B83E36">
      <w:pPr>
        <w:widowControl w:val="0"/>
        <w:autoSpaceDE w:val="0"/>
        <w:autoSpaceDN w:val="0"/>
        <w:adjustRightInd w:val="0"/>
        <w:spacing w:after="0" w:line="240" w:lineRule="auto"/>
        <w:rPr>
          <w:rFonts w:ascii="Times New Roman" w:eastAsia="Times New Roman" w:hAnsi="Times New Roman" w:cs="Times New Roman"/>
          <w:b/>
          <w:sz w:val="26"/>
          <w:szCs w:val="26"/>
        </w:rPr>
      </w:pPr>
    </w:p>
    <w:p w:rsid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ab/>
        <w:t>В соответствии со статьей 179 Бюджетного кодекса Российской Федерации, Федеральным законом от 06</w:t>
      </w:r>
      <w:r w:rsidR="009B20A7" w:rsidRPr="00A44D23">
        <w:rPr>
          <w:rFonts w:ascii="Times New Roman" w:eastAsia="Times New Roman" w:hAnsi="Times New Roman" w:cs="Times New Roman"/>
          <w:sz w:val="26"/>
          <w:szCs w:val="26"/>
        </w:rPr>
        <w:t xml:space="preserve">.10.2003 </w:t>
      </w:r>
      <w:r w:rsidRPr="00A44D23">
        <w:rPr>
          <w:rFonts w:ascii="Times New Roman" w:eastAsia="Times New Roman" w:hAnsi="Times New Roman" w:cs="Times New Roman"/>
          <w:sz w:val="26"/>
          <w:szCs w:val="26"/>
        </w:rPr>
        <w:t>№ 131-ФЗ «Об общих принципах организации местного самоуправления в Росс</w:t>
      </w:r>
      <w:r w:rsidR="00672E1D" w:rsidRPr="00A44D23">
        <w:rPr>
          <w:rFonts w:ascii="Times New Roman" w:eastAsia="Times New Roman" w:hAnsi="Times New Roman" w:cs="Times New Roman"/>
          <w:sz w:val="26"/>
          <w:szCs w:val="26"/>
        </w:rPr>
        <w:t>ийской Федерации», руководствуясь постановлением</w:t>
      </w:r>
      <w:r w:rsidRPr="00A44D23">
        <w:rPr>
          <w:rFonts w:ascii="Times New Roman" w:eastAsia="Times New Roman" w:hAnsi="Times New Roman" w:cs="Times New Roman"/>
          <w:sz w:val="26"/>
          <w:szCs w:val="26"/>
        </w:rPr>
        <w:t xml:space="preserve"> администрации Верхнесалдинского гор</w:t>
      </w:r>
      <w:r w:rsidR="00776763" w:rsidRPr="00A44D23">
        <w:rPr>
          <w:rFonts w:ascii="Times New Roman" w:eastAsia="Times New Roman" w:hAnsi="Times New Roman" w:cs="Times New Roman"/>
          <w:sz w:val="26"/>
          <w:szCs w:val="26"/>
        </w:rPr>
        <w:t xml:space="preserve">одского округа от </w:t>
      </w:r>
      <w:r w:rsidR="009B20A7" w:rsidRPr="00A44D23">
        <w:rPr>
          <w:rFonts w:ascii="Times New Roman" w:eastAsia="Times New Roman" w:hAnsi="Times New Roman" w:cs="Times New Roman"/>
          <w:sz w:val="26"/>
          <w:szCs w:val="26"/>
        </w:rPr>
        <w:t>09.10.2013</w:t>
      </w:r>
      <w:r w:rsidRPr="00A44D23">
        <w:rPr>
          <w:rFonts w:ascii="Times New Roman" w:eastAsia="Times New Roman" w:hAnsi="Times New Roman" w:cs="Times New Roman"/>
          <w:sz w:val="26"/>
          <w:szCs w:val="26"/>
        </w:rPr>
        <w:t xml:space="preserve"> № 2556 «Об утверждении Порядка формирования и реализации муниципальных программ Верхнесалдинского городского округа и внесении изменений в постановлениеадминистрациигородского округа от 01</w:t>
      </w:r>
      <w:r w:rsidR="009B20A7" w:rsidRPr="00A44D23">
        <w:rPr>
          <w:rFonts w:ascii="Times New Roman" w:eastAsia="Times New Roman" w:hAnsi="Times New Roman" w:cs="Times New Roman"/>
          <w:sz w:val="26"/>
          <w:szCs w:val="26"/>
        </w:rPr>
        <w:t>.08.</w:t>
      </w:r>
      <w:r w:rsidRPr="00A44D23">
        <w:rPr>
          <w:rFonts w:ascii="Times New Roman" w:eastAsia="Times New Roman" w:hAnsi="Times New Roman" w:cs="Times New Roman"/>
          <w:sz w:val="26"/>
          <w:szCs w:val="26"/>
        </w:rPr>
        <w:t xml:space="preserve">2012 </w:t>
      </w:r>
    </w:p>
    <w:p w:rsidR="00B83E36" w:rsidRPr="00A44D23" w:rsidRDefault="00A44D23"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1542 «Об утверждении Порядка разработки и реализации муниципальных целевых программ», распоряжени</w:t>
      </w:r>
      <w:r w:rsidR="00672E1D" w:rsidRPr="00A44D23">
        <w:rPr>
          <w:rFonts w:ascii="Times New Roman" w:eastAsia="Times New Roman" w:hAnsi="Times New Roman" w:cs="Times New Roman"/>
          <w:sz w:val="26"/>
          <w:szCs w:val="26"/>
        </w:rPr>
        <w:t>ем</w:t>
      </w:r>
      <w:r w:rsidR="00B83E36" w:rsidRPr="00A44D23">
        <w:rPr>
          <w:rFonts w:ascii="Times New Roman" w:eastAsia="Times New Roman" w:hAnsi="Times New Roman" w:cs="Times New Roman"/>
          <w:sz w:val="26"/>
          <w:szCs w:val="26"/>
        </w:rPr>
        <w:t xml:space="preserve"> администрации Верхнесалдинского городского округа от </w:t>
      </w:r>
      <w:r w:rsidR="00776763" w:rsidRPr="00A44D23">
        <w:rPr>
          <w:rFonts w:ascii="Times New Roman" w:eastAsia="Times New Roman" w:hAnsi="Times New Roman" w:cs="Times New Roman"/>
          <w:sz w:val="26"/>
          <w:szCs w:val="26"/>
        </w:rPr>
        <w:t>26</w:t>
      </w:r>
      <w:r w:rsidR="009B20A7" w:rsidRPr="00A44D23">
        <w:rPr>
          <w:rFonts w:ascii="Times New Roman" w:eastAsia="Times New Roman" w:hAnsi="Times New Roman" w:cs="Times New Roman"/>
          <w:sz w:val="26"/>
          <w:szCs w:val="26"/>
        </w:rPr>
        <w:t>.05.</w:t>
      </w:r>
      <w:r w:rsidR="00B83E36" w:rsidRPr="00A44D23">
        <w:rPr>
          <w:rFonts w:ascii="Times New Roman" w:eastAsia="Times New Roman" w:hAnsi="Times New Roman" w:cs="Times New Roman"/>
          <w:sz w:val="26"/>
          <w:szCs w:val="26"/>
        </w:rPr>
        <w:t>201</w:t>
      </w:r>
      <w:r w:rsidR="00776763" w:rsidRPr="00A44D23">
        <w:rPr>
          <w:rFonts w:ascii="Times New Roman" w:eastAsia="Times New Roman" w:hAnsi="Times New Roman" w:cs="Times New Roman"/>
          <w:sz w:val="26"/>
          <w:szCs w:val="26"/>
        </w:rPr>
        <w:t>4</w:t>
      </w:r>
      <w:r w:rsidR="00B83E36" w:rsidRPr="00A44D23">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68</w:t>
      </w:r>
      <w:r w:rsidR="00B83E36" w:rsidRPr="00A44D23">
        <w:rPr>
          <w:rFonts w:ascii="Times New Roman" w:eastAsia="Times New Roman" w:hAnsi="Times New Roman" w:cs="Times New Roman"/>
          <w:sz w:val="26"/>
          <w:szCs w:val="26"/>
        </w:rPr>
        <w:t>-о «О разработке проектов муниципальных программ»,  Уставом Верхнесалдинского городского округа,</w:t>
      </w:r>
    </w:p>
    <w:p w:rsidR="00B83E36" w:rsidRP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44D23">
        <w:rPr>
          <w:rFonts w:ascii="Times New Roman" w:eastAsia="Times New Roman" w:hAnsi="Times New Roman" w:cs="Times New Roman"/>
          <w:b/>
          <w:sz w:val="26"/>
          <w:szCs w:val="26"/>
        </w:rPr>
        <w:t>ПОСТАНОВЛЯЮ:</w:t>
      </w:r>
    </w:p>
    <w:p w:rsidR="00B83E36" w:rsidRPr="00A44D23" w:rsidRDefault="00B83E36" w:rsidP="00B83E36">
      <w:pPr>
        <w:pStyle w:val="a3"/>
        <w:numPr>
          <w:ilvl w:val="0"/>
          <w:numId w:val="1"/>
        </w:numPr>
        <w:tabs>
          <w:tab w:val="left" w:pos="1134"/>
        </w:tabs>
        <w:ind w:left="0" w:firstLine="709"/>
        <w:jc w:val="both"/>
        <w:rPr>
          <w:rFonts w:ascii="Times New Roman" w:eastAsia="Times New Roman" w:hAnsi="Times New Roman"/>
          <w:sz w:val="26"/>
          <w:szCs w:val="26"/>
        </w:rPr>
      </w:pPr>
      <w:r w:rsidRPr="00A44D23">
        <w:rPr>
          <w:rFonts w:ascii="Times New Roman" w:eastAsia="Times New Roman" w:hAnsi="Times New Roman"/>
          <w:bCs/>
          <w:sz w:val="26"/>
          <w:szCs w:val="26"/>
        </w:rPr>
        <w:t>Утвердить муниципальную программу «</w:t>
      </w:r>
      <w:r w:rsidRPr="00A44D23">
        <w:rPr>
          <w:rFonts w:ascii="Times New Roman" w:eastAsia="Times New Roman" w:hAnsi="Times New Roman"/>
          <w:sz w:val="26"/>
          <w:szCs w:val="26"/>
        </w:rPr>
        <w:t>Развитие  культуры в Верхнесалдинском городском округе до 2021 года»</w:t>
      </w:r>
      <w:r w:rsidRPr="00A44D23">
        <w:rPr>
          <w:rFonts w:ascii="Times New Roman" w:eastAsia="Times New Roman" w:hAnsi="Times New Roman"/>
          <w:bCs/>
          <w:color w:val="26282F"/>
          <w:sz w:val="26"/>
          <w:szCs w:val="26"/>
        </w:rPr>
        <w:t xml:space="preserve"> (прилагается).</w:t>
      </w:r>
    </w:p>
    <w:p w:rsidR="00B83E36" w:rsidRPr="00A44D23" w:rsidRDefault="00B83E36"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Признать утратившим силу постановление главы Верхн</w:t>
      </w:r>
      <w:r w:rsidR="00672E1D" w:rsidRPr="00A44D23">
        <w:rPr>
          <w:rFonts w:ascii="Times New Roman" w:eastAsia="Times New Roman" w:hAnsi="Times New Roman"/>
          <w:sz w:val="26"/>
          <w:szCs w:val="26"/>
        </w:rPr>
        <w:t xml:space="preserve">есалдинского городского округа от </w:t>
      </w:r>
      <w:r w:rsidRPr="00A44D23">
        <w:rPr>
          <w:rFonts w:ascii="Times New Roman" w:eastAsia="Times New Roman" w:hAnsi="Times New Roman"/>
          <w:sz w:val="26"/>
          <w:szCs w:val="26"/>
        </w:rPr>
        <w:t>28</w:t>
      </w:r>
      <w:r w:rsidR="009B20A7" w:rsidRPr="00A44D23">
        <w:rPr>
          <w:rFonts w:ascii="Times New Roman" w:eastAsia="Times New Roman" w:hAnsi="Times New Roman"/>
          <w:sz w:val="26"/>
          <w:szCs w:val="26"/>
        </w:rPr>
        <w:t>.09.</w:t>
      </w:r>
      <w:r w:rsidRPr="00A44D23">
        <w:rPr>
          <w:rFonts w:ascii="Times New Roman" w:eastAsia="Times New Roman" w:hAnsi="Times New Roman"/>
          <w:sz w:val="26"/>
          <w:szCs w:val="26"/>
        </w:rPr>
        <w:t>2012</w:t>
      </w:r>
      <w:r w:rsidR="00672E1D" w:rsidRPr="00A44D23">
        <w:rPr>
          <w:rFonts w:ascii="Times New Roman" w:eastAsia="Times New Roman" w:hAnsi="Times New Roman"/>
          <w:sz w:val="26"/>
          <w:szCs w:val="26"/>
        </w:rPr>
        <w:t xml:space="preserve">№ 1947 </w:t>
      </w:r>
      <w:r w:rsidRPr="00A44D23">
        <w:rPr>
          <w:rFonts w:ascii="Times New Roman" w:eastAsia="Times New Roman" w:hAnsi="Times New Roman"/>
          <w:sz w:val="26"/>
          <w:szCs w:val="26"/>
        </w:rPr>
        <w:t xml:space="preserve">«Об утверждении муниципальной целевой программы </w:t>
      </w:r>
      <w:r w:rsidRPr="00A44D23">
        <w:rPr>
          <w:rFonts w:ascii="Times New Roman" w:eastAsia="Times New Roman" w:hAnsi="Times New Roman"/>
          <w:bCs/>
          <w:iCs/>
          <w:sz w:val="26"/>
          <w:szCs w:val="26"/>
        </w:rPr>
        <w:t xml:space="preserve">«Развитие культуры на территории Верхнесалдинского городского округа» на 2013-2015 годы (в редакции постановлений главы администрацииВерхнесалдинского городского округа от 24.06.2013 № 1746, от 21.02.2014 № 658, от  10.04.2014  № 1248, от 04.06.2014 № 1835) </w:t>
      </w:r>
      <w:r w:rsidRPr="00A44D23">
        <w:rPr>
          <w:rFonts w:ascii="Times New Roman" w:eastAsia="Times New Roman" w:hAnsi="Times New Roman"/>
          <w:sz w:val="26"/>
          <w:szCs w:val="26"/>
        </w:rPr>
        <w:t>с 01</w:t>
      </w:r>
      <w:r w:rsidR="00672E1D" w:rsidRPr="00A44D23">
        <w:rPr>
          <w:rFonts w:ascii="Times New Roman" w:eastAsia="Times New Roman" w:hAnsi="Times New Roman"/>
          <w:sz w:val="26"/>
          <w:szCs w:val="26"/>
        </w:rPr>
        <w:t xml:space="preserve"> января 2015 года</w:t>
      </w:r>
      <w:r w:rsidRPr="00A44D23">
        <w:rPr>
          <w:rFonts w:ascii="Times New Roman" w:eastAsia="Times New Roman" w:hAnsi="Times New Roman"/>
          <w:sz w:val="26"/>
          <w:szCs w:val="26"/>
        </w:rPr>
        <w:t>.</w:t>
      </w:r>
    </w:p>
    <w:p w:rsidR="00B83E36" w:rsidRPr="00A44D23" w:rsidRDefault="002D55D3" w:rsidP="00B83E36">
      <w:pPr>
        <w:pStyle w:val="a3"/>
        <w:numPr>
          <w:ilvl w:val="0"/>
          <w:numId w:val="1"/>
        </w:numPr>
        <w:tabs>
          <w:tab w:val="left" w:pos="1134"/>
        </w:tabs>
        <w:ind w:left="0" w:firstLine="669"/>
        <w:jc w:val="both"/>
        <w:rPr>
          <w:rFonts w:ascii="Times New Roman" w:eastAsia="Times New Roman" w:hAnsi="Times New Roman"/>
          <w:sz w:val="26"/>
          <w:szCs w:val="26"/>
        </w:rPr>
      </w:pPr>
      <w:r>
        <w:rPr>
          <w:rFonts w:ascii="Times New Roman" w:eastAsia="Times New Roman" w:hAnsi="Times New Roman"/>
          <w:sz w:val="26"/>
          <w:szCs w:val="26"/>
        </w:rPr>
        <w:t>Настоящее п</w:t>
      </w:r>
      <w:r w:rsidR="00B83E36" w:rsidRPr="00A44D23">
        <w:rPr>
          <w:rFonts w:ascii="Times New Roman" w:eastAsia="Times New Roman" w:hAnsi="Times New Roman"/>
          <w:sz w:val="26"/>
          <w:szCs w:val="26"/>
        </w:rPr>
        <w:t>остановле</w:t>
      </w:r>
      <w:r w:rsidR="00A44D23">
        <w:rPr>
          <w:rFonts w:ascii="Times New Roman" w:eastAsia="Times New Roman" w:hAnsi="Times New Roman"/>
          <w:sz w:val="26"/>
          <w:szCs w:val="26"/>
        </w:rPr>
        <w:t>ние вступает в силу с 01 января 2015 года.</w:t>
      </w:r>
    </w:p>
    <w:p w:rsidR="00B83E36" w:rsidRPr="00A44D23" w:rsidRDefault="009B20A7"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Н</w:t>
      </w:r>
      <w:r w:rsidR="00B83E36" w:rsidRPr="00A44D23">
        <w:rPr>
          <w:rFonts w:ascii="Times New Roman" w:eastAsia="Times New Roman" w:hAnsi="Times New Roman"/>
          <w:sz w:val="26"/>
          <w:szCs w:val="26"/>
        </w:rPr>
        <w:t>астоящее постановление</w:t>
      </w:r>
      <w:r w:rsidRPr="00A44D23">
        <w:rPr>
          <w:rFonts w:ascii="Times New Roman" w:eastAsia="Times New Roman" w:hAnsi="Times New Roman"/>
          <w:sz w:val="26"/>
          <w:szCs w:val="26"/>
        </w:rPr>
        <w:t xml:space="preserve"> опубликовать в официальном печатном издании </w:t>
      </w:r>
      <w:r w:rsidR="00B83E36" w:rsidRPr="00A44D23">
        <w:rPr>
          <w:rFonts w:ascii="Times New Roman" w:eastAsia="Times New Roman" w:hAnsi="Times New Roman"/>
          <w:sz w:val="26"/>
          <w:szCs w:val="26"/>
        </w:rPr>
        <w:t>и разместить на официальном сайте  городского округа.</w:t>
      </w:r>
    </w:p>
    <w:p w:rsidR="00B83E36" w:rsidRPr="00A44D23" w:rsidRDefault="00B83E36" w:rsidP="00B83E36">
      <w:pPr>
        <w:widowControl w:val="0"/>
        <w:autoSpaceDE w:val="0"/>
        <w:autoSpaceDN w:val="0"/>
        <w:adjustRightInd w:val="0"/>
        <w:spacing w:after="0" w:line="240" w:lineRule="auto"/>
        <w:ind w:firstLine="669"/>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 xml:space="preserve">5. Контроль за выполнением настоящего постановления возложить на заместителя главы администрации по управлению социальной сферой               </w:t>
      </w:r>
      <w:r w:rsidR="002D55D3">
        <w:rPr>
          <w:rFonts w:ascii="Times New Roman" w:eastAsia="Times New Roman" w:hAnsi="Times New Roman" w:cs="Times New Roman"/>
          <w:sz w:val="26"/>
          <w:szCs w:val="26"/>
        </w:rPr>
        <w:t>Е.С.</w:t>
      </w:r>
      <w:r w:rsidRPr="00A44D23">
        <w:rPr>
          <w:rFonts w:ascii="Times New Roman" w:eastAsia="Times New Roman" w:hAnsi="Times New Roman" w:cs="Times New Roman"/>
          <w:sz w:val="26"/>
          <w:szCs w:val="26"/>
        </w:rPr>
        <w:t>Вербах</w:t>
      </w:r>
      <w:r w:rsidR="002D55D3">
        <w:rPr>
          <w:rFonts w:ascii="Times New Roman" w:eastAsia="Times New Roman" w:hAnsi="Times New Roman" w:cs="Times New Roman"/>
          <w:sz w:val="26"/>
          <w:szCs w:val="26"/>
        </w:rPr>
        <w:t>.</w:t>
      </w: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B83E36" w:rsidRDefault="00672E1D"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lastRenderedPageBreak/>
        <w:t>И.о.</w:t>
      </w:r>
      <w:r w:rsidR="002D55D3">
        <w:rPr>
          <w:rFonts w:ascii="Times New Roman" w:eastAsia="Times New Roman" w:hAnsi="Times New Roman" w:cs="Times New Roman"/>
          <w:sz w:val="26"/>
          <w:szCs w:val="26"/>
        </w:rPr>
        <w:t xml:space="preserve"> г</w:t>
      </w:r>
      <w:r w:rsidR="00B83E36" w:rsidRPr="00A44D23">
        <w:rPr>
          <w:rFonts w:ascii="Times New Roman" w:eastAsia="Times New Roman" w:hAnsi="Times New Roman" w:cs="Times New Roman"/>
          <w:sz w:val="26"/>
          <w:szCs w:val="26"/>
        </w:rPr>
        <w:t>лав</w:t>
      </w:r>
      <w:r w:rsidRPr="00A44D23">
        <w:rPr>
          <w:rFonts w:ascii="Times New Roman" w:eastAsia="Times New Roman" w:hAnsi="Times New Roman" w:cs="Times New Roman"/>
          <w:sz w:val="26"/>
          <w:szCs w:val="26"/>
        </w:rPr>
        <w:t>ы</w:t>
      </w:r>
      <w:r w:rsidR="00B83E36" w:rsidRPr="00A44D23">
        <w:rPr>
          <w:rFonts w:ascii="Times New Roman" w:eastAsia="Times New Roman" w:hAnsi="Times New Roman" w:cs="Times New Roman"/>
          <w:sz w:val="26"/>
          <w:szCs w:val="26"/>
        </w:rPr>
        <w:t xml:space="preserve"> администрации городского округа              И.В.</w:t>
      </w:r>
      <w:r w:rsidRPr="00A44D23">
        <w:rPr>
          <w:rFonts w:ascii="Times New Roman" w:eastAsia="Times New Roman" w:hAnsi="Times New Roman" w:cs="Times New Roman"/>
          <w:sz w:val="26"/>
          <w:szCs w:val="26"/>
        </w:rPr>
        <w:t>Туркина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УТВЕРЖДЕНА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от ________________ № ________</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«Об утверждении муниципальной программы «Развитие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CF4D71">
      <w:pPr>
        <w:spacing w:after="0" w:line="240" w:lineRule="auto"/>
        <w:jc w:val="center"/>
        <w:rPr>
          <w:rFonts w:ascii="Times New Roman" w:eastAsia="Times New Roman" w:hAnsi="Times New Roman" w:cs="Times New Roman"/>
          <w:b/>
          <w:sz w:val="24"/>
          <w:szCs w:val="24"/>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lastRenderedPageBreak/>
        <w:t>2014</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1" w:name="Par154"/>
      <w:bookmarkEnd w:id="1"/>
      <w:r w:rsidRPr="00CF4D71">
        <w:rPr>
          <w:rFonts w:ascii="Times New Roman" w:eastAsia="Times New Roman" w:hAnsi="Times New Roman" w:cs="Times New Roman"/>
          <w:b/>
          <w:sz w:val="28"/>
          <w:szCs w:val="28"/>
        </w:rPr>
        <w:t xml:space="preserve">ПАСПОРТ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923" w:type="dxa"/>
        <w:tblCellSpacing w:w="5" w:type="nil"/>
        <w:tblInd w:w="75" w:type="dxa"/>
        <w:tblLayout w:type="fixed"/>
        <w:tblCellMar>
          <w:left w:w="75" w:type="dxa"/>
          <w:right w:w="75" w:type="dxa"/>
        </w:tblCellMar>
        <w:tblLook w:val="0000"/>
      </w:tblPr>
      <w:tblGrid>
        <w:gridCol w:w="4253"/>
        <w:gridCol w:w="5670"/>
      </w:tblGrid>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Ответственный исполнитель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517CE8"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CF4D71" w:rsidRPr="00CF4D71">
              <w:rPr>
                <w:rFonts w:ascii="Times New Roman" w:eastAsia="Times New Roman" w:hAnsi="Times New Roman" w:cs="Times New Roman"/>
                <w:sz w:val="28"/>
                <w:szCs w:val="28"/>
              </w:rPr>
              <w:t xml:space="preserve"> Верхнесалдинского городского округа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2015-2021 годы</w:t>
            </w:r>
          </w:p>
        </w:tc>
      </w:tr>
      <w:tr w:rsidR="00CF4D71" w:rsidRPr="00CF4D71" w:rsidTr="00CF4D71">
        <w:trPr>
          <w:trHeight w:val="5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Цель: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CF4D71">
            <w:pPr>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Задачи:</w:t>
            </w:r>
          </w:p>
          <w:p w:rsidR="00CF4D71" w:rsidRPr="00CF4D71" w:rsidRDefault="00CF4D71" w:rsidP="00CF4D71">
            <w:pPr>
              <w:spacing w:after="0" w:line="240" w:lineRule="auto"/>
              <w:jc w:val="both"/>
              <w:rPr>
                <w:rFonts w:ascii="Times New Roman" w:eastAsia="Times New Roman" w:hAnsi="Times New Roman" w:cs="Times New Roman"/>
                <w:color w:val="FF0000"/>
                <w:sz w:val="28"/>
                <w:szCs w:val="28"/>
              </w:rPr>
            </w:pPr>
            <w:r w:rsidRPr="00CF4D71">
              <w:rPr>
                <w:rFonts w:ascii="Times New Roman" w:eastAsia="Times New Roman" w:hAnsi="Times New Roman" w:cs="Times New Roman"/>
                <w:sz w:val="28"/>
                <w:szCs w:val="28"/>
              </w:rPr>
              <w:t>1)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обеспечение условий для развития инновационной деятельности муниципальных учреждений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создание благоприятных условий для организации досуга населения;</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6) создание условий для сохранения и развития кадрового и творческого потенциала городского округа;</w:t>
            </w:r>
          </w:p>
          <w:p w:rsidR="00CF4D71" w:rsidRPr="00CF4D71" w:rsidRDefault="00CF4D71" w:rsidP="00CF4D71">
            <w:pPr>
              <w:spacing w:after="0" w:line="240" w:lineRule="auto"/>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7) повышение эффективности  использования энергетических ресурсов в муниципальных учреждениях культуры;</w:t>
            </w:r>
          </w:p>
          <w:p w:rsidR="00CF4D71" w:rsidRPr="00CF4D71" w:rsidRDefault="00CF4D71" w:rsidP="00CF4D71">
            <w:pPr>
              <w:spacing w:after="0" w:line="240" w:lineRule="auto"/>
              <w:jc w:val="both"/>
              <w:rPr>
                <w:rFonts w:ascii="Times New Roman" w:eastAsia="Calibri" w:hAnsi="Times New Roman" w:cs="Times New Roman"/>
                <w:bCs/>
                <w:sz w:val="28"/>
                <w:szCs w:val="28"/>
                <w:lang w:eastAsia="en-US"/>
              </w:rPr>
            </w:pPr>
            <w:r w:rsidRPr="00CF4D71">
              <w:rPr>
                <w:rFonts w:ascii="Times New Roman" w:eastAsia="Calibri" w:hAnsi="Times New Roman" w:cs="Times New Roman"/>
                <w:sz w:val="28"/>
                <w:szCs w:val="28"/>
              </w:rPr>
              <w:lastRenderedPageBreak/>
              <w:t>8) совершенствование организационных, экономических и правовых механизмов развития культуры</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Перечень подпрограмм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культурно- досуговой деятельности, библиотечного музейного дела и кинообслуживание население»;</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2. «Развитие образования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3. «Проведение  культурно-массовых мероприятий»;</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4. «Развитие кадрового потенциала»;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5. «Энергосбережение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6. «Обеспечение реализации муниципальной программы «Развитие культуры в Верхнесалдинском городском округе до 2021 года»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 рост ежегодной посещаемости муниципального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число посещений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увеличение посещаемости учреждений культуры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доля детей, посещающих культурно- досуговые учреждения и творческие кружки на постоянной основе, от общего числа детей в возрасте до 18 лет;</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6) посещаемость населением </w:t>
            </w:r>
            <w:r w:rsidRPr="00CF4D71">
              <w:rPr>
                <w:rFonts w:ascii="Times New Roman" w:eastAsia="Times New Roman" w:hAnsi="Times New Roman" w:cs="Times New Roman"/>
                <w:sz w:val="28"/>
                <w:szCs w:val="28"/>
              </w:rPr>
              <w:br/>
              <w:t>киносеансов, проводимых организациями, осуществляющими кинопоказ;</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7) количество экземпляров новых поступлений в фонды общедоступных муниципальных библиотек городского округа в расчете на 1000 человек жителей;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8) количество реализованных выставочных музейных проектов;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9)доля коллективов самодеятельного </w:t>
            </w:r>
            <w:r w:rsidRPr="00CF4D71">
              <w:rPr>
                <w:rFonts w:ascii="Times New Roman" w:eastAsia="Times New Roman" w:hAnsi="Times New Roman" w:cs="Times New Roman"/>
                <w:sz w:val="28"/>
                <w:szCs w:val="28"/>
              </w:rPr>
              <w:lastRenderedPageBreak/>
              <w:t>художественного творчества, имеющих звание «народный (образцовый)»;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10) доля муниципальных учреждений культуры (зданий), находящихся в удовлетворительном состоянии, в общем количестве таких учреждений;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12) число действующих виртуальных выставок;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13) число передвижных музейных выставок;</w:t>
            </w:r>
          </w:p>
          <w:p w:rsidR="00CF4D71" w:rsidRPr="00CF4D71" w:rsidRDefault="00CF4D71" w:rsidP="00CF4D71">
            <w:pPr>
              <w:widowControl w:val="0"/>
              <w:tabs>
                <w:tab w:val="left" w:pos="49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14) увеличение количества  библиографических записей в сводном электронном каталоге библиотек городского округа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15) доля электронных изданий в общем количестве поступлений в фонды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16) сохранение контингента обучающихся в учреждениях дополнительного образования детей;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17) доля учащихся детских школ искусств, привлекаемых к участию в творческих мероприятиях, от общего числа учащихся детских школ искусств;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18)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19) увеличение численности участников культурно-досуговых мероприятий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 доля детей, привлекаемых к участию в творческих мероприятиях, в общем числе детей Верхнесалдинского городского округа;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21) соотношение средней заработной платы работников учреждений культуры к средней заработной плате по экономике Свердловской области;</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22) оснащение учреждений  приборами учета </w:t>
            </w:r>
            <w:r w:rsidRPr="00CF4D71">
              <w:rPr>
                <w:rFonts w:ascii="Times New Roman" w:eastAsia="Times New Roman" w:hAnsi="Times New Roman" w:cs="Times New Roman"/>
                <w:sz w:val="28"/>
                <w:szCs w:val="28"/>
              </w:rPr>
              <w:lastRenderedPageBreak/>
              <w:t xml:space="preserve">используемых энергетическихресурсов (тепловой энергии, холодной и горячей воды), поверка, замена вышедших из строя приборов; </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23) проведение  энергетического обследования  зданий и разработка энергетических паспортов;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24)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25) доля муниципальных учреждений, которым установлены муниципальные задания, в общем количестве муниципальных учреждений;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26)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27) уровень удовлетворенности населения качеством и доступностью оказываемых населению муниципальных услуг в сфере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28) выплата пенсии за выслугу лет гражданам, замещавшим должности на постоянной основе и должности муниципальной службы</w:t>
            </w:r>
          </w:p>
        </w:tc>
      </w:tr>
      <w:tr w:rsidR="00CF4D71" w:rsidRPr="00CF4D71" w:rsidTr="004E4876">
        <w:trPr>
          <w:trHeight w:val="34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Объемы финансирования муниципальной программы (подпрограмм) по годам реализации, </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тыс. рублей</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Всего – 1 140 267,70 тыс. рублей, в том числе:</w:t>
            </w:r>
            <w:r w:rsidRPr="00517CE8">
              <w:rPr>
                <w:rFonts w:ascii="Times New Roman" w:eastAsia="Times New Roman" w:hAnsi="Times New Roman" w:cs="Times New Roman"/>
                <w:sz w:val="28"/>
                <w:szCs w:val="28"/>
              </w:rPr>
              <w:tab/>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168 599,90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158 690,60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154 781,60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173 104,00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158 878,80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160 094,10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166 118,70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федеральный бюджет: 14,60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14,60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lastRenderedPageBreak/>
              <w:t>2019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областной бюджет: 6 172,70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6 172,70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местный бюджет: 872 469,60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133 103,30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117 539,40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120 226,70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128 300,40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121 565,80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122 854,70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128 879,30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внебюджетные источники: 261 610,80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35 482,00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41 151,20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34 554,90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38 630,90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37 313,00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37 239,40 тыс. рублей;</w:t>
            </w:r>
          </w:p>
          <w:p w:rsidR="00CF4D71" w:rsidRPr="00CF4D71" w:rsidRDefault="00517CE8" w:rsidP="00517CE8">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517CE8">
              <w:rPr>
                <w:rFonts w:ascii="Times New Roman" w:eastAsia="Times New Roman" w:hAnsi="Times New Roman" w:cs="Times New Roman"/>
                <w:sz w:val="28"/>
                <w:szCs w:val="28"/>
              </w:rPr>
              <w:t>2021 год – 37 239,40 тыс. рублей.</w:t>
            </w:r>
          </w:p>
        </w:tc>
      </w:tr>
      <w:tr w:rsidR="00CF4D71" w:rsidRPr="00CF4D71" w:rsidTr="004E4876">
        <w:trPr>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CF4D71">
              <w:rPr>
                <w:rFonts w:ascii="Times New Roman" w:eastAsia="Times New Roman" w:hAnsi="Times New Roman" w:cs="Times New Roman"/>
                <w:sz w:val="28"/>
                <w:szCs w:val="28"/>
                <w:lang w:val="en-US"/>
              </w:rPr>
              <w:t>www.v-salda.ru</w:t>
            </w:r>
          </w:p>
        </w:tc>
      </w:tr>
    </w:tbl>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2" w:name="Par204"/>
      <w:bookmarkEnd w:id="2"/>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культурно-досуговая   деятельность.   На   территории  городского  округа  функционирует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8 муниципальных учреждений культуры, из них в типе бюджетных осуществляют свою деятельность – 5, автономных –  3. Муниципальная сеть учреждений культуры составляет 23 единицы, 8 из них расположены  в сельской местности – это клубы и библиотеки в деревнях Нелоба, Никитино, Северная, поселке Басьяновский. В сфере культуры работает 303 человека, из них специалистов – 190, с высшим образованием 64,2 процента.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последние 10 лет численность муниципальной сети учреждений культуры сократилась  на 6 единиц  в процессе  оптимизации  их деятельности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 клубы и библиотеки в поселках Ежевичный, Песчаный карьер и в деревне  Малыгино. Здания муниципальных учреждений культуры и детских школ искусств нуждаются в проведении ремонтных работ. Решение проблемы  неудовлетворительного состояния зданий муниципальных учреждений культуры потребует увеличения расходов на данные цели.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Агаркова изношен в среднем на 70-80 процентов, требует обновления специальное оборудование культурно-досуговых учреждений и книжные фонды общедоступных муниципальных библиотек городского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Актуальность решения обозначенных вопросов, направленных 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Отрасль культуры Верхнесалдинского городского округа сегодня – это широкий спектр досуговых, воспитательно-образовательных и информационных услуг населению.</w:t>
      </w:r>
    </w:p>
    <w:p w:rsidR="00CF4D71" w:rsidRPr="00CF4D71" w:rsidRDefault="00CF4D71" w:rsidP="00CF4D71">
      <w:pPr>
        <w:spacing w:after="0" w:line="240" w:lineRule="auto"/>
        <w:ind w:firstLine="708"/>
        <w:jc w:val="both"/>
        <w:rPr>
          <w:rFonts w:ascii="Tahoma" w:eastAsia="Times New Roman" w:hAnsi="Tahoma" w:cs="Tahoma"/>
          <w:sz w:val="28"/>
          <w:szCs w:val="28"/>
        </w:rPr>
      </w:pPr>
      <w:r w:rsidRPr="00CF4D71">
        <w:rPr>
          <w:rFonts w:ascii="Times New Roman" w:eastAsia="Times New Roman" w:hAnsi="Times New Roman" w:cs="Times New Roman"/>
          <w:sz w:val="28"/>
          <w:szCs w:val="28"/>
        </w:rPr>
        <w:t xml:space="preserve">Развитие воспитательно-образовательных услуг реализуют  муниципальное бюджетное учреждение дополнительного образования детей «Верхнесалдинская детская школа искусств» и муниципальное автономное </w:t>
      </w:r>
      <w:r w:rsidRPr="00CF4D71">
        <w:rPr>
          <w:rFonts w:ascii="Times New Roman" w:eastAsia="Times New Roman" w:hAnsi="Times New Roman" w:cs="Times New Roman"/>
          <w:sz w:val="28"/>
          <w:szCs w:val="28"/>
        </w:rPr>
        <w:lastRenderedPageBreak/>
        <w:t>учреждение дополнительного образования детей «Детская школа искусств «Ренессанс», в которых обучается 640 детей. Муниципальные учреждения дополнительного образования детей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r w:rsidRPr="00CF4D71">
        <w:rPr>
          <w:rFonts w:ascii="Tahoma" w:eastAsia="Times New Roman" w:hAnsi="Tahoma" w:cs="Tahoma"/>
          <w:sz w:val="28"/>
          <w:szCs w:val="28"/>
        </w:rPr>
        <w:t>.</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реализует целевые образовательные программы по музейной педагогике.</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Над созданием условий по расширению потребительского рынка услуг в сфере культурного досуга осуществляют свою деятельность муниципальное автономное  учреждение «Центр культуры, досуга и кино», муниципальное бюджетное учреждение «Центр художественного творчества», муниципальное бюджетное учреждение дополнительного образования детей «Центр детского творчества».Данными учреждениями обеспечивается показ концертов, спектаклей,  выставок, 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shd w:val="clear" w:color="auto" w:fill="FFFFFF"/>
        </w:rPr>
        <w:t>Деятельность муниципального автономного учреждения культуры «Кинотеатр «Кедр» направлена 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w:t>
      </w:r>
      <w:r w:rsidRPr="00CF4D71">
        <w:rPr>
          <w:rFonts w:ascii="Times New Roman" w:eastAsia="Times New Roman" w:hAnsi="Times New Roman" w:cs="Tahoma"/>
          <w:sz w:val="18"/>
          <w:szCs w:val="18"/>
          <w:shd w:val="clear" w:color="auto" w:fill="FFFFFF"/>
        </w:rPr>
        <w:t>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области развития информационного пространства оказывают услуги  Верхнесалдинский краеведческий музей и Централизованная библиотечная система.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Законом Свердловской области от 15.06.2011 № 36-ОЗ «О программе социально-экономического развития Свердловской области на 2011-2015 годы» запланирован ежегодный прирост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учреждений культурно-досуговых учреждений, а также коллективов самодеятельного художественного творчества, работающих на их базе, в том числе на конкурсной основе, </w:t>
      </w:r>
      <w:r w:rsidRPr="00CF4D71">
        <w:rPr>
          <w:rFonts w:ascii="Times New Roman" w:eastAsia="Times New Roman" w:hAnsi="Times New Roman" w:cs="Times New Roman"/>
          <w:sz w:val="28"/>
          <w:szCs w:val="28"/>
        </w:rPr>
        <w:lastRenderedPageBreak/>
        <w:t xml:space="preserve">позволяющей стимулировать повышение качества их деятельности. Муниципальной программой  предусмотрены  мероприятия, способствующие привлечению детей в кружки и творческие объединения, а также поддержке и развитию коллективов  самодеятельного художественного творчества, имеющих звание «Народный (образцовый) коллектив любительского художественного творчества», которые составляют  8,33 процента от всего количества коллективов самодеятельного народного творчества.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2013 году на территории Верхнесалдинского городского округа осуществляли   свою   деятельность   8   общедоступных   библиотек,   из   них</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 детская и 1 – вне стационарного обслуживания населения. 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от проживающих в городском округе в среднем  за последние три года остается на уровне 24,8  процента  (норматив 30 процентов), книговыдача составляет  142,1 единиц ежегодно (норматив 200,0 единиц).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Значение показателя «количество экземпляров новых поступлений в библиотечные фонды на 1000 человек населения» за последние 3 года составило в муниципальных библиотеках 76,2 экземпляров книг (показатель  в среднем по  библиотекам Свердловской области составляет 114 единиц).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62,5 процентов библиотеки оснащены компьютерной техникой. Из-за отсутствия технических возможностей подключения Интернета в сельские библиотеки количество общедоступных   библиотек,  имеющих   представительство в  сети Интернет на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01 января 2014 года составляет 37,5 процента.  В 2014-2018 годах работа по информатизации библиотек в сельских населенных пунктах продолжится. </w:t>
      </w:r>
    </w:p>
    <w:p w:rsidR="00CF4D71" w:rsidRPr="00CF4D71" w:rsidRDefault="00CF4D71" w:rsidP="00CF4D71">
      <w:pPr>
        <w:widowControl w:val="0"/>
        <w:tabs>
          <w:tab w:val="left" w:pos="72"/>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t xml:space="preserve">В целях преодоления  культурного разрыва между областным центром и Верхнесалдинским городским округомразвивается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2012 году </w:t>
      </w:r>
      <w:r w:rsidRPr="00CF4D71">
        <w:rPr>
          <w:rFonts w:ascii="Times New Roman" w:eastAsia="SimSun" w:hAnsi="Times New Roman" w:cs="Times New Roman"/>
          <w:bCs/>
          <w:iCs/>
          <w:sz w:val="28"/>
          <w:szCs w:val="28"/>
          <w:lang w:eastAsia="zh-CN" w:bidi="hi-IN"/>
        </w:rPr>
        <w:t>состоялось 10 виртуальных концертов, в 2013 году – 11, которые ежегодно в среднем  посетило 186 человек.</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достижения основных целей краеведческого музея духовно-нравственное развитие жителей городского округа в духе патриотизма,  </w:t>
      </w:r>
      <w:r w:rsidRPr="00CF4D71">
        <w:rPr>
          <w:rFonts w:ascii="Times New Roman" w:eastAsia="Times New Roman" w:hAnsi="Times New Roman" w:cs="Times New Roman"/>
          <w:sz w:val="28"/>
          <w:szCs w:val="28"/>
        </w:rPr>
        <w:lastRenderedPageBreak/>
        <w:t xml:space="preserve">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Здание  находится в аварийном состоянии и требует капитального ремонта. </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помещениях музея не проводился капитальный ремонт, на сегодняшний день экспозиция «Мой город – страницы истории» в музее, открытая в 2004-2005 годах, как выставочный проект морально устарела. В силу специфики политического, экономического  и социокультурного развития города определилась новая концепция экспозиции.  За 10 лет была проведена большая научно-исследовательская работа сотрудниками музея, комплектование фондов для расширения и создания новой экспозиции.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При решении вышепоставленных задач музей может стать брендом территории и динамично развивающимся учреждением культуры. </w:t>
      </w:r>
    </w:p>
    <w:p w:rsidR="00CF4D71" w:rsidRPr="00CF4D71" w:rsidRDefault="00CF4D71" w:rsidP="00CF4D71">
      <w:pPr>
        <w:widowControl w:val="0"/>
        <w:autoSpaceDE w:val="0"/>
        <w:autoSpaceDN w:val="0"/>
        <w:adjustRightInd w:val="0"/>
        <w:spacing w:after="0" w:line="240" w:lineRule="auto"/>
        <w:ind w:right="-2" w:firstLine="34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w:t>
      </w:r>
    </w:p>
    <w:p w:rsidR="00CF4D71" w:rsidRPr="00CF4D71" w:rsidRDefault="00CF4D71" w:rsidP="00CF4D71">
      <w:pPr>
        <w:suppressAutoHyphens/>
        <w:spacing w:after="0" w:line="240" w:lineRule="auto"/>
        <w:ind w:firstLine="720"/>
        <w:jc w:val="both"/>
        <w:rPr>
          <w:rFonts w:ascii="Times New Roman" w:eastAsia="Arial Unicode MS" w:hAnsi="Times New Roman" w:cs="Times New Roman"/>
          <w:sz w:val="28"/>
          <w:szCs w:val="28"/>
          <w:lang w:eastAsia="en-US"/>
        </w:rPr>
      </w:pPr>
      <w:r w:rsidRPr="00CF4D71">
        <w:rPr>
          <w:rFonts w:ascii="Times New Roman" w:eastAsia="Arial Unicode MS" w:hAnsi="Times New Roman" w:cs="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w:t>
      </w:r>
      <w:r w:rsidRPr="00CF4D71">
        <w:rPr>
          <w:rFonts w:ascii="Times New Roman" w:eastAsia="Arial Unicode MS" w:hAnsi="Times New Roman" w:cs="Times New Roman"/>
          <w:sz w:val="28"/>
          <w:szCs w:val="28"/>
          <w:lang w:eastAsia="en-US"/>
        </w:rPr>
        <w:t>общенациональной системы выявления и развития молодых талантов, утвержденная</w:t>
      </w:r>
      <w:r w:rsidRPr="00CF4D71">
        <w:rPr>
          <w:rFonts w:ascii="Times New Roman" w:eastAsia="Arial Unicode MS" w:hAnsi="Times New Roman" w:cs="Times New Roman"/>
          <w:sz w:val="28"/>
          <w:szCs w:val="28"/>
        </w:rPr>
        <w:t xml:space="preserve"> 0</w:t>
      </w:r>
      <w:r w:rsidRPr="00CF4D71">
        <w:rPr>
          <w:rFonts w:ascii="Times New Roman" w:eastAsia="Arial Unicode MS" w:hAnsi="Times New Roman" w:cs="Times New Roman"/>
          <w:sz w:val="28"/>
          <w:szCs w:val="28"/>
          <w:lang w:eastAsia="en-US"/>
        </w:rPr>
        <w:t xml:space="preserve">3 апреля 2012 годаПрезидентом Российской Федерации. </w:t>
      </w:r>
    </w:p>
    <w:p w:rsidR="00CF4D71" w:rsidRPr="00CF4D71" w:rsidRDefault="00CF4D71" w:rsidP="00CF4D71">
      <w:pPr>
        <w:spacing w:after="0" w:line="240" w:lineRule="auto"/>
        <w:ind w:firstLine="72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период 2011-2013 годов более 400  учащихся детских школ искусств городского округа участвовали в областных, региональных, всероссийских, международных конкурсах, фестивалях, выставках, из  них 170 человек стали их  лауреатами. Доля учащихся детских школ искусств-участников конкурсов в общей численности обучающихся в детских школах искусств составила около 5,8 процентов. В соответствии с указом Президента Российской Федерации от 07.05.2012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Указом Президента Российской Федерации от 07.05.2012  № 597 определена стратегическая задача по доведению средней заработной платы </w:t>
      </w:r>
      <w:r w:rsidRPr="00CF4D71">
        <w:rPr>
          <w:rFonts w:ascii="Times New Roman" w:eastAsia="Times New Roman" w:hAnsi="Times New Roman" w:cs="Times New Roman"/>
          <w:sz w:val="28"/>
          <w:szCs w:val="28"/>
        </w:rPr>
        <w:lastRenderedPageBreak/>
        <w:t>работников учреждений культуры и дополнительного образования в сфере культуры до средней платы работников учреждений культуры в Свердловской области.</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2018 году 47 708,00 рублей должна способствовать улучшению кадровой ситуации в отрасли культуры.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здания ряда учреждений культуры нуждаются в капитальном ремонте – краеведческий музей, детские клубы «Чайка» и «Дружба», Верхнесалдинская детская школа искусств. Необходимо разработать проектно-сметную документацию на реконструкцию театрального зала муниципального бюджетного учреждения дополнительного образования детей «Верхнесалдинская детская школа искусств, а также на строительство клуба в деревне Никитино, либо решить вопрос путем приобретения помещений для клуба.</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рост заработной платы работников в сфере культуры на конец 2013 года в среднем составил не менее 15 процентов по сравнению с предыдущим годом;</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услуга в области художественного образования и эстетического воспитания детей востребована, численность учащихся  детских школ искусств стабильна – 640 человек;</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образованием на уровне 64,2 процента. </w:t>
      </w:r>
    </w:p>
    <w:p w:rsidR="00CF4D71" w:rsidRPr="00CF4D71" w:rsidRDefault="00CF4D71" w:rsidP="00CF4D71">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увеличивается число учреждений культуры, находящихся в неудовлетворительном состоянии, возрастает количество предписаний, выписываемых при проверке органами пожарного надзора;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w:t>
      </w:r>
      <w:r w:rsidRPr="00CF4D71">
        <w:rPr>
          <w:rFonts w:ascii="Times New Roman" w:eastAsia="Times New Roman" w:hAnsi="Times New Roman" w:cs="Times New Roman"/>
          <w:sz w:val="28"/>
          <w:szCs w:val="28"/>
        </w:rPr>
        <w:lastRenderedPageBreak/>
        <w:t>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в г.Нижний Тагил, Екатеринбург.</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до 2021 года» (далее – Программа) станет достижение качественно нового уровня предоставления услуг в области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позволит:</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решение задач и достижение целей Программы могут оказать влияние внутренние и внешние риски.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К внутренним рискам относится длительный срок реализации Программы.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Внешними рисками  являются: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достижение которой предусмотрена  Программой, а также показатели, характеризующие реализацию Программы, представлены в П</w:t>
      </w:r>
      <w:hyperlink r:id="rId8" w:history="1">
        <w:r w:rsidRPr="00CF4D71">
          <w:rPr>
            <w:rFonts w:ascii="Times New Roman" w:eastAsia="Times New Roman" w:hAnsi="Times New Roman" w:cs="Times New Roman"/>
            <w:sz w:val="28"/>
            <w:szCs w:val="28"/>
          </w:rPr>
          <w:t xml:space="preserve">риложении № </w:t>
        </w:r>
      </w:hyperlink>
      <w:r w:rsidRPr="00CF4D71">
        <w:rPr>
          <w:rFonts w:ascii="Times New Roman" w:eastAsia="Times New Roman" w:hAnsi="Times New Roman" w:cs="Times New Roman"/>
          <w:sz w:val="28"/>
          <w:szCs w:val="28"/>
        </w:rPr>
        <w:t>1 к настоящей Программе.</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Верхнесалдинском городском округе до 2021 года»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CF4D71">
        <w:rPr>
          <w:rFonts w:ascii="Times New Roman" w:eastAsia="Times New Roman" w:hAnsi="Times New Roman" w:cs="Times New Roman"/>
          <w:sz w:val="28"/>
          <w:szCs w:val="28"/>
        </w:rPr>
        <w:t xml:space="preserve">Для достижения цели Программы и выполнения поставленных задач разработан план мероприятий Программы.Перечень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Arial" w:eastAsia="Times New Roman" w:hAnsi="Arial" w:cs="Arial"/>
          <w:color w:val="444444"/>
          <w:sz w:val="26"/>
          <w:szCs w:val="26"/>
        </w:rPr>
        <w:t> </w:t>
      </w: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При реализации Программы планируются следующие межбюджетные трансферты:</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детские школы искусств, и (или) укрепление материально-технической базы таких организаций.</w:t>
      </w:r>
    </w:p>
    <w:p w:rsidR="00CF4D71" w:rsidRPr="00CF4D71" w:rsidRDefault="00CF4D71" w:rsidP="00CF4D71">
      <w:pPr>
        <w:spacing w:after="0" w:line="240" w:lineRule="auto"/>
        <w:jc w:val="both"/>
        <w:rPr>
          <w:rFonts w:ascii="Times New Roman" w:eastAsia="Times New Roman" w:hAnsi="Times New Roman" w:cs="Times New Roman"/>
          <w:color w:val="00B05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bookmarkStart w:id="3" w:name="sub_5"/>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Раздел 1. Характеристика проблемы, с целью которой создается Подпрограмма 1</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 xml:space="preserve">создать условия для функционирования учреждений культуры, </w:t>
      </w:r>
      <w:r w:rsidRPr="00CF4D71">
        <w:rPr>
          <w:rFonts w:ascii="Times New Roman" w:eastAsia="SimSun" w:hAnsi="Times New Roman" w:cs="Times New Roman"/>
          <w:sz w:val="28"/>
          <w:szCs w:val="28"/>
          <w:lang w:eastAsia="zh-CN" w:bidi="hi-IN"/>
        </w:rPr>
        <w:lastRenderedPageBreak/>
        <w:t>предпосылки их дальнейшего развития.</w:t>
      </w:r>
    </w:p>
    <w:bookmarkEnd w:id="3"/>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CF4D71">
      <w:pPr>
        <w:widowControl w:val="0"/>
        <w:tabs>
          <w:tab w:val="left" w:pos="720"/>
        </w:tabs>
        <w:autoSpaceDE w:val="0"/>
        <w:autoSpaceDN w:val="0"/>
        <w:adjustRightInd w:val="0"/>
        <w:spacing w:after="120" w:line="240" w:lineRule="auto"/>
        <w:jc w:val="both"/>
        <w:rPr>
          <w:rFonts w:ascii="Times New Roman" w:eastAsia="SimSun" w:hAnsi="Times New Roman" w:cs="Times New Roman"/>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bookmarkStart w:id="4" w:name="sub_6"/>
      <w:r w:rsidRPr="00CF4D71">
        <w:rPr>
          <w:rFonts w:ascii="Times New Roman" w:eastAsia="Times New Roman" w:hAnsi="Times New Roman" w:cs="Times New Roman"/>
          <w:b/>
          <w:bCs/>
          <w:sz w:val="28"/>
          <w:szCs w:val="28"/>
        </w:rPr>
        <w:t xml:space="preserve">Раздел 2. Цели, задачи и целевые показатели реализации Подпрограммы 1 </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
          <w:bCs/>
          <w:color w:val="FF0000"/>
          <w:sz w:val="28"/>
          <w:szCs w:val="28"/>
          <w:lang w:eastAsia="zh-CN" w:bidi="hi-IN"/>
        </w:rPr>
      </w:pPr>
    </w:p>
    <w:bookmarkEnd w:id="4"/>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1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0"/>
        </w:tabs>
        <w:autoSpaceDE w:val="0"/>
        <w:autoSpaceDN w:val="0"/>
        <w:adjustRightInd w:val="0"/>
        <w:spacing w:after="120" w:line="240" w:lineRule="auto"/>
        <w:jc w:val="center"/>
        <w:rPr>
          <w:rFonts w:ascii="Times New Roman" w:eastAsia="SimSun" w:hAnsi="Times New Roman" w:cs="Times New Roman"/>
          <w:b/>
          <w:bCs/>
          <w:sz w:val="28"/>
          <w:szCs w:val="28"/>
          <w:lang w:eastAsia="zh-CN" w:bidi="hi-IN"/>
        </w:rPr>
      </w:pPr>
      <w:bookmarkStart w:id="5" w:name="sub_22"/>
      <w:r w:rsidRPr="00CF4D71">
        <w:rPr>
          <w:rFonts w:ascii="Times New Roman" w:eastAsia="SimSun" w:hAnsi="Times New Roman" w:cs="Times New Roman"/>
          <w:b/>
          <w:bCs/>
          <w:sz w:val="28"/>
          <w:szCs w:val="28"/>
          <w:lang w:eastAsia="zh-CN" w:bidi="hi-IN"/>
        </w:rPr>
        <w:t xml:space="preserve">Раздел 3. </w:t>
      </w:r>
      <w:bookmarkStart w:id="6" w:name="sub_7"/>
      <w:bookmarkEnd w:id="5"/>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в </w:t>
      </w:r>
      <w:hyperlink r:id="rId9"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2 к Подпрограмме.</w:t>
      </w:r>
      <w:bookmarkEnd w:id="6"/>
    </w:p>
    <w:p w:rsidR="00CF4D71" w:rsidRPr="00CF4D71" w:rsidRDefault="00CF4D71" w:rsidP="00CF4D71">
      <w:pPr>
        <w:spacing w:after="0" w:line="240" w:lineRule="auto"/>
        <w:jc w:val="both"/>
        <w:rPr>
          <w:rFonts w:ascii="Times New Roman" w:eastAsia="Times New Roman" w:hAnsi="Times New Roman" w:cs="Times New Roman"/>
          <w:bCs/>
          <w:sz w:val="28"/>
          <w:szCs w:val="28"/>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CF4D71" w:rsidRPr="00CF4D71" w:rsidRDefault="00CF4D71" w:rsidP="00CF4D71">
      <w:pPr>
        <w:spacing w:after="0" w:line="240" w:lineRule="auto"/>
        <w:jc w:val="center"/>
        <w:rPr>
          <w:rFonts w:ascii="Times New Roman" w:eastAsia="Times New Roman" w:hAnsi="Times New Roman" w:cs="Times New Roman"/>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
          <w:bCs/>
          <w:color w:val="FF0000"/>
          <w:sz w:val="28"/>
          <w:szCs w:val="28"/>
        </w:rPr>
      </w:pPr>
      <w:r w:rsidRPr="00CF4D71">
        <w:rPr>
          <w:rFonts w:ascii="Times New Roman" w:eastAsia="Times New Roman" w:hAnsi="Times New Roman" w:cs="Times New Roman"/>
          <w:bCs/>
          <w:sz w:val="28"/>
          <w:szCs w:val="28"/>
        </w:rPr>
        <w:t>Планируется получение субсидии на капитальный ремонт здания Верхнесалдинского краеведческого музея, Дворца культуры имени Гавриила Дмитриевича Агаркова.</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2</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образования в сфере культуры</w:t>
      </w:r>
      <w:r w:rsidRPr="00CF4D71">
        <w:rPr>
          <w:rFonts w:ascii="Times New Roman" w:eastAsia="Times New Roman" w:hAnsi="Times New Roman" w:cs="Times New Roman"/>
          <w:b/>
          <w:bCs/>
          <w:iCs/>
          <w:sz w:val="28"/>
          <w:szCs w:val="28"/>
        </w:rPr>
        <w:t>» (далее - Подпрограмма 2)</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color w:val="00B050"/>
          <w:sz w:val="28"/>
          <w:szCs w:val="28"/>
        </w:rPr>
      </w:pPr>
      <w:r w:rsidRPr="00CF4D71">
        <w:rPr>
          <w:rFonts w:ascii="Times New Roman" w:eastAsia="Times New Roman" w:hAnsi="Times New Roman" w:cs="Times New Roman"/>
          <w:sz w:val="28"/>
          <w:szCs w:val="28"/>
        </w:rPr>
        <w:t>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1172 ребенка.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2013 году школы искусств получили лицензии на право введения предпрофессиональных образовательных программ.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Учащиеся школ искусств стали лауреатами и дипломантами областных, всероссийских и международных конкурсов и фестивалей.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Верхнесалдинская детская школа искусств в 2014 году по итогам работы  2013 года стала лауреатом федерального конкурса «100 лучших школ России» в номинации «Лучшая школа искусств».</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sz w:val="28"/>
          <w:szCs w:val="28"/>
        </w:rPr>
        <w:t xml:space="preserve">За последние годы в городе произошли позитивные изменения в развитии учреждений  дополнительного образования детей сферы культуры. </w:t>
      </w:r>
      <w:r w:rsidRPr="00CF4D71">
        <w:rPr>
          <w:rFonts w:ascii="Times New Roman" w:eastAsia="Times New Roman" w:hAnsi="Times New Roman" w:cs="Times New Roman"/>
          <w:bCs/>
          <w:sz w:val="28"/>
          <w:szCs w:val="28"/>
        </w:rPr>
        <w:t xml:space="preserve">Проводятся работы по капитальному ремонту в муниципальных образовательных учреждениях дополнительного образования детей – Центре детского творчества и Верхнесалдинской детской школе искусств. Подготовлена проектно-сметная документация на капитальный ремонт театрального зала школы искусств и учебных кабинетов.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Начал обновляться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 </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в </w:t>
      </w:r>
      <w:hyperlink r:id="rId10"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6188"/>
        </w:tabs>
        <w:autoSpaceDE w:val="0"/>
        <w:autoSpaceDN w:val="0"/>
        <w:adjustRightInd w:val="0"/>
        <w:spacing w:after="120" w:line="240" w:lineRule="auto"/>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Планируется получение субсидии из областного бюджета на капитальный ремонт здания Верхнесалдинской детской школы искусств.</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Подпрограмма  3</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«Проведение  культурно-массовых мероприятий»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(далее – Подпрограмма 3)</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3</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spacing w:before="240"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Проведению культурно-массовых мероприятий на территории Верхнесалдинского городского округа уделяется большое внимание,  В 2013 году участниками  мероприятий на бесплатной основе стало 133308 жителя, из них детей – 96850, взрослых – 36458 человек.</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Традиционными  являются  мероприятия, связанные со значимыми и памятными датами, общероссийскими праздниками – День Победы, День защиты детей, День памяти, День  России, день города и другие.</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Приоритетными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предусматривают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Целью Подпрограммы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CF4D71" w:rsidRPr="00CF4D71" w:rsidRDefault="00CF4D71" w:rsidP="00CF4D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результате решения задач при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w:t>
      </w:r>
      <w:r w:rsidRPr="00CF4D71">
        <w:rPr>
          <w:rFonts w:ascii="Times New Roman" w:eastAsia="Times New Roman" w:hAnsi="Times New Roman" w:cs="Times New Roman"/>
          <w:sz w:val="28"/>
          <w:szCs w:val="28"/>
        </w:rPr>
        <w:lastRenderedPageBreak/>
        <w:t>самоопределение, самореализации и самовоспитания, адаптации к жизни в обществе, организации содержательного досуга и занятости.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3приведены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Подпрограммыприведен 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кадрового потенциала</w:t>
      </w:r>
      <w:r w:rsidRPr="00CF4D71">
        <w:rPr>
          <w:rFonts w:ascii="Times New Roman" w:eastAsia="Times New Roman" w:hAnsi="Times New Roman" w:cs="Times New Roman"/>
          <w:b/>
          <w:bCs/>
          <w:iCs/>
          <w:sz w:val="28"/>
          <w:szCs w:val="28"/>
        </w:rPr>
        <w:t>» (далее – Подпрограмма 4)</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Весьма актуальным в целом для сферы культуры города является кадровый вопрос. Количество специалистов муниципальных учреждений культуры и образования в сфере культуры, оказывающих услуги населению в 2013 году составил – 190 человек, 64,2 процента – имеют высшее образование, но не все из них имеют профильное профессиональное образование. Высокий процент специалистов в сфере культуры, имеющих высшее образование, в Верхнесалдинском городском округе способствует оказанию услуги на хорошем уровне.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будет невозможна без соответствующего кадрового обеспечения. Профессионалы, их физические, организаторские, интеллектуальные и креативные способности, теоретические и практические знания, производственный опыт и навыки, трудолюбие и деловая активность, уровень личностного развития - основной капитал отрасли.</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Особую роль играет система переподготовки и повышения квалификации, которая в настоящее время отсутствует. Выделяемое финансирование недостаточно для выезда специалистов для прохождения  курсов повышения квалификации.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Акцент в Программе делается на подготовку и переподготовку кадрового потенциала.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Подпрограмме предусмотрена организация и проведение семинаров, мастер-классов, круглых столов, конференций, курсов повышения квалификации, конкурсов профессионального мастерства, приглашение ведущих специалистов отрасли культуры с целью проведения краткосрочных курсов, семинаров на местах для узкопрофильных специалистов - работников культуры из-за немалых затрат на командировочные расходы.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проблемой для учреждений культуры, в том числе и для учреждений дополнительного образования детей, стало старение кадрового потенциала. Средний возраст работников - 43,8 года.</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4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r w:rsidRPr="00CF4D71">
        <w:rPr>
          <w:rFonts w:ascii="Times New Roman" w:eastAsia="SimSun" w:hAnsi="Times New Roman" w:cs="Times New Roman"/>
          <w:b/>
          <w:bCs/>
          <w:sz w:val="28"/>
          <w:szCs w:val="28"/>
          <w:lang w:eastAsia="zh-CN" w:bidi="hi-IN"/>
        </w:rPr>
        <w:lastRenderedPageBreak/>
        <w:t>«Развитие кадрового потенциала</w:t>
      </w:r>
      <w:r w:rsidRPr="00CF4D71">
        <w:rPr>
          <w:rFonts w:ascii="Times New Roman" w:eastAsia="SimSun" w:hAnsi="Times New Roman" w:cs="Times New Roman"/>
          <w:b/>
          <w:bCs/>
          <w:iCs/>
          <w:sz w:val="28"/>
          <w:szCs w:val="28"/>
          <w:lang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4 приведен в </w:t>
      </w:r>
      <w:hyperlink r:id="rId12"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«Энергосбережение в сфере культуры</w:t>
      </w:r>
      <w:r w:rsidRPr="00CF4D71">
        <w:rPr>
          <w:rFonts w:ascii="Times New Roman" w:eastAsia="Times New Roman" w:hAnsi="Times New Roman" w:cs="Times New Roman"/>
          <w:b/>
          <w:bCs/>
          <w:iCs/>
          <w:sz w:val="28"/>
          <w:szCs w:val="28"/>
        </w:rPr>
        <w:t>» (далее – Подпрограмма 5)</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ведении Управления культуры находится 8  учреждений культуры, все они расположены в зданиях, находящихся в муниципальной собственности. Здания, в которых расположены учреждения культуры, имеют различные сроки эксплуатации, окна старой конструкции с низким сопротивлением теплопроводности, инженерные системы зданий изношены и требуют обновления.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осуществления поставленных задач по </w:t>
      </w:r>
      <w:r w:rsidRPr="00CF4D71">
        <w:rPr>
          <w:rFonts w:ascii="Times New Roman" w:eastAsia="Times New Roman" w:hAnsi="Times New Roman" w:cs="Times New Roman"/>
          <w:color w:val="000000"/>
          <w:sz w:val="28"/>
          <w:szCs w:val="28"/>
        </w:rPr>
        <w:t xml:space="preserve">повышению уровня энергоэффективности в муниципальных учреждениях культуры необходимо провести </w:t>
      </w:r>
      <w:r w:rsidRPr="00CF4D71">
        <w:rPr>
          <w:rFonts w:ascii="Times New Roman" w:eastAsia="Times New Roman" w:hAnsi="Times New Roman" w:cs="Times New Roman"/>
          <w:sz w:val="28"/>
          <w:szCs w:val="28"/>
        </w:rPr>
        <w:t xml:space="preserve">комплекс мероприятий, направленных на энергоресурсосбережение.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эффективности решения поставленных задач, в первую очередь необходимо: провести энергетическое обследование зданий;заменить лампы накаливания на энергосберегающие; заменить технологическое оборудования на менее энергопотребляющее, без потери эффективности работы; заменить ограждающие конструкции зданий (стены, окна, кровля, двери) -  на энергосберегающие.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Организовать обучение рабочего персонала учреждений культуры методам и приемам бережливого отношения к энергопотреблению, в том числе и в центрах энергетической эффективности. Обеспечить закупки для государственных нужд  наиболее энергоэффективными товарами. </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5приведены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приведен в </w:t>
      </w:r>
      <w:hyperlink r:id="rId13"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6</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«Обеспечение реализации муниципальной программы «Развитие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культуры в Верхнесалдинском городском округе до 2021 года»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(далее – Подпрограмма 6)</w:t>
      </w:r>
    </w:p>
    <w:p w:rsidR="00CF4D71" w:rsidRPr="00CF4D71" w:rsidRDefault="00CF4D71" w:rsidP="00CF4D71">
      <w:pPr>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6</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Реализация Подпрограммы предполагает осуществление комплекса мер муниципального регулирования: правового, организационного характера, обеспечивающих достижение целей.</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Меры правового регулирования включают в себя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учреждений.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Системы  реализации  мероприятий,   управление   Программой,   в   том числе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Управление культуры Верхнесалдинского городского округа. </w:t>
      </w:r>
    </w:p>
    <w:p w:rsidR="00CF4D71" w:rsidRPr="00CF4D71" w:rsidRDefault="00CF4D71" w:rsidP="00CF4D71">
      <w:pPr>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Управление культуры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CF4D71" w:rsidRPr="00CF4D71" w:rsidRDefault="00CF4D71" w:rsidP="00CF4D71">
      <w:pPr>
        <w:autoSpaceDE w:val="0"/>
        <w:autoSpaceDN w:val="0"/>
        <w:adjustRightInd w:val="0"/>
        <w:spacing w:after="0" w:line="240" w:lineRule="auto"/>
        <w:jc w:val="both"/>
        <w:rPr>
          <w:rFonts w:ascii="Times New Roman CYR" w:eastAsia="Times New Roman" w:hAnsi="Times New Roman CYR" w:cs="Times New Roman CYR"/>
          <w:sz w:val="28"/>
          <w:szCs w:val="28"/>
        </w:rPr>
      </w:pPr>
      <w:r w:rsidRPr="00CF4D71">
        <w:rPr>
          <w:rFonts w:ascii="Times New Roman" w:eastAsia="Times New Roman" w:hAnsi="Times New Roman" w:cs="Times New Roman"/>
          <w:sz w:val="28"/>
          <w:szCs w:val="28"/>
        </w:rPr>
        <w:tab/>
        <w:t xml:space="preserve">Управление культуры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r w:rsidRPr="00CF4D71">
        <w:rPr>
          <w:rFonts w:ascii="Times New Roman CYR" w:eastAsia="Times New Roman" w:hAnsi="Times New Roman CYR" w:cs="Times New Roman CYR"/>
          <w:sz w:val="28"/>
          <w:szCs w:val="28"/>
        </w:rPr>
        <w:t xml:space="preserve">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w:t>
      </w:r>
      <w:r w:rsidRPr="00CF4D71">
        <w:rPr>
          <w:rFonts w:ascii="Times New Roman" w:eastAsia="Times New Roman" w:hAnsi="Times New Roman" w:cs="Times New Roman"/>
          <w:sz w:val="28"/>
          <w:szCs w:val="28"/>
        </w:rPr>
        <w:t>вносит изменения в Программу, предоставляет по запросу администрации Верхнесалдинского городского округа сведения, необходимые для проведения мониторинга реализации муниципальной  Программы.</w:t>
      </w:r>
    </w:p>
    <w:p w:rsidR="00CF4D71" w:rsidRPr="00CF4D71" w:rsidRDefault="00CF4D71" w:rsidP="00CF4D7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Подпрограмма направлена на повышение качества управления системой культуры Верхнесалдинского городского округа: будет обеспечено формирование механизмов мониторинга реализации Программы, включение всех учреждений в мониторинг. Ежегодно на основании результатов мониторинга будет осуществляться корректировка «дорожной карты»  с целью обеспечения достижения целевых показателей.  </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center"/>
        <w:rPr>
          <w:rFonts w:ascii="Times New Roman" w:eastAsia="Calibri" w:hAnsi="Times New Roman" w:cs="Times New Roman"/>
          <w:b/>
          <w:bCs/>
          <w:sz w:val="28"/>
          <w:szCs w:val="28"/>
          <w:lang w:eastAsia="en-US"/>
        </w:rPr>
      </w:pPr>
      <w:r w:rsidRPr="00CF4D71">
        <w:rPr>
          <w:rFonts w:ascii="Times New Roman" w:eastAsia="Calibri" w:hAnsi="Times New Roman" w:cs="Times New Roman"/>
          <w:b/>
          <w:bCs/>
          <w:sz w:val="28"/>
          <w:szCs w:val="28"/>
          <w:lang w:eastAsia="en-US"/>
        </w:rPr>
        <w:lastRenderedPageBreak/>
        <w:t xml:space="preserve">Раздел 2. Цели, задачи и целевые показатели реализации Подпрограммы 6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
          <w:bCs/>
          <w:color w:val="FF0000"/>
          <w:sz w:val="28"/>
          <w:szCs w:val="28"/>
          <w:lang w:eastAsia="zh-CN" w:bidi="hi-IN"/>
        </w:rPr>
      </w:pPr>
    </w:p>
    <w:p w:rsidR="00CF4D71" w:rsidRPr="00CF4D71" w:rsidRDefault="00CF4D71" w:rsidP="00CF4D71">
      <w:pPr>
        <w:spacing w:after="0" w:line="240" w:lineRule="auto"/>
        <w:ind w:firstLine="708"/>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Цели, задачи и целевые показатели реализации Подпрограммы 6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6</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План мероприятий по выполнению Подпрограммы 6 приведен в </w:t>
      </w:r>
      <w:hyperlink r:id="rId14" w:anchor="sub_30" w:history="1">
        <w:r w:rsidRPr="00CF4D71">
          <w:rPr>
            <w:rFonts w:ascii="Times New Roman" w:eastAsia="Times New Roman" w:hAnsi="Times New Roman" w:cs="Times New Roman"/>
            <w:sz w:val="28"/>
            <w:szCs w:val="28"/>
          </w:rPr>
          <w:t xml:space="preserve">приложении № </w:t>
        </w:r>
      </w:hyperlink>
      <w:r w:rsidRPr="00CF4D71">
        <w:rPr>
          <w:rFonts w:ascii="Times New Roman" w:eastAsia="Times New Roman" w:hAnsi="Times New Roman" w:cs="Times New Roman"/>
          <w:sz w:val="28"/>
          <w:szCs w:val="28"/>
        </w:rPr>
        <w:t>2.</w:t>
      </w:r>
    </w:p>
    <w:p w:rsidR="00CF4D71" w:rsidRPr="00CF4D71" w:rsidRDefault="00CF4D71" w:rsidP="00CF4D71">
      <w:pPr>
        <w:widowControl w:val="0"/>
        <w:tabs>
          <w:tab w:val="left" w:pos="8520"/>
        </w:tabs>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5410"/>
        </w:tabs>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spacing w:after="200" w:line="240" w:lineRule="auto"/>
        <w:rPr>
          <w:rFonts w:ascii="Times New Roman" w:eastAsia="Calibri" w:hAnsi="Times New Roman" w:cs="Times New Roman"/>
          <w:sz w:val="24"/>
          <w:szCs w:val="24"/>
          <w:lang w:eastAsia="en-US"/>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776763">
      <w:pPr>
        <w:widowControl w:val="0"/>
        <w:autoSpaceDE w:val="0"/>
        <w:autoSpaceDN w:val="0"/>
        <w:adjustRightInd w:val="0"/>
        <w:spacing w:after="0" w:line="240" w:lineRule="auto"/>
        <w:jc w:val="both"/>
        <w:rPr>
          <w:sz w:val="26"/>
          <w:szCs w:val="26"/>
        </w:rPr>
        <w:sectPr w:rsidR="004E4876" w:rsidSect="00CF4D71">
          <w:pgSz w:w="11906" w:h="16838"/>
          <w:pgMar w:top="1134" w:right="851" w:bottom="1134" w:left="1418" w:header="709" w:footer="709" w:gutter="0"/>
          <w:cols w:space="708"/>
          <w:docGrid w:linePitch="360"/>
        </w:sectPr>
      </w:pP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 до 2021 года»</w:t>
      </w:r>
    </w:p>
    <w:p w:rsidR="00326723" w:rsidRPr="00326723" w:rsidRDefault="00326723" w:rsidP="00326723">
      <w:pPr>
        <w:spacing w:after="0" w:line="240" w:lineRule="auto"/>
        <w:ind w:left="10206"/>
        <w:jc w:val="both"/>
        <w:rPr>
          <w:rFonts w:ascii="Times New Roman" w:eastAsia="Calibri" w:hAnsi="Times New Roman" w:cs="Times New Roman"/>
          <w:sz w:val="26"/>
          <w:szCs w:val="26"/>
        </w:rPr>
      </w:pPr>
    </w:p>
    <w:p w:rsidR="00326723" w:rsidRPr="00326723" w:rsidRDefault="00326723" w:rsidP="00326723">
      <w:pPr>
        <w:spacing w:after="0" w:line="240" w:lineRule="auto"/>
        <w:rPr>
          <w:rFonts w:ascii="Times New Roman" w:eastAsia="Calibri" w:hAnsi="Times New Roman" w:cs="Times New Roman"/>
          <w:sz w:val="28"/>
          <w:szCs w:val="28"/>
        </w:rPr>
      </w:pP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Цели, задачи и целевые показатели реализации муниципальной программы</w:t>
      </w: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«Развитие культуры в Верхнесалдинском городском округе до 2021года»</w:t>
      </w:r>
    </w:p>
    <w:p w:rsidR="00326723" w:rsidRPr="00326723" w:rsidRDefault="00326723" w:rsidP="00326723">
      <w:pPr>
        <w:spacing w:after="0" w:line="240" w:lineRule="auto"/>
        <w:rPr>
          <w:rFonts w:ascii="Times New Roman" w:eastAsia="Calibri" w:hAnsi="Times New Roman" w:cs="Times New Roman"/>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850"/>
        <w:gridCol w:w="851"/>
        <w:gridCol w:w="850"/>
        <w:gridCol w:w="851"/>
        <w:gridCol w:w="850"/>
        <w:gridCol w:w="851"/>
        <w:gridCol w:w="850"/>
        <w:gridCol w:w="3686"/>
      </w:tblGrid>
      <w:tr w:rsidR="007A4B1B" w:rsidRPr="00FA06FE" w:rsidTr="00B66A72">
        <w:trPr>
          <w:trHeight w:val="634"/>
        </w:trPr>
        <w:tc>
          <w:tcPr>
            <w:tcW w:w="709" w:type="dxa"/>
            <w:vMerge w:val="restart"/>
          </w:tcPr>
          <w:p w:rsidR="007A4B1B" w:rsidRDefault="007A4B1B" w:rsidP="00B66A72">
            <w:pPr>
              <w:tabs>
                <w:tab w:val="left" w:pos="459"/>
              </w:tabs>
              <w:spacing w:after="0" w:line="240" w:lineRule="auto"/>
              <w:ind w:right="-108"/>
              <w:jc w:val="center"/>
              <w:rPr>
                <w:rFonts w:ascii="Times New Roman" w:hAnsi="Times New Roman" w:cs="Times New Roman"/>
                <w:sz w:val="24"/>
                <w:szCs w:val="24"/>
              </w:rPr>
            </w:pPr>
            <w:r w:rsidRPr="002A0BCD">
              <w:rPr>
                <w:rFonts w:ascii="Times New Roman" w:hAnsi="Times New Roman" w:cs="Times New Roman"/>
                <w:sz w:val="24"/>
                <w:szCs w:val="24"/>
              </w:rPr>
              <w:t xml:space="preserve">№ </w:t>
            </w:r>
          </w:p>
          <w:p w:rsidR="007A4B1B" w:rsidRPr="002A0BCD" w:rsidRDefault="007A4B1B" w:rsidP="00B66A72">
            <w:pPr>
              <w:tabs>
                <w:tab w:val="left" w:pos="459"/>
              </w:tabs>
              <w:spacing w:after="0" w:line="240" w:lineRule="auto"/>
              <w:ind w:left="-108" w:right="-108"/>
              <w:jc w:val="center"/>
              <w:rPr>
                <w:rFonts w:ascii="Times New Roman" w:hAnsi="Times New Roman" w:cs="Times New Roman"/>
                <w:sz w:val="24"/>
                <w:szCs w:val="24"/>
              </w:rPr>
            </w:pPr>
            <w:r w:rsidRPr="002A0BCD">
              <w:rPr>
                <w:rFonts w:ascii="Times New Roman" w:hAnsi="Times New Roman" w:cs="Times New Roman"/>
                <w:sz w:val="24"/>
                <w:szCs w:val="24"/>
              </w:rPr>
              <w:t>строки</w:t>
            </w:r>
          </w:p>
        </w:tc>
        <w:tc>
          <w:tcPr>
            <w:tcW w:w="2835" w:type="dxa"/>
            <w:vMerge w:val="restart"/>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Наименование цели (целей) и задач, целевых показателей</w:t>
            </w:r>
          </w:p>
        </w:tc>
        <w:tc>
          <w:tcPr>
            <w:tcW w:w="1276" w:type="dxa"/>
            <w:vMerge w:val="restart"/>
          </w:tcPr>
          <w:p w:rsidR="007A4B1B" w:rsidRPr="002A0BCD" w:rsidRDefault="007A4B1B" w:rsidP="00B66A72">
            <w:pPr>
              <w:spacing w:after="0" w:line="240" w:lineRule="auto"/>
              <w:ind w:left="-67" w:right="-98" w:firstLine="67"/>
              <w:jc w:val="center"/>
              <w:rPr>
                <w:rFonts w:ascii="Times New Roman" w:hAnsi="Times New Roman" w:cs="Times New Roman"/>
                <w:sz w:val="24"/>
                <w:szCs w:val="24"/>
              </w:rPr>
            </w:pPr>
            <w:r w:rsidRPr="002A0BCD">
              <w:rPr>
                <w:rFonts w:ascii="Times New Roman" w:hAnsi="Times New Roman" w:cs="Times New Roman"/>
                <w:sz w:val="24"/>
                <w:szCs w:val="24"/>
              </w:rPr>
              <w:t>Единица измерения</w:t>
            </w:r>
          </w:p>
        </w:tc>
        <w:tc>
          <w:tcPr>
            <w:tcW w:w="5953" w:type="dxa"/>
            <w:gridSpan w:val="7"/>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 xml:space="preserve">Значение целевого показателя </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реализации государственной программы</w:t>
            </w:r>
          </w:p>
        </w:tc>
        <w:tc>
          <w:tcPr>
            <w:tcW w:w="3686"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Источник значений показателей</w:t>
            </w:r>
          </w:p>
        </w:tc>
      </w:tr>
      <w:tr w:rsidR="007A4B1B" w:rsidRPr="00FA06FE" w:rsidTr="00B66A72">
        <w:trPr>
          <w:trHeight w:val="312"/>
        </w:trPr>
        <w:tc>
          <w:tcPr>
            <w:tcW w:w="709" w:type="dxa"/>
            <w:vMerge/>
          </w:tcPr>
          <w:p w:rsidR="007A4B1B" w:rsidRPr="002A0BCD" w:rsidRDefault="007A4B1B" w:rsidP="00B66A72">
            <w:pPr>
              <w:spacing w:after="0" w:line="240" w:lineRule="auto"/>
              <w:jc w:val="center"/>
              <w:rPr>
                <w:rFonts w:ascii="Times New Roman" w:hAnsi="Times New Roman" w:cs="Times New Roman"/>
                <w:sz w:val="24"/>
                <w:szCs w:val="24"/>
              </w:rPr>
            </w:pPr>
          </w:p>
        </w:tc>
        <w:tc>
          <w:tcPr>
            <w:tcW w:w="2835" w:type="dxa"/>
            <w:vMerge/>
          </w:tcPr>
          <w:p w:rsidR="007A4B1B" w:rsidRPr="002A0BCD" w:rsidRDefault="007A4B1B" w:rsidP="00B66A72">
            <w:pPr>
              <w:spacing w:after="0" w:line="240" w:lineRule="auto"/>
              <w:rPr>
                <w:rFonts w:ascii="Times New Roman" w:hAnsi="Times New Roman" w:cs="Times New Roman"/>
                <w:sz w:val="24"/>
                <w:szCs w:val="24"/>
              </w:rPr>
            </w:pPr>
          </w:p>
        </w:tc>
        <w:tc>
          <w:tcPr>
            <w:tcW w:w="1276" w:type="dxa"/>
            <w:vMerge/>
          </w:tcPr>
          <w:p w:rsidR="007A4B1B" w:rsidRPr="002A0BCD" w:rsidRDefault="007A4B1B" w:rsidP="00B66A72">
            <w:pPr>
              <w:spacing w:after="0" w:line="240" w:lineRule="auto"/>
              <w:rPr>
                <w:rFonts w:ascii="Times New Roman" w:hAnsi="Times New Roman" w:cs="Times New Roman"/>
                <w:sz w:val="24"/>
                <w:szCs w:val="24"/>
              </w:rPr>
            </w:pP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2015</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2016</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2017</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2018</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2019</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2020</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2021</w:t>
            </w:r>
          </w:p>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3686" w:type="dxa"/>
          </w:tcPr>
          <w:p w:rsidR="007A4B1B" w:rsidRPr="002A0BCD" w:rsidRDefault="007A4B1B" w:rsidP="00B66A72">
            <w:pPr>
              <w:spacing w:after="0" w:line="240" w:lineRule="auto"/>
              <w:rPr>
                <w:rFonts w:ascii="Times New Roman" w:hAnsi="Times New Roman" w:cs="Times New Roman"/>
                <w:sz w:val="24"/>
                <w:szCs w:val="24"/>
              </w:rPr>
            </w:pPr>
          </w:p>
        </w:tc>
      </w:tr>
    </w:tbl>
    <w:p w:rsidR="007A4B1B" w:rsidRPr="00827B9E" w:rsidRDefault="007A4B1B" w:rsidP="007A4B1B">
      <w:pPr>
        <w:tabs>
          <w:tab w:val="left" w:pos="1215"/>
        </w:tabs>
        <w:spacing w:after="0"/>
        <w:jc w:val="center"/>
        <w:rPr>
          <w:rFonts w:ascii="Times New Roman" w:hAnsi="Times New Roman" w:cs="Times New Roman"/>
          <w:sz w:val="4"/>
          <w:szCs w:val="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850"/>
        <w:gridCol w:w="851"/>
        <w:gridCol w:w="850"/>
        <w:gridCol w:w="851"/>
        <w:gridCol w:w="850"/>
        <w:gridCol w:w="851"/>
        <w:gridCol w:w="850"/>
        <w:gridCol w:w="3686"/>
      </w:tblGrid>
      <w:tr w:rsidR="007A4B1B" w:rsidRPr="00FA06FE" w:rsidTr="00B66A72">
        <w:trPr>
          <w:trHeight w:val="312"/>
          <w:tblHeader/>
        </w:trPr>
        <w:tc>
          <w:tcPr>
            <w:tcW w:w="709" w:type="dxa"/>
          </w:tcPr>
          <w:p w:rsidR="007A4B1B" w:rsidRPr="002A0BCD" w:rsidRDefault="007A4B1B" w:rsidP="00B66A72">
            <w:pPr>
              <w:suppressLineNumbers/>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p>
        </w:tc>
        <w:tc>
          <w:tcPr>
            <w:tcW w:w="2835"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p>
        </w:tc>
        <w:tc>
          <w:tcPr>
            <w:tcW w:w="1276"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4</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5</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6</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7</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8</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9</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w:t>
            </w:r>
          </w:p>
        </w:tc>
        <w:tc>
          <w:tcPr>
            <w:tcW w:w="3686"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11</w:t>
            </w:r>
          </w:p>
        </w:tc>
      </w:tr>
      <w:tr w:rsidR="007A4B1B" w:rsidRPr="00FA06FE" w:rsidTr="00B66A72">
        <w:trPr>
          <w:trHeight w:val="647"/>
        </w:trPr>
        <w:tc>
          <w:tcPr>
            <w:tcW w:w="709" w:type="dxa"/>
          </w:tcPr>
          <w:p w:rsidR="007A4B1B" w:rsidRPr="005D7CE0" w:rsidRDefault="007A4B1B" w:rsidP="00B66A72">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1.</w:t>
            </w:r>
          </w:p>
        </w:tc>
        <w:tc>
          <w:tcPr>
            <w:tcW w:w="13750" w:type="dxa"/>
            <w:gridSpan w:val="10"/>
          </w:tcPr>
          <w:p w:rsidR="007A4B1B" w:rsidRPr="00D25E97" w:rsidRDefault="007A4B1B" w:rsidP="00B66A72">
            <w:pPr>
              <w:spacing w:after="0"/>
              <w:jc w:val="center"/>
              <w:rPr>
                <w:rFonts w:ascii="Times New Roman" w:hAnsi="Times New Roman" w:cs="Times New Roman"/>
                <w:b/>
                <w:sz w:val="24"/>
                <w:szCs w:val="24"/>
              </w:rPr>
            </w:pPr>
            <w:r w:rsidRPr="00D25E97">
              <w:rPr>
                <w:rFonts w:ascii="Times New Roman" w:hAnsi="Times New Roman" w:cs="Times New Roman"/>
                <w:b/>
                <w:sz w:val="24"/>
                <w:szCs w:val="24"/>
              </w:rPr>
              <w:t>Цель 1.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7A4B1B" w:rsidRPr="00FA06FE" w:rsidTr="00B66A72">
        <w:trPr>
          <w:trHeight w:val="337"/>
        </w:trPr>
        <w:tc>
          <w:tcPr>
            <w:tcW w:w="709" w:type="dxa"/>
          </w:tcPr>
          <w:p w:rsidR="007A4B1B" w:rsidRPr="005D7CE0" w:rsidRDefault="007A4B1B" w:rsidP="00B66A72">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2.</w:t>
            </w:r>
          </w:p>
        </w:tc>
        <w:tc>
          <w:tcPr>
            <w:tcW w:w="13750" w:type="dxa"/>
            <w:gridSpan w:val="10"/>
          </w:tcPr>
          <w:p w:rsidR="007A4B1B" w:rsidRPr="002A0BCD" w:rsidRDefault="007A4B1B" w:rsidP="00B66A72">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1.«Развитие культурно-досуговой деятельности, библиотечного, музейного дела и кинообслуживания населения»</w:t>
            </w:r>
          </w:p>
          <w:p w:rsidR="007A4B1B" w:rsidRPr="002A0BCD" w:rsidRDefault="007A4B1B" w:rsidP="00B66A72">
            <w:pPr>
              <w:spacing w:after="0"/>
              <w:jc w:val="both"/>
              <w:rPr>
                <w:rFonts w:ascii="Times New Roman" w:hAnsi="Times New Roman" w:cs="Times New Roman"/>
                <w:b/>
                <w:sz w:val="24"/>
                <w:szCs w:val="24"/>
              </w:rPr>
            </w:pP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2A0BCD">
              <w:rPr>
                <w:rFonts w:ascii="Times New Roman" w:hAnsi="Times New Roman" w:cs="Times New Roman"/>
              </w:rPr>
              <w:t xml:space="preserve">т 27.12.2013) «О Концепции развития культуры </w:t>
            </w:r>
            <w:r>
              <w:rPr>
                <w:rFonts w:ascii="Times New Roman" w:hAnsi="Times New Roman" w:cs="Times New Roman"/>
              </w:rPr>
              <w:br/>
            </w:r>
            <w:r w:rsidRPr="002A0BCD">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 xml:space="preserve">.2013 № 224-ПП </w:t>
            </w:r>
            <w:r>
              <w:rPr>
                <w:rFonts w:ascii="Times New Roman" w:hAnsi="Times New Roman" w:cs="Times New Roman"/>
              </w:rPr>
              <w:br/>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2A0BCD">
              <w:rPr>
                <w:rFonts w:ascii="Times New Roman" w:hAnsi="Times New Roman" w:cs="Times New Roman"/>
              </w:rPr>
              <w:t xml:space="preserve">) «Об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p>
        </w:tc>
      </w:tr>
      <w:tr w:rsidR="007A4B1B" w:rsidRPr="00FA06FE" w:rsidTr="00B66A72">
        <w:trPr>
          <w:trHeight w:val="1093"/>
        </w:trPr>
        <w:tc>
          <w:tcPr>
            <w:tcW w:w="709" w:type="dxa"/>
          </w:tcPr>
          <w:p w:rsidR="007A4B1B" w:rsidRPr="005D7CE0" w:rsidRDefault="007A4B1B" w:rsidP="00B66A72">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3.</w:t>
            </w:r>
          </w:p>
        </w:tc>
        <w:tc>
          <w:tcPr>
            <w:tcW w:w="13750" w:type="dxa"/>
            <w:gridSpan w:val="10"/>
          </w:tcPr>
          <w:p w:rsidR="007A4B1B" w:rsidRPr="002A0BCD" w:rsidRDefault="007A4B1B" w:rsidP="00B66A72">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Задача:Создание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r>
              <w:rPr>
                <w:rFonts w:ascii="Times New Roman" w:hAnsi="Times New Roman" w:cs="Times New Roman"/>
                <w:b/>
                <w:sz w:val="24"/>
                <w:szCs w:val="24"/>
              </w:rPr>
              <w:t>.</w:t>
            </w:r>
          </w:p>
          <w:p w:rsidR="007A4B1B" w:rsidRPr="002A0BCD" w:rsidRDefault="007A4B1B" w:rsidP="00B66A72">
            <w:pPr>
              <w:spacing w:after="0"/>
              <w:jc w:val="both"/>
              <w:rPr>
                <w:rFonts w:ascii="Times New Roman" w:hAnsi="Times New Roman" w:cs="Times New Roman"/>
                <w:b/>
                <w:sz w:val="24"/>
                <w:szCs w:val="24"/>
              </w:rPr>
            </w:pPr>
            <w:r w:rsidRPr="002A0BCD">
              <w:rPr>
                <w:rFonts w:ascii="Times New Roman" w:hAnsi="Times New Roman" w:cs="Times New Roman"/>
              </w:rPr>
              <w:t>Указ Президента Р</w:t>
            </w:r>
            <w:r>
              <w:rPr>
                <w:rFonts w:ascii="Times New Roman" w:hAnsi="Times New Roman" w:cs="Times New Roman"/>
              </w:rPr>
              <w:t xml:space="preserve">оссийской </w:t>
            </w:r>
            <w:r w:rsidRPr="002A0BCD">
              <w:rPr>
                <w:rFonts w:ascii="Times New Roman" w:hAnsi="Times New Roman" w:cs="Times New Roman"/>
              </w:rPr>
              <w:t>Ф</w:t>
            </w:r>
            <w:r>
              <w:rPr>
                <w:rFonts w:ascii="Times New Roman" w:hAnsi="Times New Roman" w:cs="Times New Roman"/>
              </w:rPr>
              <w:t>едерации</w:t>
            </w:r>
            <w:r w:rsidRPr="002A0BCD">
              <w:rPr>
                <w:rFonts w:ascii="Times New Roman" w:hAnsi="Times New Roman" w:cs="Times New Roman"/>
              </w:rPr>
              <w:t xml:space="preserve"> от 14.10.2012 №1384 </w:t>
            </w:r>
            <w:r w:rsidRPr="002A0BCD">
              <w:rPr>
                <w:rFonts w:ascii="Times New Roman" w:hAnsi="Times New Roman" w:cs="Times New Roman"/>
                <w:b/>
              </w:rPr>
              <w:t>«</w:t>
            </w:r>
            <w:r w:rsidRPr="00C8118E">
              <w:rPr>
                <w:rFonts w:ascii="Times New Roman" w:hAnsi="Times New Roman" w:cs="Times New Roman"/>
              </w:rPr>
              <w:t>О</w:t>
            </w:r>
            <w:r w:rsidRPr="002A0BCD">
              <w:rPr>
                <w:rFonts w:ascii="Times New Roman" w:hAnsi="Times New Roman" w:cs="Times New Roman"/>
              </w:rPr>
              <w:t xml:space="preserve"> внесении изменений в Указ Президента Российской Федерации от28.04.2008 № 607 «Об оценке эффективности органов местного самоуправления городских округов и муниципальных районов», </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2A0BCD">
              <w:rPr>
                <w:rFonts w:ascii="Times New Roman" w:hAnsi="Times New Roman" w:cs="Times New Roman"/>
              </w:rPr>
              <w:t>т 27.12.2013) «О Концепции развития культуры в Свердловской области на период до 2020 года»,</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.2013 № 224-ПП (ред. от</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2A0BCD">
              <w:rPr>
                <w:rFonts w:ascii="Times New Roman" w:hAnsi="Times New Roman" w:cs="Times New Roman"/>
              </w:rPr>
              <w:t xml:space="preserve">) </w:t>
            </w:r>
            <w:r>
              <w:rPr>
                <w:rFonts w:ascii="Times New Roman" w:hAnsi="Times New Roman" w:cs="Times New Roman"/>
              </w:rPr>
              <w:br/>
            </w:r>
            <w:r w:rsidRPr="002A0BCD">
              <w:rPr>
                <w:rFonts w:ascii="Times New Roman" w:hAnsi="Times New Roman" w:cs="Times New Roman"/>
              </w:rPr>
              <w:t xml:space="preserve">«Об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p>
        </w:tc>
      </w:tr>
      <w:tr w:rsidR="007A4B1B" w:rsidRPr="00CE27AD" w:rsidTr="00B66A72">
        <w:trPr>
          <w:trHeight w:val="2215"/>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4</w:t>
            </w:r>
            <w:r>
              <w:rPr>
                <w:rFonts w:ascii="Times New Roman" w:hAnsi="Times New Roman" w:cs="Times New Roman"/>
                <w:sz w:val="24"/>
                <w:szCs w:val="24"/>
              </w:rPr>
              <w:t>.</w:t>
            </w:r>
          </w:p>
        </w:tc>
        <w:tc>
          <w:tcPr>
            <w:tcW w:w="2835" w:type="dxa"/>
          </w:tcPr>
          <w:p w:rsidR="007A4B1B" w:rsidRPr="002A0BCD" w:rsidRDefault="007A4B1B" w:rsidP="00B66A72">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Рост ежегодной посещаемости муниципального музея</w:t>
            </w:r>
          </w:p>
        </w:tc>
        <w:tc>
          <w:tcPr>
            <w:tcW w:w="1276" w:type="dxa"/>
            <w:noWrap/>
          </w:tcPr>
          <w:p w:rsidR="007A4B1B" w:rsidRPr="00827B9E" w:rsidRDefault="007A4B1B" w:rsidP="00B66A72">
            <w:pPr>
              <w:spacing w:after="0" w:line="240" w:lineRule="auto"/>
              <w:rPr>
                <w:rFonts w:ascii="Times New Roman" w:hAnsi="Times New Roman" w:cs="Times New Roman"/>
              </w:rPr>
            </w:pPr>
            <w:r>
              <w:rPr>
                <w:rFonts w:ascii="Times New Roman" w:hAnsi="Times New Roman" w:cs="Times New Roman"/>
              </w:rPr>
              <w:t>к</w:t>
            </w:r>
            <w:r w:rsidRPr="00827B9E">
              <w:rPr>
                <w:rFonts w:ascii="Times New Roman" w:hAnsi="Times New Roman" w:cs="Times New Roman"/>
              </w:rPr>
              <w:t>оличество посещений на 1000 жителей городского округа</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308</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316</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324</w:t>
            </w:r>
          </w:p>
        </w:tc>
        <w:tc>
          <w:tcPr>
            <w:tcW w:w="850" w:type="dxa"/>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328</w:t>
            </w:r>
          </w:p>
        </w:tc>
        <w:tc>
          <w:tcPr>
            <w:tcW w:w="850"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330</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CE27AD" w:rsidTr="00B66A72">
        <w:trPr>
          <w:trHeight w:val="2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Число посещений муниципальных библиотек</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тыс.чел.</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75,5</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76,0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34,87</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76,6</w:t>
            </w:r>
          </w:p>
        </w:tc>
        <w:tc>
          <w:tcPr>
            <w:tcW w:w="850" w:type="dxa"/>
            <w:noWrap/>
          </w:tcPr>
          <w:p w:rsidR="007A4B1B" w:rsidRPr="00846DB9" w:rsidRDefault="007A4B1B" w:rsidP="00B66A72">
            <w:r w:rsidRPr="002A0BCD">
              <w:rPr>
                <w:rFonts w:ascii="Times New Roman" w:hAnsi="Times New Roman" w:cs="Times New Roman"/>
                <w:sz w:val="24"/>
                <w:szCs w:val="24"/>
              </w:rPr>
              <w:t>76,7</w:t>
            </w:r>
          </w:p>
        </w:tc>
        <w:tc>
          <w:tcPr>
            <w:tcW w:w="851" w:type="dxa"/>
          </w:tcPr>
          <w:p w:rsidR="007A4B1B" w:rsidRPr="00846DB9" w:rsidRDefault="007A4B1B" w:rsidP="00B66A72">
            <w:r w:rsidRPr="002A0BCD">
              <w:rPr>
                <w:rFonts w:ascii="Times New Roman" w:hAnsi="Times New Roman" w:cs="Times New Roman"/>
                <w:sz w:val="24"/>
                <w:szCs w:val="24"/>
              </w:rPr>
              <w:t>76,8</w:t>
            </w:r>
          </w:p>
        </w:tc>
        <w:tc>
          <w:tcPr>
            <w:tcW w:w="850" w:type="dxa"/>
          </w:tcPr>
          <w:p w:rsidR="007A4B1B" w:rsidRPr="00846DB9" w:rsidRDefault="007A4B1B" w:rsidP="00B66A72">
            <w:r w:rsidRPr="002A0BCD">
              <w:rPr>
                <w:rFonts w:ascii="Times New Roman" w:hAnsi="Times New Roman" w:cs="Times New Roman"/>
                <w:sz w:val="24"/>
                <w:szCs w:val="24"/>
              </w:rPr>
              <w:t>76,9</w:t>
            </w:r>
          </w:p>
        </w:tc>
        <w:tc>
          <w:tcPr>
            <w:tcW w:w="3686" w:type="dxa"/>
          </w:tcPr>
          <w:p w:rsidR="007A4B1B" w:rsidRPr="00C8118E" w:rsidRDefault="007A4B1B" w:rsidP="00B66A72">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w:t>
            </w:r>
            <w:r>
              <w:rPr>
                <w:rFonts w:ascii="Times New Roman" w:hAnsi="Times New Roman" w:cs="Times New Roman"/>
              </w:rPr>
              <w:br/>
            </w:r>
            <w:r w:rsidRPr="00C8118E">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C8118E">
              <w:rPr>
                <w:rFonts w:ascii="Times New Roman" w:hAnsi="Times New Roman" w:cs="Times New Roman"/>
              </w:rPr>
              <w:t>остановление Правительства Свердловской области</w:t>
            </w:r>
            <w:r w:rsidRPr="002A0BCD">
              <w:rPr>
                <w:rFonts w:ascii="Times New Roman" w:hAnsi="Times New Roman" w:cs="Times New Roman"/>
              </w:rPr>
              <w:t xml:space="preserve">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 xml:space="preserve">.2013 № 224-ПП (ред. от 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br/>
              <w:t>№ 679-ПП</w:t>
            </w:r>
            <w:r w:rsidRPr="002A0BCD">
              <w:rPr>
                <w:rFonts w:ascii="Times New Roman" w:hAnsi="Times New Roman" w:cs="Times New Roman"/>
              </w:rPr>
              <w:t xml:space="preserve">) «Об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r>
              <w:rPr>
                <w:rFonts w:ascii="Times New Roman" w:hAnsi="Times New Roman" w:cs="Times New Roman"/>
              </w:rPr>
              <w:t xml:space="preserve">, </w:t>
            </w:r>
            <w:r w:rsidRPr="00C8118E">
              <w:rPr>
                <w:rFonts w:ascii="Times New Roman" w:hAnsi="Times New Roman"/>
              </w:rPr>
              <w:t>Муниципальное задание</w:t>
            </w:r>
            <w:r>
              <w:rPr>
                <w:rFonts w:ascii="Times New Roman" w:hAnsi="Times New Roman"/>
              </w:rPr>
              <w:br/>
            </w:r>
            <w:r w:rsidRPr="00C8118E">
              <w:rPr>
                <w:rFonts w:ascii="Times New Roman" w:hAnsi="Times New Roman"/>
              </w:rPr>
              <w:t>МБУК Централизованная библиотечная система</w:t>
            </w:r>
          </w:p>
        </w:tc>
      </w:tr>
      <w:tr w:rsidR="007A4B1B" w:rsidRPr="00CE27AD" w:rsidTr="00B66A72">
        <w:trPr>
          <w:trHeight w:val="2499"/>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6</w:t>
            </w:r>
            <w:r>
              <w:rPr>
                <w:rFonts w:ascii="Times New Roman" w:hAnsi="Times New Roman" w:cs="Times New Roman"/>
                <w:sz w:val="24"/>
                <w:szCs w:val="24"/>
              </w:rPr>
              <w:t>.</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3</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15,2</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15,5</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15,8</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16,1</w:t>
            </w:r>
          </w:p>
        </w:tc>
        <w:tc>
          <w:tcPr>
            <w:tcW w:w="850" w:type="dxa"/>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16,3</w:t>
            </w:r>
          </w:p>
        </w:tc>
        <w:tc>
          <w:tcPr>
            <w:tcW w:w="851"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16,4</w:t>
            </w:r>
          </w:p>
        </w:tc>
        <w:tc>
          <w:tcPr>
            <w:tcW w:w="850"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16,5</w:t>
            </w:r>
          </w:p>
        </w:tc>
        <w:tc>
          <w:tcPr>
            <w:tcW w:w="3686" w:type="dxa"/>
          </w:tcPr>
          <w:p w:rsidR="007A4B1B" w:rsidRPr="002A0BCD" w:rsidRDefault="007A4B1B" w:rsidP="00B66A72">
            <w:pPr>
              <w:spacing w:after="0" w:line="240" w:lineRule="auto"/>
              <w:jc w:val="both"/>
              <w:rPr>
                <w:rFonts w:ascii="Times New Roman" w:hAnsi="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от 07.12.2016 № 3800)</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B66A72">
        <w:trPr>
          <w:trHeight w:val="798"/>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7</w:t>
            </w:r>
            <w:r>
              <w:rPr>
                <w:rFonts w:ascii="Times New Roman" w:hAnsi="Times New Roman" w:cs="Times New Roman"/>
                <w:sz w:val="24"/>
                <w:szCs w:val="24"/>
              </w:rPr>
              <w:t>.</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4</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Увеличение посещаемости учреждений культуры (по сравнению с 2012 годом)</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w:t>
            </w:r>
          </w:p>
        </w:tc>
        <w:tc>
          <w:tcPr>
            <w:tcW w:w="851" w:type="dxa"/>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15,0</w:t>
            </w:r>
          </w:p>
        </w:tc>
        <w:tc>
          <w:tcPr>
            <w:tcW w:w="850" w:type="dxa"/>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17</w:t>
            </w:r>
            <w:r w:rsidRPr="002A0BCD">
              <w:rPr>
                <w:rFonts w:ascii="Times New Roman" w:hAnsi="Times New Roman" w:cs="Times New Roman"/>
                <w:sz w:val="24"/>
                <w:szCs w:val="24"/>
              </w:rPr>
              <w:t>,0</w:t>
            </w:r>
          </w:p>
        </w:tc>
        <w:tc>
          <w:tcPr>
            <w:tcW w:w="851" w:type="dxa"/>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30,0</w:t>
            </w:r>
          </w:p>
        </w:tc>
        <w:tc>
          <w:tcPr>
            <w:tcW w:w="850" w:type="dxa"/>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33,0</w:t>
            </w:r>
          </w:p>
        </w:tc>
        <w:tc>
          <w:tcPr>
            <w:tcW w:w="851"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35,0</w:t>
            </w:r>
          </w:p>
        </w:tc>
        <w:tc>
          <w:tcPr>
            <w:tcW w:w="850" w:type="dxa"/>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37,0</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rPr>
              <w:t>п</w:t>
            </w:r>
            <w:r w:rsidRPr="00C8118E">
              <w:rPr>
                <w:rFonts w:ascii="Times New Roman" w:hAnsi="Times New Roman"/>
              </w:rPr>
              <w:t xml:space="preserve">остановление Правительства Свердловской области </w:t>
            </w:r>
            <w:r>
              <w:rPr>
                <w:rFonts w:ascii="Times New Roman" w:hAnsi="Times New Roman"/>
              </w:rPr>
              <w:br/>
            </w:r>
            <w:r w:rsidRPr="00C8118E">
              <w:rPr>
                <w:rFonts w:ascii="Times New Roman" w:hAnsi="Times New Roman"/>
              </w:rPr>
              <w:t>от 26.02.2013№ 224-ПП(</w:t>
            </w:r>
            <w:r w:rsidRPr="002A0BCD">
              <w:rPr>
                <w:rFonts w:ascii="Times New Roman" w:hAnsi="Times New Roman" w:cs="Times New Roman"/>
              </w:rPr>
              <w:t xml:space="preserve">ред. </w:t>
            </w:r>
            <w:r>
              <w:rPr>
                <w:rFonts w:ascii="Times New Roman" w:hAnsi="Times New Roman" w:cs="Times New Roman"/>
              </w:rPr>
              <w:br/>
            </w:r>
            <w:r w:rsidRPr="002A0BCD">
              <w:rPr>
                <w:rFonts w:ascii="Times New Roman" w:hAnsi="Times New Roman" w:cs="Times New Roman"/>
              </w:rPr>
              <w:t xml:space="preserve">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w:t>
            </w:r>
            <w:r>
              <w:rPr>
                <w:rFonts w:ascii="Times New Roman" w:hAnsi="Times New Roman" w:cs="Times New Roman"/>
              </w:rPr>
              <w:t>городском округе»</w:t>
            </w:r>
          </w:p>
        </w:tc>
      </w:tr>
      <w:tr w:rsidR="007A4B1B" w:rsidRPr="00FA06FE" w:rsidTr="00B66A72">
        <w:trPr>
          <w:trHeight w:val="136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8</w:t>
            </w:r>
            <w:r>
              <w:rPr>
                <w:rFonts w:ascii="Times New Roman" w:hAnsi="Times New Roman" w:cs="Times New Roman"/>
                <w:sz w:val="24"/>
                <w:szCs w:val="24"/>
              </w:rPr>
              <w:t>.</w:t>
            </w:r>
          </w:p>
        </w:tc>
        <w:tc>
          <w:tcPr>
            <w:tcW w:w="2835" w:type="dxa"/>
          </w:tcPr>
          <w:p w:rsidR="007A4B1B" w:rsidRPr="002A0BCD" w:rsidRDefault="007A4B1B" w:rsidP="00B66A72">
            <w:pPr>
              <w:spacing w:after="0" w:line="240" w:lineRule="auto"/>
              <w:ind w:left="34" w:right="-149" w:hanging="34"/>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5</w:t>
            </w:r>
          </w:p>
          <w:p w:rsidR="007A4B1B" w:rsidRPr="002A0BCD" w:rsidRDefault="007A4B1B" w:rsidP="00B66A72">
            <w:pPr>
              <w:spacing w:after="0" w:line="240" w:lineRule="auto"/>
              <w:ind w:left="34" w:hanging="34"/>
              <w:jc w:val="both"/>
              <w:rPr>
                <w:rFonts w:ascii="Times New Roman" w:hAnsi="Times New Roman" w:cs="Times New Roman"/>
                <w:sz w:val="24"/>
                <w:szCs w:val="24"/>
              </w:rPr>
            </w:pPr>
            <w:r w:rsidRPr="002A0BCD">
              <w:rPr>
                <w:rFonts w:ascii="Times New Roman" w:hAnsi="Times New Roman" w:cs="Times New Roman"/>
                <w:sz w:val="24"/>
                <w:szCs w:val="24"/>
              </w:rPr>
              <w:t>До</w:t>
            </w:r>
            <w:r>
              <w:rPr>
                <w:rFonts w:ascii="Times New Roman" w:hAnsi="Times New Roman" w:cs="Times New Roman"/>
                <w:sz w:val="24"/>
                <w:szCs w:val="24"/>
              </w:rPr>
              <w:t>ля детей, посещающих культурно-</w:t>
            </w:r>
            <w:r w:rsidRPr="002A0BCD">
              <w:rPr>
                <w:rFonts w:ascii="Times New Roman" w:hAnsi="Times New Roman" w:cs="Times New Roman"/>
                <w:sz w:val="24"/>
                <w:szCs w:val="24"/>
              </w:rPr>
              <w:t>досуговые учреждения и творческие кружки на постоянной основе, от общего числа детей в возрасте до 18 лет</w:t>
            </w:r>
          </w:p>
        </w:tc>
        <w:tc>
          <w:tcPr>
            <w:tcW w:w="1276" w:type="dxa"/>
          </w:tcPr>
          <w:p w:rsidR="007A4B1B" w:rsidRPr="002A0BCD" w:rsidRDefault="007A4B1B" w:rsidP="00B66A72">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процент </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11,9</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12,1</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12,3</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12,4</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12,5</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12,7</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w:t>
            </w:r>
            <w:r>
              <w:rPr>
                <w:rFonts w:ascii="Times New Roman" w:hAnsi="Times New Roman" w:cs="Times New Roman"/>
              </w:rPr>
              <w:br/>
            </w:r>
            <w:r w:rsidRPr="00C8118E">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D1507A" w:rsidTr="00B66A72">
        <w:trPr>
          <w:trHeight w:val="3774"/>
        </w:trPr>
        <w:tc>
          <w:tcPr>
            <w:tcW w:w="709" w:type="dxa"/>
            <w:tcBorders>
              <w:bottom w:val="single" w:sz="4" w:space="0" w:color="auto"/>
            </w:tcBorders>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9</w:t>
            </w:r>
            <w:r>
              <w:rPr>
                <w:rFonts w:ascii="Times New Roman" w:hAnsi="Times New Roman" w:cs="Times New Roman"/>
                <w:sz w:val="24"/>
                <w:szCs w:val="24"/>
              </w:rPr>
              <w:t>.</w:t>
            </w:r>
          </w:p>
        </w:tc>
        <w:tc>
          <w:tcPr>
            <w:tcW w:w="2835"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6</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Посещаемость населением </w:t>
            </w:r>
            <w:r w:rsidRPr="002A0BCD">
              <w:rPr>
                <w:rFonts w:ascii="Times New Roman" w:hAnsi="Times New Roman" w:cs="Times New Roman"/>
                <w:sz w:val="24"/>
                <w:szCs w:val="24"/>
              </w:rPr>
              <w:br/>
              <w:t>киносеансов, проводимых организациями, осуществляющими кинопоказ</w:t>
            </w:r>
          </w:p>
        </w:tc>
        <w:tc>
          <w:tcPr>
            <w:tcW w:w="1276"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Borders>
              <w:bottom w:val="single" w:sz="4" w:space="0" w:color="auto"/>
            </w:tcBorders>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D1507A" w:rsidTr="00B66A72">
        <w:trPr>
          <w:trHeight w:val="514"/>
        </w:trPr>
        <w:tc>
          <w:tcPr>
            <w:tcW w:w="709" w:type="dxa"/>
            <w:tcBorders>
              <w:top w:val="single" w:sz="4" w:space="0" w:color="auto"/>
            </w:tcBorders>
            <w:noWrap/>
          </w:tcPr>
          <w:p w:rsidR="007A4B1B" w:rsidRPr="00F8720A" w:rsidRDefault="007A4B1B" w:rsidP="00B66A72">
            <w:pPr>
              <w:jc w:val="center"/>
              <w:rPr>
                <w:rFonts w:ascii="Times New Roman" w:hAnsi="Times New Roman" w:cs="Times New Roman"/>
                <w:sz w:val="24"/>
                <w:szCs w:val="24"/>
              </w:rPr>
            </w:pPr>
            <w:r w:rsidRPr="00F8720A">
              <w:rPr>
                <w:rFonts w:ascii="Times New Roman" w:hAnsi="Times New Roman" w:cs="Times New Roman"/>
                <w:sz w:val="24"/>
                <w:szCs w:val="24"/>
              </w:rPr>
              <w:t>10</w:t>
            </w:r>
            <w:r>
              <w:rPr>
                <w:rFonts w:ascii="Times New Roman" w:hAnsi="Times New Roman" w:cs="Times New Roman"/>
                <w:sz w:val="24"/>
                <w:szCs w:val="24"/>
              </w:rPr>
              <w:t>.</w:t>
            </w:r>
          </w:p>
        </w:tc>
        <w:tc>
          <w:tcPr>
            <w:tcW w:w="2835" w:type="dxa"/>
            <w:tcBorders>
              <w:top w:val="single" w:sz="4" w:space="0" w:color="auto"/>
            </w:tcBorders>
          </w:tcPr>
          <w:p w:rsidR="007A4B1B" w:rsidRPr="00C70CC8" w:rsidRDefault="007A4B1B" w:rsidP="00B66A72">
            <w:pPr>
              <w:spacing w:after="0" w:line="240" w:lineRule="auto"/>
              <w:rPr>
                <w:rFonts w:ascii="Times New Roman" w:hAnsi="Times New Roman" w:cs="Times New Roman"/>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7</w:t>
            </w:r>
          </w:p>
          <w:p w:rsidR="007A4B1B" w:rsidRPr="00167910"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фильмов российского производства в общем объеме проката на </w:t>
            </w:r>
            <w:r w:rsidRPr="00C70CC8">
              <w:rPr>
                <w:rFonts w:ascii="Times New Roman" w:hAnsi="Times New Roman" w:cs="Times New Roman"/>
                <w:sz w:val="24"/>
                <w:szCs w:val="24"/>
              </w:rPr>
              <w:lastRenderedPageBreak/>
              <w:t>территории Верхнесалдинского городского округа</w:t>
            </w:r>
          </w:p>
        </w:tc>
        <w:tc>
          <w:tcPr>
            <w:tcW w:w="1276"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50</w:t>
            </w:r>
          </w:p>
        </w:tc>
        <w:tc>
          <w:tcPr>
            <w:tcW w:w="3686" w:type="dxa"/>
            <w:tcBorders>
              <w:top w:val="single" w:sz="4" w:space="0" w:color="auto"/>
            </w:tcBorders>
          </w:tcPr>
          <w:p w:rsidR="007A4B1B" w:rsidRPr="00C8118E" w:rsidRDefault="007A4B1B" w:rsidP="00B66A72">
            <w:pPr>
              <w:spacing w:after="0"/>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 xml:space="preserve">Стратегиигосударственной культурной политики на период до </w:t>
            </w:r>
            <w:r w:rsidRPr="001E2B21">
              <w:rPr>
                <w:rFonts w:ascii="Times New Roman" w:hAnsi="Times New Roman"/>
              </w:rPr>
              <w:lastRenderedPageBreak/>
              <w:t>2030 года</w:t>
            </w:r>
            <w:r>
              <w:rPr>
                <w:rFonts w:ascii="Times New Roman" w:hAnsi="Times New Roman"/>
              </w:rPr>
              <w:t>»</w:t>
            </w:r>
          </w:p>
        </w:tc>
      </w:tr>
      <w:tr w:rsidR="007A4B1B" w:rsidRPr="00FA06FE" w:rsidTr="00B66A72">
        <w:trPr>
          <w:trHeight w:val="231"/>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8</w:t>
            </w:r>
          </w:p>
          <w:p w:rsidR="007A4B1B" w:rsidRPr="002A0BCD" w:rsidRDefault="007A4B1B" w:rsidP="00B66A72">
            <w:pPr>
              <w:spacing w:after="0" w:line="240" w:lineRule="auto"/>
              <w:jc w:val="both"/>
              <w:rPr>
                <w:rFonts w:ascii="Times New Roman" w:hAnsi="Times New Roman" w:cs="Times New Roman"/>
                <w:color w:val="FF0000"/>
                <w:sz w:val="24"/>
                <w:szCs w:val="24"/>
              </w:rPr>
            </w:pPr>
            <w:r w:rsidRPr="002A0BCD">
              <w:rPr>
                <w:rFonts w:ascii="Times New Roman"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noWrap/>
          </w:tcPr>
          <w:p w:rsidR="007A4B1B"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2A0BCD">
              <w:rPr>
                <w:rFonts w:ascii="Times New Roman" w:hAnsi="Times New Roman" w:cs="Times New Roman"/>
                <w:sz w:val="24"/>
                <w:szCs w:val="24"/>
              </w:rPr>
              <w:t>диниц</w:t>
            </w:r>
            <w:r>
              <w:rPr>
                <w:rFonts w:ascii="Times New Roman" w:hAnsi="Times New Roman" w:cs="Times New Roman"/>
                <w:sz w:val="24"/>
                <w:szCs w:val="24"/>
              </w:rPr>
              <w:t>/</w:t>
            </w:r>
          </w:p>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тыс.</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0,04</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0,05</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0,06</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0,07</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0,08</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0,09</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0,09</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B66A72">
        <w:trPr>
          <w:trHeight w:val="27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2.</w:t>
            </w:r>
          </w:p>
        </w:tc>
        <w:tc>
          <w:tcPr>
            <w:tcW w:w="2835" w:type="dxa"/>
          </w:tcPr>
          <w:p w:rsidR="007A4B1B" w:rsidRPr="002A0BCD" w:rsidRDefault="007A4B1B" w:rsidP="00B66A72">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9</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Количество реализованных выставочных музейных проектов </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единиц</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5</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7</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18</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8</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8</w:t>
            </w:r>
          </w:p>
        </w:tc>
        <w:tc>
          <w:tcPr>
            <w:tcW w:w="3686" w:type="dxa"/>
          </w:tcPr>
          <w:p w:rsidR="007A4B1B" w:rsidRPr="00C8118E" w:rsidRDefault="007A4B1B" w:rsidP="00B66A72">
            <w:pPr>
              <w:spacing w:after="0" w:line="240" w:lineRule="auto"/>
              <w:jc w:val="both"/>
              <w:rPr>
                <w:rFonts w:ascii="Times New Roman" w:hAnsi="Times New Roman" w:cs="Times New Roman"/>
                <w:color w:val="365F91"/>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2014 № 2016 </w:t>
            </w:r>
            <w:r>
              <w:rPr>
                <w:rFonts w:ascii="Times New Roman" w:hAnsi="Times New Roman" w:cs="Times New Roman"/>
              </w:rPr>
              <w:t xml:space="preserve">(ред.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B66A72">
        <w:trPr>
          <w:trHeight w:val="2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3.</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10</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Доля коллективов самодеятельного художественного творчества, имеющих </w:t>
            </w:r>
            <w:r w:rsidRPr="002A0BCD">
              <w:rPr>
                <w:rFonts w:ascii="Times New Roman" w:hAnsi="Times New Roman" w:cs="Times New Roman"/>
                <w:sz w:val="24"/>
                <w:szCs w:val="24"/>
              </w:rPr>
              <w:lastRenderedPageBreak/>
              <w:t>звание «народный (образцовый)»</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8,33</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рограмма СЭР, утвержденная Законом Свердловской области </w:t>
            </w:r>
            <w:r>
              <w:rPr>
                <w:rFonts w:ascii="Times New Roman" w:hAnsi="Times New Roman" w:cs="Times New Roman"/>
              </w:rPr>
              <w:br/>
            </w:r>
            <w:r w:rsidRPr="00C8118E">
              <w:rPr>
                <w:rFonts w:ascii="Times New Roman" w:hAnsi="Times New Roman" w:cs="Times New Roman"/>
              </w:rPr>
              <w:t>от 15</w:t>
            </w:r>
            <w:r>
              <w:rPr>
                <w:rFonts w:ascii="Times New Roman" w:hAnsi="Times New Roman" w:cs="Times New Roman"/>
              </w:rPr>
              <w:t>.06.</w:t>
            </w:r>
            <w:r w:rsidRPr="00C8118E">
              <w:rPr>
                <w:rFonts w:ascii="Times New Roman" w:hAnsi="Times New Roman" w:cs="Times New Roman"/>
              </w:rPr>
              <w:t>2011 № 36-ОЗ</w:t>
            </w:r>
            <w:r>
              <w:rPr>
                <w:rFonts w:ascii="Times New Roman" w:hAnsi="Times New Roman" w:cs="Times New Roman"/>
              </w:rPr>
              <w:t xml:space="preserve"> (ред. </w:t>
            </w:r>
            <w:r>
              <w:rPr>
                <w:rFonts w:ascii="Times New Roman" w:hAnsi="Times New Roman" w:cs="Times New Roman"/>
              </w:rPr>
              <w:br/>
              <w:t>от 03.12.2014)</w:t>
            </w:r>
            <w:r w:rsidRPr="00C8118E">
              <w:rPr>
                <w:rFonts w:ascii="Times New Roman" w:hAnsi="Times New Roman" w:cs="Times New Roman"/>
              </w:rPr>
              <w:t xml:space="preserve"> «О программе социально-экономического развития Свердловской области на 2011-2015 годы»</w:t>
            </w:r>
          </w:p>
        </w:tc>
      </w:tr>
      <w:tr w:rsidR="007A4B1B" w:rsidRPr="00FA06FE" w:rsidTr="00B66A72">
        <w:trPr>
          <w:trHeight w:val="2499"/>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w:t>
            </w:r>
            <w:r>
              <w:rPr>
                <w:rFonts w:ascii="Times New Roman" w:hAnsi="Times New Roman" w:cs="Times New Roman"/>
                <w:sz w:val="24"/>
                <w:szCs w:val="24"/>
              </w:rPr>
              <w:t>4.</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1</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88,24</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92,85</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92,85</w:t>
            </w:r>
          </w:p>
        </w:tc>
        <w:tc>
          <w:tcPr>
            <w:tcW w:w="851" w:type="dxa"/>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92,85</w:t>
            </w:r>
          </w:p>
        </w:tc>
        <w:tc>
          <w:tcPr>
            <w:tcW w:w="850" w:type="dxa"/>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8118E" w:rsidRDefault="007A4B1B" w:rsidP="00B66A72">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B66A72">
        <w:trPr>
          <w:trHeight w:val="3098"/>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5.</w:t>
            </w:r>
          </w:p>
        </w:tc>
        <w:tc>
          <w:tcPr>
            <w:tcW w:w="2835" w:type="dxa"/>
          </w:tcPr>
          <w:p w:rsidR="007A4B1B" w:rsidRPr="00C27485" w:rsidRDefault="007A4B1B" w:rsidP="00B66A72">
            <w:pPr>
              <w:spacing w:after="0" w:line="240" w:lineRule="auto"/>
              <w:jc w:val="both"/>
              <w:rPr>
                <w:rFonts w:ascii="Times New Roman" w:hAnsi="Times New Roman" w:cs="Times New Roman"/>
                <w:sz w:val="24"/>
                <w:szCs w:val="24"/>
              </w:rPr>
            </w:pPr>
            <w:r w:rsidRPr="00C27485">
              <w:rPr>
                <w:rFonts w:ascii="Times New Roman" w:hAnsi="Times New Roman" w:cs="Times New Roman"/>
                <w:b/>
                <w:sz w:val="24"/>
                <w:szCs w:val="24"/>
              </w:rPr>
              <w:t xml:space="preserve">Целевой показатель </w:t>
            </w:r>
            <w:r w:rsidRPr="00C27485">
              <w:rPr>
                <w:rFonts w:ascii="Times New Roman" w:hAnsi="Times New Roman" w:cs="Times New Roman"/>
                <w:b/>
                <w:sz w:val="24"/>
                <w:szCs w:val="24"/>
              </w:rPr>
              <w:br/>
              <w:t>№ 12</w:t>
            </w:r>
          </w:p>
          <w:p w:rsidR="007A4B1B" w:rsidRPr="00C27485" w:rsidRDefault="007A4B1B" w:rsidP="00B66A72">
            <w:pPr>
              <w:spacing w:after="0" w:line="240" w:lineRule="auto"/>
              <w:jc w:val="both"/>
              <w:rPr>
                <w:rFonts w:ascii="Times New Roman" w:hAnsi="Times New Roman" w:cs="Times New Roman"/>
                <w:sz w:val="24"/>
                <w:szCs w:val="24"/>
              </w:rPr>
            </w:pPr>
            <w:r w:rsidRPr="00C27485">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noWrap/>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процент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10,53</w:t>
            </w:r>
          </w:p>
        </w:tc>
        <w:tc>
          <w:tcPr>
            <w:tcW w:w="851"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851" w:type="dxa"/>
            <w:noWrap/>
          </w:tcPr>
          <w:p w:rsidR="007A4B1B" w:rsidRPr="002A0BCD" w:rsidRDefault="007A4B1B" w:rsidP="00B66A72">
            <w:pPr>
              <w:jc w:val="center"/>
              <w:rPr>
                <w:rFonts w:ascii="Times New Roman" w:hAnsi="Times New Roman" w:cs="Times New Roman"/>
                <w:sz w:val="24"/>
                <w:szCs w:val="24"/>
              </w:rPr>
            </w:pPr>
            <w:r>
              <w:rPr>
                <w:rFonts w:ascii="Times New Roman" w:hAnsi="Times New Roman" w:cs="Times New Roman"/>
                <w:sz w:val="24"/>
                <w:szCs w:val="24"/>
              </w:rPr>
              <w:t>7,15</w:t>
            </w:r>
          </w:p>
        </w:tc>
        <w:tc>
          <w:tcPr>
            <w:tcW w:w="850"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3686" w:type="dxa"/>
          </w:tcPr>
          <w:p w:rsidR="007A4B1B" w:rsidRPr="00C8118E" w:rsidRDefault="007A4B1B" w:rsidP="00B66A72">
            <w:pPr>
              <w:pStyle w:val="ConsPlusTitle"/>
              <w:jc w:val="both"/>
              <w:rPr>
                <w:b w:val="0"/>
                <w:sz w:val="22"/>
                <w:szCs w:val="22"/>
              </w:rPr>
            </w:pPr>
            <w:r w:rsidRPr="007D2D68">
              <w:rPr>
                <w:b w:val="0"/>
                <w:sz w:val="22"/>
                <w:szCs w:val="22"/>
              </w:rPr>
              <w:t>Указ</w:t>
            </w:r>
            <w:r w:rsidRPr="00C8118E">
              <w:rPr>
                <w:b w:val="0"/>
                <w:sz w:val="22"/>
                <w:szCs w:val="22"/>
              </w:rPr>
              <w:t xml:space="preserve"> Президента Р</w:t>
            </w:r>
            <w:r>
              <w:rPr>
                <w:b w:val="0"/>
                <w:sz w:val="22"/>
                <w:szCs w:val="22"/>
              </w:rPr>
              <w:t xml:space="preserve">оссийской </w:t>
            </w:r>
            <w:r w:rsidRPr="00C8118E">
              <w:rPr>
                <w:b w:val="0"/>
                <w:sz w:val="22"/>
                <w:szCs w:val="22"/>
              </w:rPr>
              <w:t>Ф</w:t>
            </w:r>
            <w:r>
              <w:rPr>
                <w:b w:val="0"/>
                <w:sz w:val="22"/>
                <w:szCs w:val="22"/>
              </w:rPr>
              <w:t xml:space="preserve">едерации </w:t>
            </w:r>
            <w:r w:rsidRPr="00C8118E">
              <w:rPr>
                <w:b w:val="0"/>
                <w:sz w:val="22"/>
                <w:szCs w:val="22"/>
              </w:rPr>
              <w:t xml:space="preserve">от 14.10.2012 №1384 </w:t>
            </w:r>
            <w:r>
              <w:rPr>
                <w:b w:val="0"/>
                <w:sz w:val="22"/>
                <w:szCs w:val="22"/>
              </w:rPr>
              <w:br/>
            </w:r>
            <w:r w:rsidRPr="00C8118E">
              <w:rPr>
                <w:b w:val="0"/>
                <w:sz w:val="22"/>
                <w:szCs w:val="22"/>
              </w:rPr>
              <w:t xml:space="preserve">«О внесении изменений в </w:t>
            </w:r>
            <w:r w:rsidRPr="007D2D68">
              <w:rPr>
                <w:b w:val="0"/>
                <w:sz w:val="22"/>
                <w:szCs w:val="22"/>
              </w:rPr>
              <w:t xml:space="preserve">Указ </w:t>
            </w:r>
            <w:r w:rsidRPr="00C8118E">
              <w:rPr>
                <w:b w:val="0"/>
                <w:sz w:val="22"/>
                <w:szCs w:val="22"/>
              </w:rPr>
              <w:t>Президента Российской Федерации от28.04.2008 № 607 «Об оценке эффективности органов местного самоуправления городских о</w:t>
            </w:r>
            <w:r>
              <w:rPr>
                <w:b w:val="0"/>
                <w:sz w:val="22"/>
                <w:szCs w:val="22"/>
              </w:rPr>
              <w:t>кругов и муниципальных районов»</w:t>
            </w:r>
          </w:p>
        </w:tc>
      </w:tr>
      <w:tr w:rsidR="007A4B1B" w:rsidRPr="00FA06FE" w:rsidTr="00B66A72">
        <w:trPr>
          <w:trHeight w:val="265"/>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750" w:type="dxa"/>
            <w:gridSpan w:val="10"/>
            <w:vAlign w:val="center"/>
          </w:tcPr>
          <w:p w:rsidR="007A4B1B" w:rsidRPr="002A0BCD" w:rsidRDefault="007A4B1B" w:rsidP="00B66A72">
            <w:pPr>
              <w:jc w:val="center"/>
              <w:rPr>
                <w:rFonts w:ascii="Times New Roman" w:hAnsi="Times New Roman" w:cs="Times New Roman"/>
                <w:b/>
                <w:sz w:val="24"/>
                <w:szCs w:val="24"/>
              </w:rPr>
            </w:pPr>
            <w:r w:rsidRPr="002A0BCD">
              <w:rPr>
                <w:rFonts w:ascii="Times New Roman"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7A4B1B" w:rsidRPr="00FA06FE" w:rsidTr="00B66A72">
        <w:trPr>
          <w:trHeight w:val="62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7.</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3</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Число действующих виртуальных выставок</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единиц</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4</w:t>
            </w:r>
          </w:p>
        </w:tc>
        <w:tc>
          <w:tcPr>
            <w:tcW w:w="3686" w:type="dxa"/>
          </w:tcPr>
          <w:p w:rsidR="007A4B1B" w:rsidRPr="002A0BCD" w:rsidRDefault="007A4B1B" w:rsidP="00B66A72">
            <w:pPr>
              <w:spacing w:after="0" w:line="240" w:lineRule="auto"/>
              <w:jc w:val="both"/>
              <w:rPr>
                <w:rFonts w:ascii="Times New Roman" w:hAnsi="Times New Roman"/>
                <w:sz w:val="24"/>
                <w:szCs w:val="24"/>
              </w:rPr>
            </w:pPr>
            <w:r>
              <w:rPr>
                <w:rFonts w:ascii="Times New Roman" w:hAnsi="Times New Roman" w:cs="Times New Roman"/>
              </w:rPr>
              <w:t>п</w:t>
            </w:r>
            <w:r w:rsidRPr="003B078F">
              <w:rPr>
                <w:rFonts w:ascii="Times New Roman" w:hAnsi="Times New Roman" w:cs="Times New Roman"/>
              </w:rPr>
              <w:t xml:space="preserve">остановление Правительства Свердловской области от 26.02.2013№ 224-ПП(ред. от 20.09.2016 </w:t>
            </w:r>
            <w:r>
              <w:rPr>
                <w:rFonts w:ascii="Times New Roman" w:hAnsi="Times New Roman" w:cs="Times New Roman"/>
              </w:rPr>
              <w:br/>
            </w:r>
            <w:r w:rsidRPr="003B078F">
              <w:rPr>
                <w:rFonts w:ascii="Times New Roman" w:hAnsi="Times New Roman" w:cs="Times New Roman"/>
              </w:rPr>
              <w:t xml:space="preserve">№ 679-ПП) «Об утверждении Плана </w:t>
            </w:r>
            <w:r w:rsidRPr="003B078F">
              <w:rPr>
                <w:rFonts w:ascii="Times New Roman" w:hAnsi="Times New Roman" w:cs="Times New Roman"/>
              </w:rPr>
              <w:lastRenderedPageBreak/>
              <w:t>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cs="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B66A72">
        <w:trPr>
          <w:trHeight w:val="2455"/>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w:t>
            </w:r>
            <w:r>
              <w:rPr>
                <w:rFonts w:ascii="Times New Roman" w:hAnsi="Times New Roman" w:cs="Times New Roman"/>
                <w:sz w:val="24"/>
                <w:szCs w:val="24"/>
              </w:rPr>
              <w:t>8.</w:t>
            </w:r>
          </w:p>
        </w:tc>
        <w:tc>
          <w:tcPr>
            <w:tcW w:w="2835" w:type="dxa"/>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b/>
                <w:sz w:val="24"/>
                <w:szCs w:val="24"/>
              </w:rPr>
              <w:t xml:space="preserve">Целевой показатель </w:t>
            </w:r>
            <w:r w:rsidRPr="00C27485">
              <w:rPr>
                <w:rFonts w:ascii="Times New Roman" w:hAnsi="Times New Roman" w:cs="Times New Roman"/>
                <w:b/>
                <w:sz w:val="24"/>
                <w:szCs w:val="24"/>
              </w:rPr>
              <w:br/>
              <w:t>№ 14</w:t>
            </w:r>
          </w:p>
          <w:p w:rsidR="007A4B1B" w:rsidRPr="00C27485" w:rsidRDefault="007A4B1B" w:rsidP="00B66A72">
            <w:pPr>
              <w:spacing w:after="0" w:line="240" w:lineRule="auto"/>
              <w:jc w:val="both"/>
              <w:rPr>
                <w:rFonts w:ascii="Times New Roman" w:hAnsi="Times New Roman" w:cs="Times New Roman"/>
                <w:sz w:val="24"/>
                <w:szCs w:val="24"/>
              </w:rPr>
            </w:pPr>
            <w:r w:rsidRPr="00C27485">
              <w:rPr>
                <w:rFonts w:ascii="Times New Roman" w:hAnsi="Times New Roman" w:cs="Times New Roman"/>
                <w:sz w:val="24"/>
                <w:szCs w:val="24"/>
              </w:rPr>
              <w:t>Число передвижных музейных выставок</w:t>
            </w:r>
          </w:p>
        </w:tc>
        <w:tc>
          <w:tcPr>
            <w:tcW w:w="1276" w:type="dxa"/>
            <w:noWrap/>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единиц</w:t>
            </w:r>
          </w:p>
        </w:tc>
        <w:tc>
          <w:tcPr>
            <w:tcW w:w="850" w:type="dxa"/>
            <w:noWrap/>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4</w:t>
            </w:r>
          </w:p>
        </w:tc>
        <w:tc>
          <w:tcPr>
            <w:tcW w:w="851" w:type="dxa"/>
            <w:noWrap/>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5</w:t>
            </w:r>
          </w:p>
        </w:tc>
        <w:tc>
          <w:tcPr>
            <w:tcW w:w="850" w:type="dxa"/>
            <w:noWrap/>
          </w:tcPr>
          <w:p w:rsidR="007A4B1B" w:rsidRPr="00C27485" w:rsidRDefault="007A4B1B" w:rsidP="00B66A72">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7</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A0BCD">
              <w:rPr>
                <w:rFonts w:ascii="Times New Roman" w:hAnsi="Times New Roman" w:cs="Times New Roman"/>
                <w:sz w:val="24"/>
                <w:szCs w:val="24"/>
              </w:rPr>
              <w:t>8</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3686" w:type="dxa"/>
          </w:tcPr>
          <w:p w:rsidR="007A4B1B" w:rsidRPr="00C8118E" w:rsidRDefault="007A4B1B" w:rsidP="00B66A72">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B66A72">
        <w:trPr>
          <w:trHeight w:val="372"/>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7A4B1B" w:rsidRPr="002A0BCD" w:rsidRDefault="007A4B1B" w:rsidP="00B66A72">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5</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Увеличение количества библиографических записей в сводном электронном каталоге библиотек городского округа (по сравнению с </w:t>
            </w:r>
            <w:r w:rsidRPr="002A0BCD">
              <w:rPr>
                <w:rFonts w:ascii="Times New Roman" w:hAnsi="Times New Roman" w:cs="Times New Roman"/>
                <w:sz w:val="24"/>
                <w:szCs w:val="24"/>
              </w:rPr>
              <w:lastRenderedPageBreak/>
              <w:t>предыдущим годом)</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2,4</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2,4</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w:t>
            </w:r>
            <w:r w:rsidRPr="00C8118E">
              <w:rPr>
                <w:rFonts w:ascii="Times New Roman" w:hAnsi="Times New Roman" w:cs="Times New Roman"/>
              </w:rPr>
              <w:lastRenderedPageBreak/>
              <w:t>Верхнесалдинском городском округе»</w:t>
            </w:r>
          </w:p>
        </w:tc>
      </w:tr>
      <w:tr w:rsidR="007A4B1B" w:rsidRPr="00FA06FE" w:rsidTr="00B66A72">
        <w:trPr>
          <w:trHeight w:val="20"/>
        </w:trPr>
        <w:tc>
          <w:tcPr>
            <w:tcW w:w="709" w:type="dxa"/>
            <w:tcBorders>
              <w:bottom w:val="single" w:sz="4" w:space="0" w:color="auto"/>
            </w:tcBorders>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835"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6</w:t>
            </w:r>
          </w:p>
          <w:p w:rsidR="007A4B1B" w:rsidRPr="00851EF2"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электронных изданий в общем количестве поступлений в фонды муниципальных библиотек</w:t>
            </w:r>
          </w:p>
        </w:tc>
        <w:tc>
          <w:tcPr>
            <w:tcW w:w="1276"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w:t>
            </w:r>
            <w:r>
              <w:rPr>
                <w:rFonts w:ascii="Times New Roman" w:hAnsi="Times New Roman" w:cs="Times New Roman"/>
                <w:sz w:val="24"/>
                <w:szCs w:val="24"/>
              </w:rPr>
              <w:t>2</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0,03</w:t>
            </w:r>
          </w:p>
        </w:tc>
        <w:tc>
          <w:tcPr>
            <w:tcW w:w="851"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0,05</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0,06</w:t>
            </w:r>
          </w:p>
        </w:tc>
        <w:tc>
          <w:tcPr>
            <w:tcW w:w="851"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0,07</w:t>
            </w:r>
          </w:p>
        </w:tc>
        <w:tc>
          <w:tcPr>
            <w:tcW w:w="850"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0,08</w:t>
            </w:r>
          </w:p>
        </w:tc>
        <w:tc>
          <w:tcPr>
            <w:tcW w:w="3686" w:type="dxa"/>
            <w:tcBorders>
              <w:bottom w:val="single" w:sz="4" w:space="0" w:color="auto"/>
            </w:tcBorders>
          </w:tcPr>
          <w:p w:rsidR="007A4B1B" w:rsidRPr="002A0BCD" w:rsidRDefault="007A4B1B" w:rsidP="00B66A72">
            <w:pPr>
              <w:jc w:val="both"/>
              <w:rPr>
                <w:rFonts w:ascii="Times New Roman" w:hAnsi="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w:t>
            </w:r>
            <w:r>
              <w:rPr>
                <w:rFonts w:ascii="Times New Roman" w:hAnsi="Times New Roman" w:cs="Times New Roman"/>
              </w:rPr>
              <w:t>хнесалдинском городском округе»</w:t>
            </w:r>
          </w:p>
        </w:tc>
      </w:tr>
      <w:tr w:rsidR="007A4B1B" w:rsidRPr="00FA06FE" w:rsidTr="00B66A72">
        <w:trPr>
          <w:trHeight w:val="231"/>
        </w:trPr>
        <w:tc>
          <w:tcPr>
            <w:tcW w:w="709" w:type="dxa"/>
            <w:tcBorders>
              <w:top w:val="single" w:sz="4" w:space="0" w:color="auto"/>
            </w:tcBorders>
            <w:noWrap/>
          </w:tcPr>
          <w:p w:rsidR="007A4B1B" w:rsidRPr="002A0BCD" w:rsidRDefault="007A4B1B" w:rsidP="00B66A72">
            <w:pPr>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auto"/>
            </w:tcBorders>
          </w:tcPr>
          <w:p w:rsidR="007A4B1B"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t xml:space="preserve">№ </w:t>
            </w:r>
            <w:r w:rsidRPr="00C70CC8">
              <w:rPr>
                <w:rFonts w:ascii="Times New Roman" w:hAnsi="Times New Roman" w:cs="Times New Roman"/>
                <w:b/>
                <w:sz w:val="24"/>
                <w:szCs w:val="24"/>
              </w:rPr>
              <w:t>17</w:t>
            </w:r>
          </w:p>
          <w:p w:rsidR="007A4B1B" w:rsidRPr="002A0BCD"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информационно-телекоммуникационной сети «Интернет»</w:t>
            </w:r>
          </w:p>
        </w:tc>
        <w:tc>
          <w:tcPr>
            <w:tcW w:w="1276" w:type="dxa"/>
            <w:tcBorders>
              <w:top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top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100</w:t>
            </w:r>
          </w:p>
        </w:tc>
        <w:tc>
          <w:tcPr>
            <w:tcW w:w="3686" w:type="dxa"/>
            <w:tcBorders>
              <w:top w:val="single" w:sz="4" w:space="0" w:color="auto"/>
            </w:tcBorders>
          </w:tcPr>
          <w:p w:rsidR="007A4B1B" w:rsidRPr="00C8118E" w:rsidRDefault="007A4B1B" w:rsidP="00B66A72">
            <w:pPr>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Стратегиигосударственной культурной политики на период до 2030 года</w:t>
            </w:r>
            <w:r>
              <w:rPr>
                <w:rFonts w:ascii="Times New Roman" w:hAnsi="Times New Roman"/>
              </w:rPr>
              <w:t xml:space="preserve">», поручение Президента Российской Федерации от 24.08.2010 </w:t>
            </w:r>
            <w:r>
              <w:rPr>
                <w:rFonts w:ascii="Times New Roman" w:hAnsi="Times New Roman"/>
              </w:rPr>
              <w:br/>
              <w:t>№ Пр – 2483</w:t>
            </w:r>
          </w:p>
        </w:tc>
      </w:tr>
      <w:tr w:rsidR="007A4B1B" w:rsidRPr="00FA06FE" w:rsidTr="00B66A72">
        <w:trPr>
          <w:trHeight w:val="138"/>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2.</w:t>
            </w:r>
          </w:p>
        </w:tc>
        <w:tc>
          <w:tcPr>
            <w:tcW w:w="13750" w:type="dxa"/>
            <w:gridSpan w:val="10"/>
          </w:tcPr>
          <w:p w:rsidR="007A4B1B" w:rsidRPr="002A0BCD" w:rsidRDefault="007A4B1B" w:rsidP="00B66A72">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2. «Развитие образования в сфере культуры»</w:t>
            </w:r>
          </w:p>
        </w:tc>
      </w:tr>
      <w:tr w:rsidR="007A4B1B" w:rsidRPr="00FA06FE" w:rsidTr="00B66A72">
        <w:trPr>
          <w:trHeight w:val="55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3.</w:t>
            </w:r>
          </w:p>
        </w:tc>
        <w:tc>
          <w:tcPr>
            <w:tcW w:w="13750" w:type="dxa"/>
            <w:gridSpan w:val="10"/>
          </w:tcPr>
          <w:p w:rsidR="007A4B1B" w:rsidRPr="002A0BCD" w:rsidRDefault="007A4B1B" w:rsidP="00B66A72">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 xml:space="preserve">Задача 3. Создание условий </w:t>
            </w:r>
            <w:r>
              <w:rPr>
                <w:rFonts w:ascii="Times New Roman" w:hAnsi="Times New Roman" w:cs="Times New Roman"/>
                <w:b/>
                <w:sz w:val="24"/>
                <w:szCs w:val="24"/>
              </w:rPr>
              <w:t xml:space="preserve">для </w:t>
            </w:r>
            <w:r w:rsidRPr="002A0BCD">
              <w:rPr>
                <w:rFonts w:ascii="Times New Roman" w:hAnsi="Times New Roman" w:cs="Times New Roman"/>
                <w:b/>
                <w:sz w:val="24"/>
                <w:szCs w:val="24"/>
              </w:rPr>
              <w:t>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7A4B1B" w:rsidRPr="00FA06FE" w:rsidTr="00B66A72">
        <w:trPr>
          <w:trHeight w:val="76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2</w:t>
            </w:r>
            <w:r>
              <w:rPr>
                <w:rFonts w:ascii="Times New Roman" w:hAnsi="Times New Roman" w:cs="Times New Roman"/>
                <w:sz w:val="24"/>
                <w:szCs w:val="24"/>
              </w:rPr>
              <w:t>4.</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8</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Сохранение контингента обучающихся в учреждениях дополнительного образования </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человек</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1812</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3686" w:type="dxa"/>
          </w:tcPr>
          <w:p w:rsidR="007A4B1B" w:rsidRPr="00C8118E" w:rsidRDefault="007A4B1B" w:rsidP="00B66A72">
            <w:pPr>
              <w:spacing w:after="0" w:line="240" w:lineRule="auto"/>
              <w:jc w:val="both"/>
              <w:rPr>
                <w:rFonts w:ascii="Times New Roman" w:hAnsi="Times New Roman" w:cs="Times New Roman"/>
              </w:rPr>
            </w:pPr>
            <w:r w:rsidRPr="00773BD1">
              <w:rPr>
                <w:rFonts w:ascii="Times New Roman" w:hAnsi="Times New Roman" w:cs="Times New Roman"/>
              </w:rPr>
              <w:t xml:space="preserve">форма федерального статистического наблюдения </w:t>
            </w:r>
            <w:r>
              <w:rPr>
                <w:rFonts w:ascii="Times New Roman" w:hAnsi="Times New Roman" w:cs="Times New Roman"/>
              </w:rPr>
              <w:br/>
            </w:r>
            <w:r w:rsidRPr="00773BD1">
              <w:rPr>
                <w:rFonts w:ascii="Times New Roman" w:hAnsi="Times New Roman" w:cs="Times New Roman"/>
              </w:rPr>
              <w:t xml:space="preserve">№ 1-ДО «Сведения об учреждении дополнительного образования», утвержденная приказом Федеральной службы государственной статистики </w:t>
            </w:r>
            <w:r>
              <w:rPr>
                <w:rFonts w:ascii="Times New Roman" w:hAnsi="Times New Roman" w:cs="Times New Roman"/>
              </w:rPr>
              <w:br/>
            </w:r>
            <w:r w:rsidRPr="00773BD1">
              <w:rPr>
                <w:rFonts w:ascii="Times New Roman" w:hAnsi="Times New Roman" w:cs="Times New Roman"/>
              </w:rPr>
              <w:t>от 15.12.2015 № 635</w:t>
            </w:r>
          </w:p>
        </w:tc>
      </w:tr>
      <w:tr w:rsidR="007A4B1B" w:rsidRPr="00FA06FE" w:rsidTr="00B66A72">
        <w:trPr>
          <w:trHeight w:val="76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5.</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9</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6,2</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3686" w:type="dxa"/>
          </w:tcPr>
          <w:p w:rsidR="007A4B1B" w:rsidRPr="00C8118E"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877822">
              <w:rPr>
                <w:rFonts w:ascii="Times New Roman" w:hAnsi="Times New Roman" w:cs="Times New Roman"/>
              </w:rPr>
              <w:t xml:space="preserve">остановление Правительства Свердловской области от 26.02.2013 № 224-ПП (ред. от 20.09.2016 </w:t>
            </w:r>
            <w:r>
              <w:rPr>
                <w:rFonts w:ascii="Times New Roman" w:hAnsi="Times New Roman" w:cs="Times New Roman"/>
              </w:rPr>
              <w:br/>
            </w:r>
            <w:r w:rsidRPr="00877822">
              <w:rPr>
                <w:rFonts w:ascii="Times New Roman" w:hAnsi="Times New Roman" w:cs="Times New Roman"/>
              </w:rPr>
              <w:t>№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cs="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B66A72">
        <w:trPr>
          <w:trHeight w:val="514"/>
        </w:trPr>
        <w:tc>
          <w:tcPr>
            <w:tcW w:w="709" w:type="dxa"/>
            <w:tcBorders>
              <w:top w:val="single" w:sz="4" w:space="0" w:color="auto"/>
            </w:tcBorders>
            <w:noWrap/>
          </w:tcPr>
          <w:p w:rsidR="007A4B1B" w:rsidRPr="002A0BCD" w:rsidRDefault="007A4B1B" w:rsidP="00B66A72">
            <w:pPr>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Borders>
              <w:top w:val="single" w:sz="4" w:space="0" w:color="auto"/>
            </w:tcBorders>
          </w:tcPr>
          <w:p w:rsidR="007A4B1B"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20</w:t>
            </w:r>
          </w:p>
          <w:p w:rsidR="007A4B1B" w:rsidRPr="002A0BCD"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лауреатов международных конкурсов и фестивалей в сфере культуры в общем числе </w:t>
            </w:r>
            <w:r w:rsidRPr="00C70CC8">
              <w:rPr>
                <w:rFonts w:ascii="Times New Roman" w:hAnsi="Times New Roman" w:cs="Times New Roman"/>
                <w:sz w:val="24"/>
                <w:szCs w:val="24"/>
              </w:rPr>
              <w:lastRenderedPageBreak/>
              <w:t>обучающихся в учреждениях дополнительного образования</w:t>
            </w:r>
          </w:p>
        </w:tc>
        <w:tc>
          <w:tcPr>
            <w:tcW w:w="1276"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0,6</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0,8</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tcBorders>
          </w:tcPr>
          <w:p w:rsidR="007A4B1B" w:rsidRPr="00C8118E" w:rsidRDefault="007A4B1B" w:rsidP="00B66A72">
            <w:pPr>
              <w:spacing w:after="0" w:line="240" w:lineRule="auto"/>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Стратегиигосударственной культурной политики на период до 2030 года</w:t>
            </w:r>
            <w:r>
              <w:rPr>
                <w:rFonts w:ascii="Times New Roman" w:hAnsi="Times New Roman"/>
              </w:rPr>
              <w:t>»</w:t>
            </w:r>
          </w:p>
        </w:tc>
      </w:tr>
      <w:tr w:rsidR="007A4B1B" w:rsidRPr="00FA06FE" w:rsidTr="00B66A72">
        <w:trPr>
          <w:trHeight w:val="339"/>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3750" w:type="dxa"/>
            <w:gridSpan w:val="10"/>
          </w:tcPr>
          <w:p w:rsidR="007A4B1B" w:rsidRPr="002A0BCD" w:rsidRDefault="007A4B1B" w:rsidP="00B66A72">
            <w:pPr>
              <w:spacing w:after="0" w:line="240" w:lineRule="auto"/>
              <w:jc w:val="center"/>
              <w:rPr>
                <w:rFonts w:ascii="Times New Roman" w:hAnsi="Times New Roman"/>
                <w:b/>
                <w:sz w:val="24"/>
                <w:szCs w:val="24"/>
              </w:rPr>
            </w:pPr>
            <w:r w:rsidRPr="002A0BCD">
              <w:rPr>
                <w:rFonts w:ascii="Times New Roman" w:hAnsi="Times New Roman" w:cs="Times New Roman"/>
                <w:b/>
                <w:sz w:val="24"/>
                <w:szCs w:val="24"/>
              </w:rPr>
              <w:t>Задача 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tc>
      </w:tr>
      <w:tr w:rsidR="007A4B1B" w:rsidRPr="00FA06FE" w:rsidTr="00B66A72">
        <w:trPr>
          <w:trHeight w:val="3755"/>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8.</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21</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7A4B1B" w:rsidRPr="00415090" w:rsidRDefault="007A4B1B" w:rsidP="00B66A72">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 xml:space="preserve">остановление Правительства Свердловской области от 26.02.2013№ 224-ПП(ред.от </w:t>
            </w:r>
            <w:r>
              <w:rPr>
                <w:rFonts w:ascii="Times New Roman" w:hAnsi="Times New Roman"/>
              </w:rPr>
              <w:t>23.06.2015 № 527-ПП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B66A72">
        <w:trPr>
          <w:trHeight w:val="35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9.</w:t>
            </w:r>
          </w:p>
        </w:tc>
        <w:tc>
          <w:tcPr>
            <w:tcW w:w="13750" w:type="dxa"/>
            <w:gridSpan w:val="10"/>
          </w:tcPr>
          <w:p w:rsidR="007A4B1B" w:rsidRPr="002A0BCD" w:rsidRDefault="007A4B1B" w:rsidP="00B66A72">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3. «Проведение культурно-массовых мероприятий»</w:t>
            </w:r>
          </w:p>
        </w:tc>
      </w:tr>
      <w:tr w:rsidR="007A4B1B" w:rsidRPr="00FA06FE" w:rsidTr="00B66A72">
        <w:trPr>
          <w:trHeight w:val="6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750" w:type="dxa"/>
            <w:gridSpan w:val="10"/>
          </w:tcPr>
          <w:p w:rsidR="007A4B1B" w:rsidRPr="002A0BCD" w:rsidRDefault="007A4B1B" w:rsidP="00B66A72">
            <w:pPr>
              <w:jc w:val="center"/>
              <w:rPr>
                <w:rFonts w:ascii="Times New Roman" w:hAnsi="Times New Roman" w:cs="Times New Roman"/>
                <w:b/>
                <w:sz w:val="24"/>
                <w:szCs w:val="24"/>
              </w:rPr>
            </w:pPr>
            <w:r w:rsidRPr="002A0BCD">
              <w:rPr>
                <w:rFonts w:ascii="Times New Roman" w:hAnsi="Times New Roman" w:cs="Times New Roman"/>
                <w:b/>
                <w:sz w:val="24"/>
                <w:szCs w:val="24"/>
              </w:rPr>
              <w:t>Задача 5. Создание благоприятных условий д</w:t>
            </w:r>
            <w:r>
              <w:rPr>
                <w:rFonts w:ascii="Times New Roman" w:hAnsi="Times New Roman" w:cs="Times New Roman"/>
                <w:b/>
                <w:sz w:val="24"/>
                <w:szCs w:val="24"/>
              </w:rPr>
              <w:t>ля организации досуга населения</w:t>
            </w:r>
          </w:p>
        </w:tc>
      </w:tr>
      <w:tr w:rsidR="007A4B1B" w:rsidRPr="00FA06FE" w:rsidTr="00B66A72">
        <w:trPr>
          <w:trHeight w:val="2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22</w:t>
            </w:r>
          </w:p>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7,8</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8,1</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3686" w:type="dxa"/>
          </w:tcPr>
          <w:p w:rsidR="007A4B1B" w:rsidRPr="002A0BCD" w:rsidRDefault="007A4B1B" w:rsidP="00B66A72">
            <w:pPr>
              <w:spacing w:after="0" w:line="240" w:lineRule="auto"/>
              <w:jc w:val="both"/>
              <w:rPr>
                <w:rFonts w:ascii="Times New Roman" w:hAnsi="Times New Roman" w:cs="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w:t>
            </w:r>
            <w:r>
              <w:rPr>
                <w:rFonts w:ascii="Times New Roman" w:hAnsi="Times New Roman" w:cs="Times New Roman"/>
              </w:rPr>
              <w:t>хнесалдинском городском округе»</w:t>
            </w:r>
          </w:p>
        </w:tc>
      </w:tr>
      <w:tr w:rsidR="007A4B1B" w:rsidRPr="00FA06FE" w:rsidTr="00B66A72">
        <w:trPr>
          <w:trHeight w:val="936"/>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3</w:t>
            </w:r>
          </w:p>
          <w:p w:rsidR="007A4B1B" w:rsidRPr="002A0BCD" w:rsidRDefault="007A4B1B" w:rsidP="00B66A72">
            <w:pPr>
              <w:spacing w:after="0" w:line="240" w:lineRule="auto"/>
              <w:ind w:right="-149"/>
              <w:rPr>
                <w:rFonts w:ascii="Times New Roman" w:hAnsi="Times New Roman" w:cs="Times New Roman"/>
                <w:sz w:val="24"/>
                <w:szCs w:val="24"/>
              </w:rPr>
            </w:pPr>
            <w:r w:rsidRPr="002A0BCD">
              <w:rPr>
                <w:rFonts w:ascii="Times New Roman" w:hAnsi="Times New Roman" w:cs="Times New Roman"/>
                <w:sz w:val="24"/>
                <w:szCs w:val="24"/>
              </w:rPr>
              <w:t>Доля детей, привлекаемых к участию в творческих мероприятиях, в общем числе детей Верхнесалдинского городского округа</w:t>
            </w:r>
          </w:p>
        </w:tc>
        <w:tc>
          <w:tcPr>
            <w:tcW w:w="1276" w:type="dxa"/>
            <w:noWrap/>
          </w:tcPr>
          <w:p w:rsidR="007A4B1B" w:rsidRPr="002A0BCD" w:rsidRDefault="007A4B1B" w:rsidP="00B66A72">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5,0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1"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3686" w:type="dxa"/>
          </w:tcPr>
          <w:p w:rsidR="007A4B1B" w:rsidRPr="002A0BCD" w:rsidRDefault="007A4B1B" w:rsidP="00B66A72">
            <w:pPr>
              <w:spacing w:after="0" w:line="240" w:lineRule="auto"/>
              <w:jc w:val="both"/>
              <w:rPr>
                <w:rFonts w:ascii="Times New Roman" w:hAnsi="Times New Roman" w:cs="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B66A72">
        <w:trPr>
          <w:trHeight w:val="359"/>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w:t>
            </w:r>
          </w:p>
        </w:tc>
        <w:tc>
          <w:tcPr>
            <w:tcW w:w="13750" w:type="dxa"/>
            <w:gridSpan w:val="10"/>
          </w:tcPr>
          <w:p w:rsidR="007A4B1B" w:rsidRPr="002A0BCD" w:rsidRDefault="007A4B1B" w:rsidP="00B66A72">
            <w:pPr>
              <w:spacing w:after="0" w:line="240" w:lineRule="auto"/>
              <w:ind w:right="-108"/>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4. «Развитие кадрового потенциала»</w:t>
            </w:r>
          </w:p>
        </w:tc>
      </w:tr>
      <w:tr w:rsidR="007A4B1B" w:rsidRPr="00FA06FE" w:rsidTr="00B66A72">
        <w:trPr>
          <w:trHeight w:val="413"/>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750" w:type="dxa"/>
            <w:gridSpan w:val="10"/>
          </w:tcPr>
          <w:p w:rsidR="007A4B1B" w:rsidRPr="002A0BCD" w:rsidRDefault="007A4B1B" w:rsidP="00B66A72">
            <w:pPr>
              <w:spacing w:after="0" w:line="240" w:lineRule="auto"/>
              <w:ind w:right="-108"/>
              <w:jc w:val="center"/>
              <w:rPr>
                <w:rFonts w:ascii="Times New Roman" w:hAnsi="Times New Roman" w:cs="Times New Roman"/>
                <w:b/>
                <w:sz w:val="24"/>
                <w:szCs w:val="24"/>
              </w:rPr>
            </w:pPr>
            <w:r w:rsidRPr="002A0BCD">
              <w:rPr>
                <w:rFonts w:ascii="Times New Roman" w:hAnsi="Times New Roman" w:cs="Times New Roman"/>
                <w:b/>
                <w:sz w:val="24"/>
                <w:szCs w:val="24"/>
              </w:rPr>
              <w:t>Задача 6. Создание условий для сохранения и развития кадрового и творческого потенциала сферы культуры</w:t>
            </w:r>
          </w:p>
        </w:tc>
      </w:tr>
      <w:tr w:rsidR="007A4B1B" w:rsidRPr="00C8118E" w:rsidTr="00B66A72">
        <w:trPr>
          <w:trHeight w:val="939"/>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5.</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4</w:t>
            </w:r>
          </w:p>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78,9</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82,4</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B66A72">
            <w:pP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8118E" w:rsidRDefault="007A4B1B" w:rsidP="00B66A72">
            <w:pPr>
              <w:spacing w:after="0" w:line="240" w:lineRule="auto"/>
              <w:ind w:right="-108"/>
              <w:jc w:val="both"/>
              <w:rPr>
                <w:rFonts w:ascii="Times New Roman" w:hAnsi="Times New Roman" w:cs="Times New Roman"/>
              </w:rPr>
            </w:pPr>
            <w:r w:rsidRPr="007D2D68">
              <w:rPr>
                <w:rFonts w:ascii="Times New Roman" w:hAnsi="Times New Roman" w:cs="Times New Roman"/>
              </w:rPr>
              <w:t>Указ Президента</w:t>
            </w:r>
            <w:r w:rsidRPr="00C8118E">
              <w:rPr>
                <w:rFonts w:ascii="Times New Roman" w:hAnsi="Times New Roman" w:cs="Times New Roman"/>
              </w:rPr>
              <w:t>РФот 07</w:t>
            </w:r>
            <w:r>
              <w:rPr>
                <w:rFonts w:ascii="Times New Roman" w:hAnsi="Times New Roman" w:cs="Times New Roman"/>
              </w:rPr>
              <w:t xml:space="preserve">.05.2012 </w:t>
            </w:r>
            <w:r>
              <w:rPr>
                <w:rFonts w:ascii="Times New Roman" w:hAnsi="Times New Roman" w:cs="Times New Roman"/>
              </w:rPr>
              <w:br/>
            </w:r>
            <w:r w:rsidRPr="00C8118E">
              <w:rPr>
                <w:rFonts w:ascii="Times New Roman" w:hAnsi="Times New Roman" w:cs="Times New Roman"/>
              </w:rPr>
              <w:t>№ 597 «О мероприятиях по реализации государственной социальной политики»,</w:t>
            </w:r>
          </w:p>
          <w:p w:rsidR="007A4B1B" w:rsidRPr="00C8118E" w:rsidRDefault="007A4B1B" w:rsidP="00B66A72">
            <w:pPr>
              <w:spacing w:after="0" w:line="240" w:lineRule="auto"/>
              <w:ind w:right="-108"/>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br/>
              <w:t>(ред. от 07.12.2016 № 3800)</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28129D" w:rsidTr="00B66A72">
        <w:trPr>
          <w:trHeight w:val="163"/>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6.</w:t>
            </w:r>
          </w:p>
        </w:tc>
        <w:tc>
          <w:tcPr>
            <w:tcW w:w="13750" w:type="dxa"/>
            <w:gridSpan w:val="10"/>
          </w:tcPr>
          <w:p w:rsidR="007A4B1B" w:rsidRPr="002A0BCD" w:rsidRDefault="007A4B1B" w:rsidP="00B66A72">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5.«Энергосбережение в сфере культуры»</w:t>
            </w:r>
          </w:p>
        </w:tc>
      </w:tr>
      <w:tr w:rsidR="007A4B1B" w:rsidRPr="00FA06FE" w:rsidTr="00B66A72">
        <w:trPr>
          <w:trHeight w:val="254"/>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750" w:type="dxa"/>
            <w:gridSpan w:val="10"/>
          </w:tcPr>
          <w:p w:rsidR="007A4B1B" w:rsidRPr="00711E90" w:rsidRDefault="007A4B1B" w:rsidP="00B66A72">
            <w:pPr>
              <w:pStyle w:val="a3"/>
              <w:jc w:val="center"/>
              <w:rPr>
                <w:rFonts w:ascii="Times New Roman" w:hAnsi="Times New Roman"/>
                <w:b/>
                <w:sz w:val="24"/>
                <w:szCs w:val="24"/>
                <w:lang w:eastAsia="ru-RU"/>
              </w:rPr>
            </w:pPr>
            <w:r w:rsidRPr="002A0BCD">
              <w:rPr>
                <w:rFonts w:ascii="Times New Roman" w:hAnsi="Times New Roman"/>
                <w:b/>
                <w:sz w:val="24"/>
                <w:szCs w:val="24"/>
                <w:lang w:eastAsia="ru-RU"/>
              </w:rPr>
              <w:t xml:space="preserve">Задача 7: </w:t>
            </w:r>
            <w:r w:rsidRPr="002A0BCD">
              <w:rPr>
                <w:rFonts w:ascii="Times New Roman" w:hAnsi="Times New Roman"/>
                <w:b/>
                <w:bCs/>
                <w:color w:val="000000"/>
                <w:lang w:eastAsia="ru-RU"/>
              </w:rPr>
              <w:t xml:space="preserve">Повышение энергетической эффективности муниципальных учреждений культуры, </w:t>
            </w:r>
            <w:r>
              <w:rPr>
                <w:rFonts w:ascii="Times New Roman" w:hAnsi="Times New Roman"/>
                <w:b/>
                <w:bCs/>
                <w:color w:val="000000"/>
                <w:lang w:eastAsia="ru-RU"/>
              </w:rPr>
              <w:t xml:space="preserve">учреждений </w:t>
            </w:r>
            <w:r w:rsidRPr="002A0BCD">
              <w:rPr>
                <w:rFonts w:ascii="Times New Roman" w:hAnsi="Times New Roman"/>
                <w:b/>
                <w:bCs/>
                <w:color w:val="000000"/>
                <w:lang w:eastAsia="ru-RU"/>
              </w:rPr>
              <w:t>дополнительного образования</w:t>
            </w:r>
          </w:p>
        </w:tc>
      </w:tr>
      <w:tr w:rsidR="007A4B1B" w:rsidRPr="00FA06FE" w:rsidTr="00B66A72">
        <w:trPr>
          <w:trHeight w:val="2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8.</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5</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Оснащение учреждений </w:t>
            </w:r>
            <w:r w:rsidRPr="002A0BCD">
              <w:rPr>
                <w:rFonts w:ascii="Times New Roman" w:hAnsi="Times New Roman" w:cs="Times New Roman"/>
                <w:sz w:val="24"/>
                <w:szCs w:val="24"/>
              </w:rPr>
              <w:lastRenderedPageBreak/>
              <w:t>приборами учета используемых энергетическихресурсов (тепловой энергии, холодной и горячей воды), поверка, замена вышедших из строя приборов</w:t>
            </w:r>
          </w:p>
        </w:tc>
        <w:tc>
          <w:tcPr>
            <w:tcW w:w="1276" w:type="dxa"/>
            <w:noWrap/>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r w:rsidRPr="002A0BCD">
              <w:rPr>
                <w:rFonts w:ascii="Times New Roman" w:hAnsi="Times New Roman" w:cs="Times New Roman"/>
                <w:sz w:val="24"/>
                <w:szCs w:val="24"/>
              </w:rPr>
              <w:t xml:space="preserve"> от общего количеств</w:t>
            </w:r>
            <w:r w:rsidRPr="002A0BCD">
              <w:rPr>
                <w:rFonts w:ascii="Times New Roman" w:hAnsi="Times New Roman" w:cs="Times New Roman"/>
                <w:sz w:val="24"/>
                <w:szCs w:val="24"/>
              </w:rPr>
              <w:lastRenderedPageBreak/>
              <w:t>а учреждений</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100</w:t>
            </w:r>
          </w:p>
        </w:tc>
        <w:tc>
          <w:tcPr>
            <w:tcW w:w="851"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31A3C" w:rsidRDefault="007A4B1B" w:rsidP="00B66A72">
            <w:pPr>
              <w:spacing w:after="0" w:line="230" w:lineRule="auto"/>
              <w:jc w:val="both"/>
              <w:rPr>
                <w:rFonts w:ascii="Times New Roman" w:hAnsi="Times New Roman"/>
                <w:sz w:val="24"/>
                <w:szCs w:val="24"/>
              </w:rPr>
            </w:pPr>
            <w:r w:rsidRPr="007D2D68">
              <w:rPr>
                <w:rFonts w:ascii="Times New Roman" w:hAnsi="Times New Roman" w:cs="Times New Roman"/>
              </w:rPr>
              <w:t>Федеральный</w:t>
            </w:r>
            <w:r w:rsidRPr="00C31A3C">
              <w:rPr>
                <w:rFonts w:ascii="Times New Roman" w:hAnsi="Times New Roman" w:cs="Times New Roman"/>
              </w:rPr>
              <w:t xml:space="preserve"> закон от 23.11.2009 </w:t>
            </w:r>
            <w:r w:rsidRPr="00C31A3C">
              <w:rPr>
                <w:rFonts w:ascii="Times New Roman" w:hAnsi="Times New Roman" w:cs="Times New Roman"/>
              </w:rPr>
              <w:br/>
              <w:t xml:space="preserve">№ 261-ФЗ «Об энергосбережении </w:t>
            </w:r>
            <w:r w:rsidRPr="00C31A3C">
              <w:rPr>
                <w:rFonts w:ascii="Times New Roman" w:hAnsi="Times New Roman" w:cs="Times New Roman"/>
              </w:rPr>
              <w:br/>
              <w:t xml:space="preserve">и о повышении энергетической эффективности и о внесении </w:t>
            </w:r>
            <w:r w:rsidRPr="00C31A3C">
              <w:rPr>
                <w:rFonts w:ascii="Times New Roman" w:hAnsi="Times New Roman" w:cs="Times New Roman"/>
              </w:rPr>
              <w:lastRenderedPageBreak/>
              <w:t>изменений в отдельные законодательные акты Российской Федерации»</w:t>
            </w:r>
          </w:p>
        </w:tc>
      </w:tr>
      <w:tr w:rsidR="007A4B1B" w:rsidRPr="00FA06FE" w:rsidTr="00B66A72">
        <w:trPr>
          <w:trHeight w:val="268"/>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6</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Проведение энергетического обследования зданий и разработка энергетических паспортов</w:t>
            </w:r>
          </w:p>
        </w:tc>
        <w:tc>
          <w:tcPr>
            <w:tcW w:w="1276" w:type="dxa"/>
            <w:noWrap/>
          </w:tcPr>
          <w:p w:rsidR="007A4B1B" w:rsidRPr="002A0BCD" w:rsidRDefault="007A4B1B" w:rsidP="00B66A72">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B66A72">
            <w:pPr>
              <w:spacing w:after="0" w:line="230" w:lineRule="auto"/>
              <w:jc w:val="center"/>
              <w:rPr>
                <w:rFonts w:ascii="Times New Roman" w:hAnsi="Times New Roman"/>
                <w:sz w:val="24"/>
                <w:szCs w:val="24"/>
              </w:rPr>
            </w:pPr>
            <w:r w:rsidRPr="002A0BCD">
              <w:rPr>
                <w:rFonts w:ascii="Times New Roman" w:hAnsi="Times New Roman"/>
                <w:sz w:val="24"/>
                <w:szCs w:val="24"/>
              </w:rPr>
              <w:t>100</w:t>
            </w:r>
          </w:p>
        </w:tc>
        <w:tc>
          <w:tcPr>
            <w:tcW w:w="3686" w:type="dxa"/>
          </w:tcPr>
          <w:p w:rsidR="007A4B1B" w:rsidRPr="007D2D68" w:rsidRDefault="007A4B1B" w:rsidP="00B66A72">
            <w:pPr>
              <w:spacing w:after="0" w:line="230" w:lineRule="auto"/>
              <w:jc w:val="both"/>
              <w:rPr>
                <w:rFonts w:ascii="Times New Roman" w:hAnsi="Times New Roman"/>
              </w:rPr>
            </w:pPr>
            <w:r w:rsidRPr="007D2D68">
              <w:rPr>
                <w:rFonts w:ascii="Times New Roman" w:hAnsi="Times New Roman"/>
              </w:rPr>
              <w:t xml:space="preserve">Федеральный закон от 23.11.2009 </w:t>
            </w:r>
          </w:p>
          <w:p w:rsidR="007A4B1B" w:rsidRPr="00C31A3C" w:rsidRDefault="007A4B1B" w:rsidP="00B66A72">
            <w:pPr>
              <w:spacing w:after="0" w:line="230" w:lineRule="auto"/>
              <w:jc w:val="both"/>
              <w:rPr>
                <w:rFonts w:ascii="Times New Roman" w:hAnsi="Times New Roman"/>
              </w:rPr>
            </w:pPr>
            <w:r w:rsidRPr="007D2D68">
              <w:rPr>
                <w:rFonts w:ascii="Times New Roman" w:hAnsi="Times New Roman"/>
              </w:rPr>
              <w:t>№ 261-ФЗ «Об</w:t>
            </w:r>
            <w:r w:rsidRPr="00C31A3C">
              <w:rPr>
                <w:rFonts w:ascii="Times New Roman" w:hAnsi="Times New Roman"/>
              </w:rPr>
              <w:t xml:space="preserve"> энергосбережении </w:t>
            </w:r>
          </w:p>
          <w:p w:rsidR="007A4B1B" w:rsidRPr="00C31A3C" w:rsidRDefault="007A4B1B" w:rsidP="00B66A72">
            <w:pPr>
              <w:spacing w:after="0" w:line="230" w:lineRule="auto"/>
              <w:jc w:val="both"/>
              <w:rPr>
                <w:rFonts w:ascii="Times New Roman" w:hAnsi="Times New Roman"/>
                <w:sz w:val="24"/>
                <w:szCs w:val="24"/>
              </w:rPr>
            </w:pPr>
            <w:r w:rsidRPr="00C31A3C">
              <w:rPr>
                <w:rFonts w:ascii="Times New Roman" w:hAnsi="Times New Roman"/>
              </w:rPr>
              <w:t>и о повышении энергетической эффективности и о внесении изменений в отдельные законодательные акты Российской Федерации»</w:t>
            </w:r>
          </w:p>
        </w:tc>
      </w:tr>
      <w:tr w:rsidR="007A4B1B" w:rsidRPr="00FA06FE" w:rsidTr="00B66A72">
        <w:trPr>
          <w:trHeight w:val="372"/>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750" w:type="dxa"/>
            <w:gridSpan w:val="10"/>
          </w:tcPr>
          <w:p w:rsidR="007A4B1B" w:rsidRPr="002A0BCD" w:rsidRDefault="007A4B1B" w:rsidP="00B66A72">
            <w:pPr>
              <w:spacing w:after="0" w:line="240" w:lineRule="auto"/>
              <w:ind w:right="-108"/>
              <w:jc w:val="center"/>
              <w:rPr>
                <w:rFonts w:ascii="Times New Roman" w:hAnsi="Times New Roman"/>
                <w:b/>
                <w:sz w:val="24"/>
                <w:szCs w:val="24"/>
              </w:rPr>
            </w:pPr>
            <w:r w:rsidRPr="002A0BCD">
              <w:rPr>
                <w:rFonts w:ascii="Times New Roman" w:hAnsi="Times New Roman"/>
                <w:b/>
                <w:sz w:val="24"/>
                <w:szCs w:val="24"/>
              </w:rPr>
              <w:t>Подпрограмма 6. «Обеспечение реализации муниципальной программы «Развитие культуры в Верхнесалдинском городском округе до 2021 года»</w:t>
            </w:r>
          </w:p>
        </w:tc>
      </w:tr>
      <w:tr w:rsidR="007A4B1B" w:rsidRPr="00FA06FE" w:rsidTr="00B66A72">
        <w:trPr>
          <w:trHeight w:val="97"/>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3750" w:type="dxa"/>
            <w:gridSpan w:val="10"/>
          </w:tcPr>
          <w:p w:rsidR="007A4B1B" w:rsidRPr="002A0BCD" w:rsidRDefault="007A4B1B" w:rsidP="00B66A72">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Задача 8. Совершенствование организационных, экономических и правовых механизмов развития культуры</w:t>
            </w:r>
          </w:p>
        </w:tc>
      </w:tr>
      <w:tr w:rsidR="007A4B1B" w:rsidRPr="00FA06FE" w:rsidTr="00B66A72">
        <w:trPr>
          <w:trHeight w:val="230"/>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7</w:t>
            </w:r>
          </w:p>
          <w:p w:rsidR="007A4B1B" w:rsidRPr="002A0BCD" w:rsidRDefault="007A4B1B" w:rsidP="00B66A72">
            <w:pPr>
              <w:spacing w:after="0" w:line="240" w:lineRule="auto"/>
              <w:jc w:val="both"/>
              <w:rPr>
                <w:rFonts w:ascii="Times New Roman" w:hAnsi="Times New Roman" w:cs="Times New Roman"/>
                <w:color w:val="7030A0"/>
                <w:sz w:val="24"/>
                <w:szCs w:val="24"/>
              </w:rPr>
            </w:pPr>
            <w:r w:rsidRPr="002A0BCD">
              <w:rPr>
                <w:rFonts w:ascii="Times New Roman" w:hAnsi="Times New Roman" w:cs="Times New Roman"/>
                <w:sz w:val="24"/>
                <w:szCs w:val="24"/>
              </w:rPr>
              <w:t xml:space="preserve">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 </w:t>
            </w:r>
          </w:p>
        </w:tc>
        <w:tc>
          <w:tcPr>
            <w:tcW w:w="1276"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Default="007A4B1B" w:rsidP="00B66A72">
            <w:pPr>
              <w:spacing w:after="0" w:line="240" w:lineRule="auto"/>
              <w:jc w:val="both"/>
              <w:rPr>
                <w:rFonts w:ascii="Times New Roman" w:hAnsi="Times New Roman"/>
              </w:rPr>
            </w:pPr>
            <w:r>
              <w:rPr>
                <w:rFonts w:ascii="Times New Roman" w:hAnsi="Times New Roman"/>
              </w:rPr>
              <w:t>р</w:t>
            </w:r>
            <w:r w:rsidRPr="00C8118E">
              <w:rPr>
                <w:rFonts w:ascii="Times New Roman" w:hAnsi="Times New Roman"/>
              </w:rPr>
              <w:t>ешение Думы Верхнесалдинского городского округа</w:t>
            </w:r>
            <w:r>
              <w:rPr>
                <w:rFonts w:ascii="Times New Roman" w:hAnsi="Times New Roman"/>
              </w:rPr>
              <w:t xml:space="preserve"> от 31.05.2012 </w:t>
            </w:r>
          </w:p>
          <w:p w:rsidR="007A4B1B" w:rsidRPr="00C8118E" w:rsidRDefault="007A4B1B" w:rsidP="00B66A72">
            <w:pPr>
              <w:spacing w:after="0" w:line="240" w:lineRule="auto"/>
              <w:jc w:val="both"/>
              <w:rPr>
                <w:rFonts w:ascii="Times New Roman" w:hAnsi="Times New Roman"/>
              </w:rPr>
            </w:pPr>
            <w:r w:rsidRPr="00C8118E">
              <w:rPr>
                <w:rFonts w:ascii="Times New Roman" w:hAnsi="Times New Roman"/>
              </w:rPr>
              <w:t>№ 38 «Об утверждении новой редакции Положения об управлении культуры»</w:t>
            </w:r>
            <w:r>
              <w:rPr>
                <w:rFonts w:ascii="Times New Roman" w:hAnsi="Times New Roman"/>
              </w:rPr>
              <w:t>, р</w:t>
            </w:r>
            <w:r w:rsidRPr="00C8118E">
              <w:rPr>
                <w:rFonts w:ascii="Times New Roman" w:hAnsi="Times New Roman"/>
              </w:rPr>
              <w:t>ешение Думы Верхнесалдинского городского округа</w:t>
            </w:r>
            <w:r>
              <w:rPr>
                <w:rFonts w:ascii="Times New Roman" w:hAnsi="Times New Roman"/>
              </w:rPr>
              <w:t xml:space="preserve"> от 06.12.2017 № 30</w:t>
            </w:r>
            <w:r>
              <w:rPr>
                <w:rFonts w:ascii="Times New Roman" w:hAnsi="Times New Roman"/>
              </w:rPr>
              <w:br/>
            </w:r>
            <w:r w:rsidRPr="00C8118E">
              <w:rPr>
                <w:rFonts w:ascii="Times New Roman" w:hAnsi="Times New Roman"/>
              </w:rPr>
              <w:t xml:space="preserve">«Об </w:t>
            </w:r>
            <w:r>
              <w:rPr>
                <w:rFonts w:ascii="Times New Roman" w:hAnsi="Times New Roman"/>
              </w:rPr>
              <w:t>отраслевом органе администрации Верхнесалдинского городского округа – Управлении культуры администрации Верхнесалдинского городского округа</w:t>
            </w:r>
            <w:r w:rsidRPr="00C31A3C">
              <w:rPr>
                <w:rFonts w:ascii="Times New Roman" w:hAnsi="Times New Roman"/>
              </w:rPr>
              <w:t>» (утратили силу)</w:t>
            </w:r>
          </w:p>
        </w:tc>
      </w:tr>
      <w:tr w:rsidR="007A4B1B" w:rsidRPr="00FA06FE" w:rsidTr="00B66A72">
        <w:trPr>
          <w:trHeight w:val="2272"/>
        </w:trPr>
        <w:tc>
          <w:tcPr>
            <w:tcW w:w="709" w:type="dxa"/>
            <w:noWrap/>
          </w:tcPr>
          <w:p w:rsidR="007A4B1B" w:rsidRPr="00E55E11" w:rsidRDefault="007A4B1B" w:rsidP="00B66A72">
            <w:pPr>
              <w:spacing w:after="0" w:line="240" w:lineRule="auto"/>
              <w:jc w:val="center"/>
              <w:rPr>
                <w:rFonts w:ascii="Times New Roman" w:hAnsi="Times New Roman" w:cs="Times New Roman"/>
                <w:sz w:val="24"/>
                <w:szCs w:val="24"/>
              </w:rPr>
            </w:pPr>
            <w:r w:rsidRPr="00E55E11">
              <w:rPr>
                <w:rFonts w:ascii="Times New Roman" w:hAnsi="Times New Roman" w:cs="Times New Roman"/>
                <w:sz w:val="24"/>
                <w:szCs w:val="24"/>
              </w:rPr>
              <w:lastRenderedPageBreak/>
              <w:t>43.</w:t>
            </w:r>
          </w:p>
        </w:tc>
        <w:tc>
          <w:tcPr>
            <w:tcW w:w="2835" w:type="dxa"/>
          </w:tcPr>
          <w:p w:rsidR="007A4B1B" w:rsidRPr="00E55E11" w:rsidRDefault="007A4B1B" w:rsidP="00B66A72">
            <w:pPr>
              <w:spacing w:after="0" w:line="240" w:lineRule="auto"/>
              <w:rPr>
                <w:rFonts w:ascii="Times New Roman" w:hAnsi="Times New Roman" w:cs="Times New Roman"/>
                <w:sz w:val="24"/>
                <w:szCs w:val="24"/>
              </w:rPr>
            </w:pPr>
            <w:r w:rsidRPr="00E55E11">
              <w:rPr>
                <w:rFonts w:ascii="Times New Roman" w:hAnsi="Times New Roman" w:cs="Times New Roman"/>
                <w:b/>
                <w:sz w:val="24"/>
                <w:szCs w:val="24"/>
              </w:rPr>
              <w:t xml:space="preserve">Целевой показатель </w:t>
            </w:r>
            <w:r w:rsidRPr="00E55E11">
              <w:rPr>
                <w:rFonts w:ascii="Times New Roman" w:hAnsi="Times New Roman" w:cs="Times New Roman"/>
                <w:b/>
                <w:sz w:val="24"/>
                <w:szCs w:val="24"/>
              </w:rPr>
              <w:br/>
              <w:t>№ 28</w:t>
            </w:r>
          </w:p>
          <w:p w:rsidR="007A4B1B" w:rsidRPr="00E55E11" w:rsidRDefault="007A4B1B" w:rsidP="00B66A72">
            <w:pPr>
              <w:spacing w:after="0" w:line="240" w:lineRule="auto"/>
              <w:jc w:val="both"/>
              <w:rPr>
                <w:rFonts w:ascii="Times New Roman" w:hAnsi="Times New Roman" w:cs="Times New Roman"/>
                <w:sz w:val="24"/>
                <w:szCs w:val="24"/>
              </w:rPr>
            </w:pPr>
            <w:r w:rsidRPr="00E55E11">
              <w:rPr>
                <w:rFonts w:ascii="Times New Roman" w:hAnsi="Times New Roman" w:cs="Times New Roman"/>
                <w:sz w:val="24"/>
                <w:szCs w:val="24"/>
              </w:rPr>
              <w:t>Доля муниципальных бюджетных и автономных учреждений, которым установлены муниципальные задания, в общем количестве муниципальных учреждений</w:t>
            </w:r>
          </w:p>
        </w:tc>
        <w:tc>
          <w:tcPr>
            <w:tcW w:w="1276"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C31A3C" w:rsidRDefault="007A4B1B" w:rsidP="00B66A72">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851" w:type="dxa"/>
          </w:tcPr>
          <w:p w:rsidR="007A4B1B" w:rsidRPr="00C31A3C" w:rsidRDefault="007A4B1B" w:rsidP="00B66A72">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850" w:type="dxa"/>
          </w:tcPr>
          <w:p w:rsidR="007A4B1B" w:rsidRPr="00C31A3C" w:rsidRDefault="007A4B1B" w:rsidP="00B66A72">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3686" w:type="dxa"/>
          </w:tcPr>
          <w:p w:rsidR="007A4B1B" w:rsidRPr="009113CF" w:rsidRDefault="007A4B1B" w:rsidP="00B66A72">
            <w:pPr>
              <w:spacing w:after="0" w:line="240" w:lineRule="auto"/>
              <w:jc w:val="both"/>
              <w:rPr>
                <w:rFonts w:ascii="Times New Roman" w:hAnsi="Times New Roman" w:cs="Times New Roman"/>
                <w:highlight w:val="yellow"/>
              </w:rPr>
            </w:pPr>
            <w:r>
              <w:rPr>
                <w:rFonts w:ascii="Times New Roman" w:hAnsi="Times New Roman"/>
              </w:rPr>
              <w:t>п</w:t>
            </w:r>
            <w:r w:rsidRPr="00E55E11">
              <w:rPr>
                <w:rFonts w:ascii="Times New Roman" w:hAnsi="Times New Roman"/>
              </w:rPr>
              <w:t xml:space="preserve">остановление администрации Верхнесалдинского городского округа от 26.11.2015 №3492 </w:t>
            </w:r>
            <w:r w:rsidRPr="00E55E11">
              <w:rPr>
                <w:rFonts w:ascii="Times New Roman" w:hAnsi="Times New Roman"/>
              </w:rPr>
              <w:br/>
              <w:t xml:space="preserve">«Об утверждении Порядка формирования муниципального задания на оказание муниципальных услуг (выполнение работ) в отношении муниципальных учреждений Верхнесалдинского городского округа и финансового обеспечения выполнения ими муниципального задания», </w:t>
            </w:r>
            <w:r>
              <w:rPr>
                <w:rFonts w:ascii="Times New Roman" w:hAnsi="Times New Roman"/>
              </w:rPr>
              <w:t>п</w:t>
            </w:r>
            <w:r w:rsidRPr="00E55E11">
              <w:rPr>
                <w:rFonts w:ascii="Times New Roman" w:hAnsi="Times New Roman"/>
              </w:rPr>
              <w:t xml:space="preserve">остановление администрации Верхнесалдинского городского округа от 11.01.2019 № 9 </w:t>
            </w:r>
            <w:r w:rsidRPr="00E55E11">
              <w:rPr>
                <w:rFonts w:ascii="Times New Roman" w:hAnsi="Times New Roman"/>
              </w:rPr>
              <w:br/>
              <w:t>«Об утверждении Порядка формирования муниципального задания в отношении муниципальных учреждений Верхнесалдинского городского округа, финансового обеспечения выполнения ими муниципального задания и предоставления субсидии на финансовое обеспечение выполнения муниципального задания»</w:t>
            </w:r>
          </w:p>
        </w:tc>
      </w:tr>
      <w:tr w:rsidR="007A4B1B" w:rsidRPr="00FA06FE" w:rsidTr="00B66A72">
        <w:trPr>
          <w:trHeight w:val="372"/>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9</w:t>
            </w:r>
          </w:p>
          <w:p w:rsidR="007A4B1B" w:rsidRPr="002A0BCD" w:rsidRDefault="007A4B1B" w:rsidP="00B66A72">
            <w:pPr>
              <w:spacing w:after="0" w:line="240" w:lineRule="auto"/>
              <w:jc w:val="both"/>
              <w:rPr>
                <w:rFonts w:ascii="Times New Roman" w:hAnsi="Times New Roman" w:cs="Times New Roman"/>
                <w:sz w:val="24"/>
                <w:szCs w:val="24"/>
              </w:rPr>
            </w:pPr>
            <w:r w:rsidRPr="00C31A3C">
              <w:rPr>
                <w:rFonts w:ascii="Times New Roman" w:hAnsi="Times New Roman" w:cs="Times New Roman"/>
                <w:sz w:val="24"/>
                <w:szCs w:val="24"/>
              </w:rPr>
              <w:t xml:space="preserve">Доля руководителей учреждений культуры и дополнительного образования в сфере культуры, работающих на условиях «эффективного </w:t>
            </w:r>
            <w:r w:rsidRPr="00C31A3C">
              <w:rPr>
                <w:rFonts w:ascii="Times New Roman" w:hAnsi="Times New Roman" w:cs="Times New Roman"/>
                <w:sz w:val="24"/>
                <w:szCs w:val="24"/>
              </w:rPr>
              <w:lastRenderedPageBreak/>
              <w:t>контракта»</w:t>
            </w:r>
          </w:p>
        </w:tc>
        <w:tc>
          <w:tcPr>
            <w:tcW w:w="1276"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Pr="00C31A3C" w:rsidRDefault="007A4B1B" w:rsidP="00B66A72">
            <w:pPr>
              <w:spacing w:after="0" w:line="240" w:lineRule="auto"/>
              <w:jc w:val="both"/>
              <w:rPr>
                <w:rFonts w:ascii="Times New Roman" w:hAnsi="Times New Roman"/>
              </w:rPr>
            </w:pPr>
            <w:r>
              <w:rPr>
                <w:rFonts w:ascii="Times New Roman" w:hAnsi="Times New Roman"/>
              </w:rPr>
              <w:t>п</w:t>
            </w:r>
            <w:r w:rsidRPr="00C31A3C">
              <w:rPr>
                <w:rFonts w:ascii="Times New Roman" w:hAnsi="Times New Roman"/>
              </w:rPr>
              <w:t>остановление Правительства Свердловской области от 26.02.2013 № 224-ПП (</w:t>
            </w:r>
            <w:r w:rsidRPr="00C31A3C">
              <w:rPr>
                <w:rFonts w:ascii="Times New Roman" w:hAnsi="Times New Roman" w:cs="Times New Roman"/>
              </w:rPr>
              <w:t xml:space="preserve">ред. от 20.09.2016 </w:t>
            </w:r>
            <w:r w:rsidRPr="00C31A3C">
              <w:rPr>
                <w:rFonts w:ascii="Times New Roman" w:hAnsi="Times New Roman" w:cs="Times New Roman"/>
              </w:rPr>
              <w:br/>
              <w:t>№ 679-ПП</w:t>
            </w:r>
            <w:r w:rsidRPr="00C31A3C">
              <w:rPr>
                <w:rFonts w:ascii="Times New Roman" w:hAnsi="Times New Roman"/>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7A4B1B" w:rsidRPr="00FA06FE" w:rsidTr="00B66A72">
        <w:trPr>
          <w:trHeight w:val="1081"/>
        </w:trPr>
        <w:tc>
          <w:tcPr>
            <w:tcW w:w="709" w:type="dxa"/>
            <w:tcBorders>
              <w:bottom w:val="single" w:sz="4" w:space="0" w:color="auto"/>
            </w:tcBorders>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835"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30</w:t>
            </w:r>
          </w:p>
          <w:p w:rsidR="007A4B1B" w:rsidRPr="002A0BCD" w:rsidRDefault="007A4B1B" w:rsidP="00B66A72">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276"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83,3</w:t>
            </w:r>
          </w:p>
        </w:tc>
        <w:tc>
          <w:tcPr>
            <w:tcW w:w="851"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86,2</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88,7</w:t>
            </w:r>
          </w:p>
        </w:tc>
        <w:tc>
          <w:tcPr>
            <w:tcW w:w="851"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0" w:type="dxa"/>
            <w:tcBorders>
              <w:bottom w:val="single" w:sz="4" w:space="0" w:color="auto"/>
            </w:tcBorders>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1"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0" w:type="dxa"/>
            <w:tcBorders>
              <w:bottom w:val="single" w:sz="4" w:space="0" w:color="auto"/>
            </w:tcBorders>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 xml:space="preserve">90,5 </w:t>
            </w:r>
          </w:p>
        </w:tc>
        <w:tc>
          <w:tcPr>
            <w:tcW w:w="3686" w:type="dxa"/>
            <w:tcBorders>
              <w:bottom w:val="single" w:sz="4" w:space="0" w:color="auto"/>
            </w:tcBorders>
          </w:tcPr>
          <w:p w:rsidR="007A4B1B" w:rsidRPr="00C8118E" w:rsidRDefault="007A4B1B" w:rsidP="00B66A72">
            <w:pPr>
              <w:jc w:val="both"/>
              <w:rPr>
                <w:rFonts w:ascii="Times New Roman" w:hAnsi="Times New Roman"/>
              </w:rPr>
            </w:pPr>
            <w:r>
              <w:rPr>
                <w:rFonts w:ascii="Times New Roman" w:hAnsi="Times New Roman"/>
              </w:rPr>
              <w:t>р</w:t>
            </w:r>
            <w:r w:rsidRPr="00AF192C">
              <w:rPr>
                <w:rFonts w:ascii="Times New Roman" w:hAnsi="Times New Roman"/>
              </w:rPr>
              <w:t xml:space="preserve">аспоряжение Правительства Российской Федерации </w:t>
            </w:r>
            <w:r>
              <w:rPr>
                <w:rFonts w:ascii="Times New Roman" w:hAnsi="Times New Roman"/>
              </w:rPr>
              <w:br/>
            </w:r>
            <w:r w:rsidRPr="00AF192C">
              <w:rPr>
                <w:rFonts w:ascii="Times New Roman" w:hAnsi="Times New Roman"/>
              </w:rPr>
              <w:t xml:space="preserve">от 29.02.2016 № 326-р </w:t>
            </w:r>
            <w:r>
              <w:rPr>
                <w:rFonts w:ascii="Times New Roman" w:hAnsi="Times New Roman"/>
              </w:rPr>
              <w:br/>
            </w:r>
            <w:r w:rsidRPr="00AF192C">
              <w:rPr>
                <w:rFonts w:ascii="Times New Roman" w:hAnsi="Times New Roman"/>
              </w:rPr>
              <w:t>«Об утверждении Стратегиигосударственной культурной политики на период до 2030 года»</w:t>
            </w:r>
            <w:r>
              <w:rPr>
                <w:rFonts w:ascii="Times New Roman" w:hAnsi="Times New Roman"/>
              </w:rPr>
              <w:t>, 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B66A72">
        <w:trPr>
          <w:trHeight w:val="20"/>
        </w:trPr>
        <w:tc>
          <w:tcPr>
            <w:tcW w:w="709" w:type="dxa"/>
            <w:tcBorders>
              <w:top w:val="single" w:sz="4" w:space="0" w:color="auto"/>
              <w:bottom w:val="single" w:sz="4" w:space="0" w:color="auto"/>
            </w:tcBorders>
            <w:noWrap/>
          </w:tcPr>
          <w:p w:rsidR="007A4B1B" w:rsidRPr="002A0BCD" w:rsidRDefault="007A4B1B" w:rsidP="00B66A72">
            <w:pPr>
              <w:jc w:val="center"/>
              <w:rPr>
                <w:rFonts w:ascii="Times New Roman" w:hAnsi="Times New Roman" w:cs="Times New Roman"/>
                <w:sz w:val="24"/>
                <w:szCs w:val="24"/>
              </w:rPr>
            </w:pPr>
            <w:r>
              <w:rPr>
                <w:rFonts w:ascii="Times New Roman" w:hAnsi="Times New Roman" w:cs="Times New Roman"/>
                <w:sz w:val="24"/>
                <w:szCs w:val="24"/>
              </w:rPr>
              <w:t>46.</w:t>
            </w:r>
          </w:p>
        </w:tc>
        <w:tc>
          <w:tcPr>
            <w:tcW w:w="2835" w:type="dxa"/>
            <w:tcBorders>
              <w:top w:val="single" w:sz="4" w:space="0" w:color="auto"/>
              <w:bottom w:val="single" w:sz="4" w:space="0" w:color="auto"/>
            </w:tcBorders>
          </w:tcPr>
          <w:p w:rsidR="007A4B1B"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31</w:t>
            </w:r>
          </w:p>
          <w:p w:rsidR="007A4B1B" w:rsidRPr="00C70CC8"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Доля расходов по сфере «Культура» в бюджете Верхнесалдинского городского округа</w:t>
            </w:r>
          </w:p>
        </w:tc>
        <w:tc>
          <w:tcPr>
            <w:tcW w:w="1276" w:type="dxa"/>
            <w:tcBorders>
              <w:top w:val="single" w:sz="4" w:space="0" w:color="auto"/>
              <w:bottom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 xml:space="preserve">процент </w:t>
            </w:r>
          </w:p>
        </w:tc>
        <w:tc>
          <w:tcPr>
            <w:tcW w:w="850" w:type="dxa"/>
            <w:tcBorders>
              <w:top w:val="single" w:sz="4" w:space="0" w:color="auto"/>
              <w:bottom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bottom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bottom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bottom w:val="single" w:sz="4" w:space="0" w:color="auto"/>
            </w:tcBorders>
            <w:noWrap/>
          </w:tcPr>
          <w:p w:rsidR="007A4B1B" w:rsidRPr="002B5FF5" w:rsidRDefault="007A4B1B" w:rsidP="00B66A72">
            <w:pPr>
              <w:rPr>
                <w:rFonts w:ascii="Times New Roman" w:hAnsi="Times New Roman" w:cs="Times New Roman"/>
                <w:sz w:val="24"/>
                <w:szCs w:val="24"/>
              </w:rPr>
            </w:pPr>
            <w:r w:rsidRPr="002B5FF5">
              <w:rPr>
                <w:rFonts w:ascii="Times New Roman" w:hAnsi="Times New Roman" w:cs="Times New Roman"/>
                <w:sz w:val="24"/>
                <w:szCs w:val="24"/>
              </w:rPr>
              <w:t>11</w:t>
            </w:r>
          </w:p>
        </w:tc>
        <w:tc>
          <w:tcPr>
            <w:tcW w:w="851" w:type="dxa"/>
            <w:tcBorders>
              <w:top w:val="single" w:sz="4" w:space="0" w:color="auto"/>
              <w:bottom w:val="single" w:sz="4" w:space="0" w:color="auto"/>
            </w:tcBorders>
          </w:tcPr>
          <w:p w:rsidR="007A4B1B" w:rsidRPr="002B5FF5" w:rsidRDefault="007A4B1B" w:rsidP="00B66A72">
            <w:pPr>
              <w:rPr>
                <w:rFonts w:ascii="Times New Roman" w:hAnsi="Times New Roman" w:cs="Times New Roman"/>
                <w:sz w:val="24"/>
                <w:szCs w:val="24"/>
              </w:rPr>
            </w:pPr>
            <w:r w:rsidRPr="002B5FF5">
              <w:rPr>
                <w:rFonts w:ascii="Times New Roman" w:hAnsi="Times New Roman" w:cs="Times New Roman"/>
                <w:sz w:val="24"/>
                <w:szCs w:val="24"/>
              </w:rPr>
              <w:t>11</w:t>
            </w:r>
          </w:p>
        </w:tc>
        <w:tc>
          <w:tcPr>
            <w:tcW w:w="850" w:type="dxa"/>
            <w:tcBorders>
              <w:top w:val="single" w:sz="4" w:space="0" w:color="auto"/>
              <w:bottom w:val="single" w:sz="4" w:space="0" w:color="auto"/>
            </w:tcBorders>
          </w:tcPr>
          <w:p w:rsidR="007A4B1B" w:rsidRPr="002B5FF5" w:rsidRDefault="007A4B1B" w:rsidP="00B66A72">
            <w:pPr>
              <w:rPr>
                <w:rFonts w:ascii="Times New Roman" w:hAnsi="Times New Roman"/>
                <w:sz w:val="24"/>
                <w:szCs w:val="24"/>
              </w:rPr>
            </w:pPr>
            <w:r w:rsidRPr="002B5FF5">
              <w:rPr>
                <w:rFonts w:ascii="Times New Roman" w:hAnsi="Times New Roman"/>
                <w:sz w:val="24"/>
                <w:szCs w:val="24"/>
              </w:rPr>
              <w:t>11</w:t>
            </w:r>
          </w:p>
        </w:tc>
        <w:tc>
          <w:tcPr>
            <w:tcW w:w="3686" w:type="dxa"/>
            <w:tcBorders>
              <w:top w:val="single" w:sz="4" w:space="0" w:color="auto"/>
              <w:bottom w:val="single" w:sz="4" w:space="0" w:color="auto"/>
            </w:tcBorders>
          </w:tcPr>
          <w:p w:rsidR="007A4B1B" w:rsidRPr="002B5FF5" w:rsidRDefault="007A4B1B" w:rsidP="00B66A72">
            <w:pPr>
              <w:jc w:val="both"/>
              <w:rPr>
                <w:rFonts w:ascii="Times New Roman" w:hAnsi="Times New Roman"/>
              </w:rPr>
            </w:pPr>
            <w:r>
              <w:rPr>
                <w:rFonts w:ascii="Times New Roman" w:hAnsi="Times New Roman"/>
              </w:rPr>
              <w:t>р</w:t>
            </w:r>
            <w:r w:rsidRPr="002B5FF5">
              <w:rPr>
                <w:rFonts w:ascii="Times New Roman" w:hAnsi="Times New Roman"/>
              </w:rPr>
              <w:t xml:space="preserve">аспоряжение Правительства Российской Федерации </w:t>
            </w:r>
            <w:r w:rsidRPr="002B5FF5">
              <w:rPr>
                <w:rFonts w:ascii="Times New Roman" w:hAnsi="Times New Roman"/>
              </w:rPr>
              <w:br/>
              <w:t xml:space="preserve">от 29.02.2016 № 326-р </w:t>
            </w:r>
            <w:r w:rsidRPr="002B5FF5">
              <w:rPr>
                <w:rFonts w:ascii="Times New Roman" w:hAnsi="Times New Roman"/>
              </w:rPr>
              <w:br/>
              <w:t>«Об утверждении Стратегиигосударственной культурной политики на период до 2030 года»</w:t>
            </w:r>
          </w:p>
        </w:tc>
      </w:tr>
      <w:tr w:rsidR="007A4B1B" w:rsidRPr="00FA06FE" w:rsidTr="00B66A72">
        <w:trPr>
          <w:trHeight w:val="230"/>
        </w:trPr>
        <w:tc>
          <w:tcPr>
            <w:tcW w:w="709" w:type="dxa"/>
            <w:tcBorders>
              <w:top w:val="single" w:sz="4" w:space="0" w:color="auto"/>
            </w:tcBorders>
            <w:noWrap/>
          </w:tcPr>
          <w:p w:rsidR="007A4B1B" w:rsidRPr="002A0BCD" w:rsidRDefault="007A4B1B" w:rsidP="00B66A72">
            <w:pPr>
              <w:jc w:val="center"/>
              <w:rPr>
                <w:rFonts w:ascii="Times New Roman" w:hAnsi="Times New Roman" w:cs="Times New Roman"/>
                <w:sz w:val="24"/>
                <w:szCs w:val="24"/>
              </w:rPr>
            </w:pPr>
            <w:r>
              <w:rPr>
                <w:rFonts w:ascii="Times New Roman" w:hAnsi="Times New Roman" w:cs="Times New Roman"/>
                <w:sz w:val="24"/>
                <w:szCs w:val="24"/>
              </w:rPr>
              <w:t>47.</w:t>
            </w:r>
          </w:p>
        </w:tc>
        <w:tc>
          <w:tcPr>
            <w:tcW w:w="2835" w:type="dxa"/>
            <w:tcBorders>
              <w:top w:val="single" w:sz="4" w:space="0" w:color="auto"/>
            </w:tcBorders>
          </w:tcPr>
          <w:p w:rsidR="007A4B1B"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Целевой показатель</w:t>
            </w:r>
            <w:r>
              <w:rPr>
                <w:rFonts w:ascii="Times New Roman" w:hAnsi="Times New Roman" w:cs="Times New Roman"/>
                <w:sz w:val="24"/>
                <w:szCs w:val="24"/>
              </w:rPr>
              <w:br/>
            </w:r>
            <w:r w:rsidRPr="00757A00">
              <w:rPr>
                <w:rFonts w:ascii="Times New Roman" w:hAnsi="Times New Roman" w:cs="Times New Roman"/>
                <w:b/>
                <w:sz w:val="24"/>
                <w:szCs w:val="24"/>
              </w:rPr>
              <w:t>№ 32</w:t>
            </w:r>
          </w:p>
          <w:p w:rsidR="007A4B1B" w:rsidRPr="00C70CC8" w:rsidRDefault="007A4B1B" w:rsidP="00B66A72">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доходов муниципальных учреждений культуры Верхнесалдинского городского округа от предпринимательской и </w:t>
            </w:r>
            <w:r w:rsidRPr="00C70CC8">
              <w:rPr>
                <w:rFonts w:ascii="Times New Roman" w:hAnsi="Times New Roman" w:cs="Times New Roman"/>
                <w:sz w:val="24"/>
                <w:szCs w:val="24"/>
              </w:rPr>
              <w:lastRenderedPageBreak/>
              <w:t>иной приносящей доход деятельности в общем объемедоходов учреждений</w:t>
            </w:r>
          </w:p>
        </w:tc>
        <w:tc>
          <w:tcPr>
            <w:tcW w:w="1276" w:type="dxa"/>
            <w:tcBorders>
              <w:top w:val="single" w:sz="4" w:space="0" w:color="auto"/>
            </w:tcBorders>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lastRenderedPageBreak/>
              <w:t xml:space="preserve">процент </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noWrap/>
          </w:tcPr>
          <w:p w:rsidR="007A4B1B" w:rsidRPr="002A0BCD" w:rsidRDefault="007A4B1B" w:rsidP="00B66A72">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tcBorders>
            <w:noWrap/>
          </w:tcPr>
          <w:p w:rsidR="007A4B1B" w:rsidRPr="002B5FF5" w:rsidRDefault="007A4B1B" w:rsidP="00B66A72">
            <w:pPr>
              <w:rPr>
                <w:rFonts w:ascii="Times New Roman" w:hAnsi="Times New Roman" w:cs="Times New Roman"/>
                <w:sz w:val="24"/>
                <w:szCs w:val="24"/>
              </w:rPr>
            </w:pPr>
            <w:r w:rsidRPr="002B5FF5">
              <w:rPr>
                <w:rFonts w:ascii="Times New Roman" w:hAnsi="Times New Roman" w:cs="Times New Roman"/>
                <w:sz w:val="24"/>
                <w:szCs w:val="24"/>
              </w:rPr>
              <w:t>21</w:t>
            </w:r>
          </w:p>
        </w:tc>
        <w:tc>
          <w:tcPr>
            <w:tcW w:w="851" w:type="dxa"/>
            <w:tcBorders>
              <w:top w:val="single" w:sz="4" w:space="0" w:color="auto"/>
            </w:tcBorders>
          </w:tcPr>
          <w:p w:rsidR="007A4B1B" w:rsidRPr="002B5FF5" w:rsidRDefault="007A4B1B" w:rsidP="00B66A72">
            <w:pPr>
              <w:rPr>
                <w:rFonts w:ascii="Times New Roman" w:hAnsi="Times New Roman" w:cs="Times New Roman"/>
                <w:sz w:val="24"/>
                <w:szCs w:val="24"/>
              </w:rPr>
            </w:pPr>
            <w:r w:rsidRPr="002B5FF5">
              <w:rPr>
                <w:rFonts w:ascii="Times New Roman" w:hAnsi="Times New Roman" w:cs="Times New Roman"/>
                <w:sz w:val="24"/>
                <w:szCs w:val="24"/>
              </w:rPr>
              <w:t>21</w:t>
            </w:r>
          </w:p>
        </w:tc>
        <w:tc>
          <w:tcPr>
            <w:tcW w:w="850" w:type="dxa"/>
            <w:tcBorders>
              <w:top w:val="single" w:sz="4" w:space="0" w:color="auto"/>
            </w:tcBorders>
          </w:tcPr>
          <w:p w:rsidR="007A4B1B" w:rsidRPr="002B5FF5" w:rsidRDefault="007A4B1B" w:rsidP="00B66A72">
            <w:pPr>
              <w:rPr>
                <w:rFonts w:ascii="Times New Roman" w:hAnsi="Times New Roman" w:cs="Times New Roman"/>
                <w:sz w:val="24"/>
                <w:szCs w:val="24"/>
              </w:rPr>
            </w:pPr>
            <w:r w:rsidRPr="002B5FF5">
              <w:rPr>
                <w:rFonts w:ascii="Times New Roman" w:hAnsi="Times New Roman" w:cs="Times New Roman"/>
                <w:sz w:val="24"/>
                <w:szCs w:val="24"/>
              </w:rPr>
              <w:t>21</w:t>
            </w:r>
          </w:p>
        </w:tc>
        <w:tc>
          <w:tcPr>
            <w:tcW w:w="3686" w:type="dxa"/>
            <w:tcBorders>
              <w:top w:val="single" w:sz="4" w:space="0" w:color="auto"/>
            </w:tcBorders>
          </w:tcPr>
          <w:p w:rsidR="007A4B1B" w:rsidRPr="002B5FF5" w:rsidRDefault="007A4B1B" w:rsidP="00B66A72">
            <w:pPr>
              <w:jc w:val="both"/>
              <w:rPr>
                <w:rFonts w:ascii="Times New Roman" w:hAnsi="Times New Roman"/>
              </w:rPr>
            </w:pPr>
            <w:r>
              <w:rPr>
                <w:rFonts w:ascii="Times New Roman" w:hAnsi="Times New Roman"/>
              </w:rPr>
              <w:t>р</w:t>
            </w:r>
            <w:r w:rsidRPr="002B5FF5">
              <w:rPr>
                <w:rFonts w:ascii="Times New Roman" w:hAnsi="Times New Roman"/>
              </w:rPr>
              <w:t xml:space="preserve">аспоряжение Правительства Российской Федерации </w:t>
            </w:r>
            <w:r w:rsidRPr="002B5FF5">
              <w:rPr>
                <w:rFonts w:ascii="Times New Roman" w:hAnsi="Times New Roman"/>
              </w:rPr>
              <w:br/>
              <w:t>от 29.02.2016 № 326-р</w:t>
            </w:r>
            <w:r w:rsidRPr="002B5FF5">
              <w:rPr>
                <w:rFonts w:ascii="Times New Roman" w:hAnsi="Times New Roman"/>
              </w:rPr>
              <w:br/>
              <w:t>Об утверждении Стратегиигосударственной культурной политики на период до 2030 года»</w:t>
            </w:r>
          </w:p>
        </w:tc>
      </w:tr>
      <w:tr w:rsidR="007A4B1B" w:rsidRPr="00FA06FE" w:rsidTr="00B66A72">
        <w:trPr>
          <w:trHeight w:val="231"/>
        </w:trPr>
        <w:tc>
          <w:tcPr>
            <w:tcW w:w="709"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2835" w:type="dxa"/>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33</w:t>
            </w:r>
          </w:p>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 xml:space="preserve">Выплата пенсии за выслугу лет гражданам, замещавшим должности на постоянной основе и должности муниципальной службы </w:t>
            </w:r>
          </w:p>
        </w:tc>
        <w:tc>
          <w:tcPr>
            <w:tcW w:w="1276" w:type="dxa"/>
          </w:tcPr>
          <w:p w:rsidR="007A4B1B" w:rsidRPr="002A0BCD" w:rsidRDefault="007A4B1B" w:rsidP="00B66A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0"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1" w:type="dxa"/>
            <w:noWrap/>
          </w:tcPr>
          <w:p w:rsidR="007A4B1B" w:rsidRPr="002A0BCD" w:rsidRDefault="007A4B1B" w:rsidP="00B66A72">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0" w:type="dxa"/>
            <w:noWrap/>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B66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Pr="002A0BCD" w:rsidRDefault="007A4B1B" w:rsidP="00B66A72">
            <w:pPr>
              <w:spacing w:after="0" w:line="240" w:lineRule="auto"/>
              <w:jc w:val="both"/>
              <w:rPr>
                <w:rFonts w:ascii="Times New Roman" w:hAnsi="Times New Roman"/>
                <w:sz w:val="24"/>
                <w:szCs w:val="24"/>
              </w:rPr>
            </w:pPr>
            <w:r>
              <w:rPr>
                <w:rFonts w:ascii="Times New Roman" w:hAnsi="Times New Roman"/>
              </w:rPr>
              <w:t>р</w:t>
            </w:r>
            <w:r w:rsidRPr="00C8118E">
              <w:rPr>
                <w:rFonts w:ascii="Times New Roman" w:hAnsi="Times New Roman"/>
              </w:rPr>
              <w:t xml:space="preserve">ешение Думы Верхнесалдинского городского  округа от  23.11.2011 </w:t>
            </w:r>
            <w:r>
              <w:rPr>
                <w:rFonts w:ascii="Times New Roman" w:hAnsi="Times New Roman"/>
              </w:rPr>
              <w:br/>
            </w:r>
            <w:r w:rsidRPr="00C8118E">
              <w:rPr>
                <w:rFonts w:ascii="Times New Roman" w:hAnsi="Times New Roman"/>
              </w:rPr>
              <w:t>№ 563</w:t>
            </w:r>
            <w:r>
              <w:rPr>
                <w:rFonts w:ascii="Times New Roman" w:hAnsi="Times New Roman"/>
              </w:rPr>
              <w:t xml:space="preserve"> (ред. от 22.06.2015)</w:t>
            </w:r>
            <w:r>
              <w:rPr>
                <w:rFonts w:ascii="Times New Roman" w:hAnsi="Times New Roman"/>
              </w:rPr>
              <w:br/>
            </w:r>
            <w:r w:rsidRPr="00C8118E">
              <w:rPr>
                <w:rFonts w:ascii="Times New Roman" w:hAnsi="Times New Roman"/>
              </w:rPr>
              <w:t>«Об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Верхнесалдинского городского округа»</w:t>
            </w:r>
          </w:p>
        </w:tc>
      </w:tr>
    </w:tbl>
    <w:p w:rsidR="00326723" w:rsidRPr="00326723" w:rsidRDefault="00326723" w:rsidP="00326723">
      <w:pPr>
        <w:spacing w:after="0" w:line="240" w:lineRule="auto"/>
        <w:ind w:left="142"/>
        <w:jc w:val="right"/>
        <w:rPr>
          <w:rFonts w:ascii="Times New Roman" w:eastAsia="Times New Roman" w:hAnsi="Times New Roman" w:cs="Times New Roman"/>
          <w:sz w:val="28"/>
          <w:szCs w:val="28"/>
        </w:rPr>
      </w:pPr>
      <w:r w:rsidRPr="00326723">
        <w:rPr>
          <w:rFonts w:ascii="Times New Roman" w:eastAsia="Calibri" w:hAnsi="Times New Roman" w:cs="Times New Roman"/>
          <w:color w:val="000000"/>
          <w:sz w:val="28"/>
          <w:szCs w:val="28"/>
          <w:lang w:eastAsia="en-US"/>
        </w:rPr>
        <w:t>».</w:t>
      </w:r>
    </w:p>
    <w:p w:rsidR="00326723" w:rsidRPr="00326723" w:rsidRDefault="00326723" w:rsidP="00326723">
      <w:pPr>
        <w:spacing w:before="100" w:beforeAutospacing="1" w:after="100" w:afterAutospacing="1" w:line="360" w:lineRule="atLeast"/>
        <w:ind w:firstLine="400"/>
        <w:jc w:val="both"/>
        <w:rPr>
          <w:rFonts w:ascii="Tahoma" w:eastAsia="Times New Roman" w:hAnsi="Tahoma" w:cs="Tahoma"/>
          <w:sz w:val="18"/>
          <w:szCs w:val="18"/>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городского округе до 2021 года»   </w:t>
      </w: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План мероприятий по выполнению муниципальной программы «Развитие культуры в Верхнесалдинском городском округе до 2021года»</w:t>
      </w:r>
    </w:p>
    <w:p w:rsidR="00326723" w:rsidRPr="00326723" w:rsidRDefault="00326723" w:rsidP="00326723">
      <w:pPr>
        <w:spacing w:after="0" w:line="240" w:lineRule="auto"/>
        <w:jc w:val="center"/>
        <w:rPr>
          <w:rFonts w:ascii="Times New Roman" w:eastAsia="Times New Roman" w:hAnsi="Times New Roman" w:cs="Times New Roman"/>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240"/>
        <w:gridCol w:w="1417"/>
        <w:gridCol w:w="1134"/>
        <w:gridCol w:w="1276"/>
        <w:gridCol w:w="1276"/>
        <w:gridCol w:w="1134"/>
        <w:gridCol w:w="1275"/>
        <w:gridCol w:w="1276"/>
        <w:gridCol w:w="1276"/>
        <w:gridCol w:w="1701"/>
      </w:tblGrid>
      <w:tr w:rsidR="00517CE8" w:rsidRPr="00531BE2" w:rsidTr="00F076A8">
        <w:trPr>
          <w:trHeight w:val="771"/>
        </w:trPr>
        <w:tc>
          <w:tcPr>
            <w:tcW w:w="454" w:type="dxa"/>
            <w:vMerge w:val="restart"/>
            <w:shd w:val="clear" w:color="auto" w:fill="auto"/>
          </w:tcPr>
          <w:p w:rsidR="00517CE8" w:rsidRPr="00531BE2" w:rsidRDefault="00517CE8" w:rsidP="00F076A8">
            <w:pPr>
              <w:ind w:left="-142" w:right="-75"/>
              <w:jc w:val="center"/>
              <w:rPr>
                <w:color w:val="000000"/>
              </w:rPr>
            </w:pPr>
            <w:r w:rsidRPr="00531BE2">
              <w:rPr>
                <w:color w:val="000000"/>
              </w:rPr>
              <w:t>№ строки</w:t>
            </w:r>
          </w:p>
        </w:tc>
        <w:tc>
          <w:tcPr>
            <w:tcW w:w="2240" w:type="dxa"/>
            <w:vMerge w:val="restart"/>
            <w:shd w:val="clear" w:color="auto" w:fill="auto"/>
          </w:tcPr>
          <w:p w:rsidR="00517CE8" w:rsidRPr="00531BE2" w:rsidRDefault="00517CE8" w:rsidP="00F076A8">
            <w:pPr>
              <w:jc w:val="center"/>
              <w:rPr>
                <w:color w:val="000000"/>
              </w:rPr>
            </w:pPr>
            <w:r w:rsidRPr="00531BE2">
              <w:rPr>
                <w:color w:val="000000"/>
              </w:rPr>
              <w:t>Наименование мероприятия/                       Источники расходов на финансирование</w:t>
            </w:r>
          </w:p>
        </w:tc>
        <w:tc>
          <w:tcPr>
            <w:tcW w:w="10064" w:type="dxa"/>
            <w:gridSpan w:val="8"/>
            <w:shd w:val="clear" w:color="auto" w:fill="auto"/>
          </w:tcPr>
          <w:p w:rsidR="00517CE8" w:rsidRPr="00531BE2" w:rsidRDefault="00517CE8" w:rsidP="00F076A8">
            <w:pPr>
              <w:jc w:val="center"/>
              <w:rPr>
                <w:color w:val="000000"/>
              </w:rPr>
            </w:pPr>
            <w:r w:rsidRPr="00531BE2">
              <w:rPr>
                <w:color w:val="000000"/>
              </w:rPr>
              <w:t>Объем расходов на выполнение мероприятия за счет всех источников ресурсного обеспечения, тыс. рублей</w:t>
            </w:r>
          </w:p>
        </w:tc>
        <w:tc>
          <w:tcPr>
            <w:tcW w:w="1701" w:type="dxa"/>
            <w:vMerge w:val="restart"/>
          </w:tcPr>
          <w:p w:rsidR="00517CE8" w:rsidRPr="00531BE2" w:rsidRDefault="00517CE8" w:rsidP="00F076A8">
            <w:pPr>
              <w:ind w:left="-27"/>
              <w:jc w:val="center"/>
              <w:rPr>
                <w:color w:val="000000"/>
              </w:rPr>
            </w:pPr>
            <w:r w:rsidRPr="00531BE2">
              <w:rPr>
                <w:color w:val="000000"/>
              </w:rPr>
              <w:t>Номер целев</w:t>
            </w:r>
            <w:r>
              <w:rPr>
                <w:color w:val="000000"/>
              </w:rPr>
              <w:t>ого</w:t>
            </w:r>
            <w:r w:rsidRPr="00531BE2">
              <w:rPr>
                <w:color w:val="000000"/>
              </w:rPr>
              <w:t xml:space="preserve"> показател</w:t>
            </w:r>
            <w:r>
              <w:rPr>
                <w:color w:val="000000"/>
              </w:rPr>
              <w:t xml:space="preserve">я на достижение которого направленно мероприятие </w:t>
            </w:r>
          </w:p>
        </w:tc>
      </w:tr>
      <w:tr w:rsidR="00517CE8" w:rsidRPr="00531BE2" w:rsidTr="00F076A8">
        <w:trPr>
          <w:trHeight w:val="193"/>
        </w:trPr>
        <w:tc>
          <w:tcPr>
            <w:tcW w:w="454" w:type="dxa"/>
            <w:vMerge/>
            <w:shd w:val="clear" w:color="auto" w:fill="auto"/>
          </w:tcPr>
          <w:p w:rsidR="00517CE8" w:rsidRPr="00531BE2" w:rsidRDefault="00517CE8" w:rsidP="00F076A8">
            <w:pPr>
              <w:jc w:val="center"/>
              <w:rPr>
                <w:color w:val="000000"/>
              </w:rPr>
            </w:pPr>
          </w:p>
        </w:tc>
        <w:tc>
          <w:tcPr>
            <w:tcW w:w="2240" w:type="dxa"/>
            <w:vMerge/>
            <w:shd w:val="clear" w:color="auto" w:fill="auto"/>
          </w:tcPr>
          <w:p w:rsidR="00517CE8" w:rsidRPr="00531BE2" w:rsidRDefault="00517CE8" w:rsidP="00F076A8">
            <w:pPr>
              <w:jc w:val="center"/>
              <w:rPr>
                <w:color w:val="000000"/>
              </w:rPr>
            </w:pPr>
          </w:p>
        </w:tc>
        <w:tc>
          <w:tcPr>
            <w:tcW w:w="1417" w:type="dxa"/>
            <w:shd w:val="clear" w:color="auto" w:fill="auto"/>
          </w:tcPr>
          <w:p w:rsidR="00517CE8" w:rsidRPr="00531BE2" w:rsidRDefault="00517CE8" w:rsidP="00F076A8">
            <w:pPr>
              <w:jc w:val="center"/>
              <w:rPr>
                <w:color w:val="000000"/>
              </w:rPr>
            </w:pPr>
            <w:r w:rsidRPr="00531BE2">
              <w:rPr>
                <w:color w:val="000000"/>
              </w:rPr>
              <w:t>всего</w:t>
            </w:r>
          </w:p>
        </w:tc>
        <w:tc>
          <w:tcPr>
            <w:tcW w:w="1134" w:type="dxa"/>
            <w:shd w:val="clear" w:color="auto" w:fill="auto"/>
          </w:tcPr>
          <w:p w:rsidR="00517CE8" w:rsidRPr="00531BE2" w:rsidRDefault="00517CE8" w:rsidP="00F076A8">
            <w:pPr>
              <w:jc w:val="center"/>
              <w:rPr>
                <w:color w:val="000000"/>
              </w:rPr>
            </w:pPr>
            <w:r w:rsidRPr="00531BE2">
              <w:rPr>
                <w:color w:val="000000"/>
              </w:rPr>
              <w:t>2015</w:t>
            </w:r>
          </w:p>
        </w:tc>
        <w:tc>
          <w:tcPr>
            <w:tcW w:w="1276" w:type="dxa"/>
            <w:shd w:val="clear" w:color="auto" w:fill="auto"/>
          </w:tcPr>
          <w:p w:rsidR="00517CE8" w:rsidRPr="00531BE2" w:rsidRDefault="00517CE8" w:rsidP="00F076A8">
            <w:pPr>
              <w:jc w:val="center"/>
              <w:rPr>
                <w:color w:val="000000"/>
              </w:rPr>
            </w:pPr>
            <w:r w:rsidRPr="00531BE2">
              <w:rPr>
                <w:color w:val="000000"/>
              </w:rPr>
              <w:t>2016</w:t>
            </w:r>
          </w:p>
        </w:tc>
        <w:tc>
          <w:tcPr>
            <w:tcW w:w="1276" w:type="dxa"/>
            <w:tcBorders>
              <w:top w:val="single" w:sz="6" w:space="0" w:color="auto"/>
              <w:left w:val="single" w:sz="6" w:space="0" w:color="auto"/>
              <w:bottom w:val="single" w:sz="6" w:space="0" w:color="auto"/>
              <w:right w:val="single" w:sz="6" w:space="0" w:color="auto"/>
            </w:tcBorders>
          </w:tcPr>
          <w:p w:rsidR="00517CE8" w:rsidRPr="00531BE2" w:rsidRDefault="00517CE8" w:rsidP="00F076A8">
            <w:pPr>
              <w:autoSpaceDE w:val="0"/>
              <w:autoSpaceDN w:val="0"/>
              <w:adjustRightInd w:val="0"/>
              <w:jc w:val="center"/>
              <w:rPr>
                <w:color w:val="000000"/>
              </w:rPr>
            </w:pPr>
            <w:r w:rsidRPr="00531BE2">
              <w:rPr>
                <w:color w:val="000000"/>
              </w:rPr>
              <w:t>2017</w:t>
            </w:r>
          </w:p>
        </w:tc>
        <w:tc>
          <w:tcPr>
            <w:tcW w:w="1134" w:type="dxa"/>
            <w:tcBorders>
              <w:top w:val="single" w:sz="6" w:space="0" w:color="auto"/>
              <w:left w:val="single" w:sz="6" w:space="0" w:color="auto"/>
              <w:bottom w:val="single" w:sz="6" w:space="0" w:color="auto"/>
              <w:right w:val="single" w:sz="6" w:space="0" w:color="auto"/>
            </w:tcBorders>
          </w:tcPr>
          <w:p w:rsidR="00517CE8" w:rsidRPr="00531BE2" w:rsidRDefault="00517CE8" w:rsidP="00F076A8">
            <w:pPr>
              <w:jc w:val="center"/>
              <w:rPr>
                <w:color w:val="000000"/>
              </w:rPr>
            </w:pPr>
            <w:r w:rsidRPr="00531BE2">
              <w:rPr>
                <w:color w:val="000000"/>
              </w:rPr>
              <w:t>2018</w:t>
            </w:r>
          </w:p>
        </w:tc>
        <w:tc>
          <w:tcPr>
            <w:tcW w:w="1275" w:type="dxa"/>
            <w:tcBorders>
              <w:top w:val="single" w:sz="6" w:space="0" w:color="auto"/>
              <w:left w:val="single" w:sz="6" w:space="0" w:color="auto"/>
              <w:bottom w:val="single" w:sz="6" w:space="0" w:color="auto"/>
              <w:right w:val="single" w:sz="6" w:space="0" w:color="auto"/>
            </w:tcBorders>
          </w:tcPr>
          <w:p w:rsidR="00517CE8" w:rsidRPr="00531BE2" w:rsidRDefault="00517CE8" w:rsidP="00F076A8">
            <w:pPr>
              <w:jc w:val="center"/>
              <w:rPr>
                <w:color w:val="000000"/>
              </w:rPr>
            </w:pPr>
            <w:r w:rsidRPr="00531BE2">
              <w:rPr>
                <w:color w:val="000000"/>
              </w:rPr>
              <w:t>2019</w:t>
            </w:r>
          </w:p>
        </w:tc>
        <w:tc>
          <w:tcPr>
            <w:tcW w:w="1276" w:type="dxa"/>
            <w:tcBorders>
              <w:top w:val="single" w:sz="6" w:space="0" w:color="auto"/>
              <w:left w:val="single" w:sz="6" w:space="0" w:color="auto"/>
              <w:bottom w:val="single" w:sz="6" w:space="0" w:color="auto"/>
              <w:right w:val="single" w:sz="6" w:space="0" w:color="auto"/>
            </w:tcBorders>
          </w:tcPr>
          <w:p w:rsidR="00517CE8" w:rsidRPr="00531BE2" w:rsidRDefault="00517CE8" w:rsidP="00F076A8">
            <w:pPr>
              <w:jc w:val="center"/>
              <w:rPr>
                <w:color w:val="000000"/>
              </w:rPr>
            </w:pPr>
            <w:r w:rsidRPr="00531BE2">
              <w:rPr>
                <w:color w:val="000000"/>
              </w:rPr>
              <w:t>2020</w:t>
            </w:r>
          </w:p>
        </w:tc>
        <w:tc>
          <w:tcPr>
            <w:tcW w:w="1276" w:type="dxa"/>
            <w:tcBorders>
              <w:top w:val="single" w:sz="6" w:space="0" w:color="auto"/>
              <w:left w:val="single" w:sz="6" w:space="0" w:color="auto"/>
              <w:bottom w:val="single" w:sz="6" w:space="0" w:color="auto"/>
            </w:tcBorders>
          </w:tcPr>
          <w:p w:rsidR="00517CE8" w:rsidRPr="00531BE2" w:rsidRDefault="00517CE8" w:rsidP="00F076A8">
            <w:pPr>
              <w:jc w:val="center"/>
              <w:rPr>
                <w:color w:val="000000"/>
              </w:rPr>
            </w:pPr>
            <w:r w:rsidRPr="00531BE2">
              <w:rPr>
                <w:color w:val="000000"/>
              </w:rPr>
              <w:t>2021</w:t>
            </w:r>
          </w:p>
        </w:tc>
        <w:tc>
          <w:tcPr>
            <w:tcW w:w="1701" w:type="dxa"/>
            <w:vMerge/>
            <w:tcBorders>
              <w:bottom w:val="single" w:sz="6" w:space="0" w:color="auto"/>
            </w:tcBorders>
          </w:tcPr>
          <w:p w:rsidR="00517CE8" w:rsidRPr="00531BE2" w:rsidRDefault="00517CE8" w:rsidP="00F076A8">
            <w:pPr>
              <w:jc w:val="center"/>
              <w:rPr>
                <w:color w:val="000000"/>
              </w:rPr>
            </w:pPr>
          </w:p>
        </w:tc>
      </w:tr>
    </w:tbl>
    <w:p w:rsidR="00517CE8" w:rsidRPr="00A24BF4" w:rsidRDefault="00517CE8" w:rsidP="00517CE8">
      <w:pPr>
        <w:jc w:val="center"/>
        <w:rPr>
          <w:color w:val="000000"/>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417"/>
        <w:gridCol w:w="1134"/>
        <w:gridCol w:w="1276"/>
        <w:gridCol w:w="1276"/>
        <w:gridCol w:w="1134"/>
        <w:gridCol w:w="1275"/>
        <w:gridCol w:w="1276"/>
        <w:gridCol w:w="1276"/>
        <w:gridCol w:w="1701"/>
      </w:tblGrid>
      <w:tr w:rsidR="00517CE8" w:rsidRPr="00531BE2" w:rsidTr="00F076A8">
        <w:trPr>
          <w:tblHeader/>
        </w:trPr>
        <w:tc>
          <w:tcPr>
            <w:tcW w:w="426" w:type="dxa"/>
            <w:tcBorders>
              <w:top w:val="single" w:sz="4" w:space="0" w:color="auto"/>
              <w:left w:val="single" w:sz="4" w:space="0" w:color="auto"/>
              <w:bottom w:val="single" w:sz="4" w:space="0" w:color="auto"/>
              <w:right w:val="single" w:sz="4" w:space="0" w:color="auto"/>
            </w:tcBorders>
          </w:tcPr>
          <w:p w:rsidR="00517CE8" w:rsidRPr="00531BE2" w:rsidRDefault="00517CE8" w:rsidP="00F076A8">
            <w:pPr>
              <w:autoSpaceDE w:val="0"/>
              <w:autoSpaceDN w:val="0"/>
              <w:adjustRightInd w:val="0"/>
              <w:jc w:val="center"/>
              <w:rPr>
                <w:color w:val="000000"/>
              </w:rPr>
            </w:pPr>
            <w:r w:rsidRPr="00531BE2">
              <w:rPr>
                <w:color w:val="000000"/>
              </w:rPr>
              <w:t>1</w:t>
            </w:r>
          </w:p>
        </w:tc>
        <w:tc>
          <w:tcPr>
            <w:tcW w:w="2268" w:type="dxa"/>
            <w:tcBorders>
              <w:top w:val="single" w:sz="4" w:space="0" w:color="auto"/>
              <w:left w:val="single" w:sz="4" w:space="0" w:color="auto"/>
              <w:bottom w:val="single" w:sz="4" w:space="0" w:color="auto"/>
              <w:right w:val="single" w:sz="4" w:space="0" w:color="auto"/>
            </w:tcBorders>
          </w:tcPr>
          <w:p w:rsidR="00517CE8" w:rsidRPr="00531BE2" w:rsidRDefault="00517CE8" w:rsidP="00F076A8">
            <w:pPr>
              <w:autoSpaceDE w:val="0"/>
              <w:autoSpaceDN w:val="0"/>
              <w:adjustRightInd w:val="0"/>
              <w:jc w:val="center"/>
              <w:rPr>
                <w:color w:val="000000"/>
              </w:rPr>
            </w:pPr>
            <w:r w:rsidRPr="00531BE2">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4</w:t>
            </w:r>
          </w:p>
        </w:tc>
        <w:tc>
          <w:tcPr>
            <w:tcW w:w="1276" w:type="dxa"/>
            <w:tcBorders>
              <w:top w:val="single" w:sz="4" w:space="0" w:color="auto"/>
              <w:left w:val="single" w:sz="4" w:space="0" w:color="auto"/>
              <w:bottom w:val="single" w:sz="4" w:space="0" w:color="auto"/>
              <w:right w:val="single" w:sz="4" w:space="0" w:color="auto"/>
            </w:tcBorders>
          </w:tcPr>
          <w:p w:rsidR="00517CE8" w:rsidRPr="00531BE2" w:rsidRDefault="00517CE8" w:rsidP="00F076A8">
            <w:pPr>
              <w:autoSpaceDE w:val="0"/>
              <w:autoSpaceDN w:val="0"/>
              <w:adjustRightInd w:val="0"/>
              <w:jc w:val="center"/>
              <w:rPr>
                <w:color w:val="000000"/>
              </w:rPr>
            </w:pPr>
            <w:r w:rsidRPr="00531BE2">
              <w:rPr>
                <w:color w:val="000000"/>
              </w:rPr>
              <w:t>5</w:t>
            </w:r>
          </w:p>
        </w:tc>
        <w:tc>
          <w:tcPr>
            <w:tcW w:w="1276" w:type="dxa"/>
            <w:tcBorders>
              <w:top w:val="single" w:sz="4" w:space="0" w:color="auto"/>
              <w:left w:val="single" w:sz="4" w:space="0" w:color="auto"/>
              <w:bottom w:val="single" w:sz="4" w:space="0" w:color="auto"/>
              <w:right w:val="single" w:sz="4" w:space="0" w:color="auto"/>
            </w:tcBorders>
          </w:tcPr>
          <w:p w:rsidR="00517CE8" w:rsidRPr="00531BE2" w:rsidRDefault="00517CE8" w:rsidP="00F076A8">
            <w:pPr>
              <w:autoSpaceDE w:val="0"/>
              <w:autoSpaceDN w:val="0"/>
              <w:adjustRightInd w:val="0"/>
              <w:jc w:val="center"/>
              <w:rPr>
                <w:color w:val="000000"/>
              </w:rPr>
            </w:pPr>
            <w:r w:rsidRPr="00531BE2">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7</w:t>
            </w:r>
          </w:p>
        </w:tc>
        <w:tc>
          <w:tcPr>
            <w:tcW w:w="1275"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F076A8">
            <w:pPr>
              <w:jc w:val="center"/>
              <w:rPr>
                <w:color w:val="000000"/>
              </w:rPr>
            </w:pPr>
            <w:r w:rsidRPr="00531BE2">
              <w:rPr>
                <w:color w:val="000000"/>
              </w:rPr>
              <w:t>10</w:t>
            </w:r>
          </w:p>
        </w:tc>
        <w:tc>
          <w:tcPr>
            <w:tcW w:w="1701" w:type="dxa"/>
            <w:tcBorders>
              <w:top w:val="single" w:sz="4" w:space="0" w:color="auto"/>
              <w:left w:val="single" w:sz="4" w:space="0" w:color="auto"/>
              <w:bottom w:val="single" w:sz="4" w:space="0" w:color="auto"/>
              <w:right w:val="single" w:sz="4" w:space="0" w:color="auto"/>
            </w:tcBorders>
          </w:tcPr>
          <w:p w:rsidR="00517CE8" w:rsidRPr="00531BE2" w:rsidRDefault="00517CE8" w:rsidP="00F076A8">
            <w:pPr>
              <w:jc w:val="center"/>
              <w:rPr>
                <w:color w:val="000000"/>
              </w:rPr>
            </w:pPr>
            <w:r w:rsidRPr="00531BE2">
              <w:rPr>
                <w:color w:val="000000"/>
              </w:rPr>
              <w:t>11</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108"/>
                <w:tab w:val="left" w:pos="310"/>
                <w:tab w:val="left" w:pos="351"/>
              </w:tabs>
              <w:spacing w:after="0" w:line="240" w:lineRule="auto"/>
              <w:jc w:val="right"/>
              <w:rPr>
                <w:rFonts w:ascii="Times New Roman" w:hAnsi="Times New Roman" w:cs="Times New Roman"/>
                <w:color w:val="000000"/>
              </w:rPr>
            </w:pPr>
          </w:p>
          <w:p w:rsidR="007A4B1B" w:rsidRPr="007A4B1B" w:rsidRDefault="007A4B1B" w:rsidP="00B66A72">
            <w:pPr>
              <w:ind w:left="-108"/>
              <w:rPr>
                <w:rFonts w:ascii="Times New Roman" w:hAnsi="Times New Roman" w:cs="Times New Roman"/>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муниципальной программе,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1 139 604,10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158 215,20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160 094,10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166 118,70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rPr>
                <w:rFonts w:ascii="Times New Roman" w:hAnsi="Times New Roman" w:cs="Times New Roman"/>
                <w:color w:val="000000"/>
              </w:rPr>
            </w:pPr>
            <w:r w:rsidRPr="007A4B1B">
              <w:rPr>
                <w:rFonts w:ascii="Times New Roman" w:hAnsi="Times New Roman" w:cs="Times New Roman"/>
                <w:color w:val="000000"/>
              </w:rPr>
              <w:t>2</w:t>
            </w: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bCs/>
                <w:color w:val="000000"/>
                <w:lang w:val="en-US"/>
              </w:rPr>
            </w:pPr>
            <w:r w:rsidRPr="007A4B1B">
              <w:rPr>
                <w:rFonts w:ascii="Times New Roman" w:hAnsi="Times New Roman" w:cs="Times New Roman"/>
                <w:b/>
                <w:bCs/>
                <w:color w:val="000000"/>
              </w:rPr>
              <w:t>14</w:t>
            </w:r>
            <w:r w:rsidRPr="007A4B1B">
              <w:rPr>
                <w:rFonts w:ascii="Times New Roman" w:hAnsi="Times New Roman" w:cs="Times New Roman"/>
                <w:b/>
                <w:bCs/>
                <w:color w:val="000000"/>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bCs/>
                <w:color w:val="000000"/>
              </w:rPr>
            </w:pPr>
            <w:r w:rsidRPr="007A4B1B">
              <w:rPr>
                <w:rFonts w:ascii="Times New Roman" w:hAnsi="Times New Roman" w:cs="Times New Roman"/>
                <w:b/>
                <w:bCs/>
                <w:color w:val="000000"/>
              </w:rPr>
              <w:t>7 368,10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6 172,70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1 195,40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tcBorders>
              <w:top w:val="single" w:sz="4" w:space="0" w:color="auto"/>
              <w:bottom w:val="single" w:sz="4" w:space="0" w:color="auto"/>
              <w:right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870 610,60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133 103,30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117 539,40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120 226,70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128 300,40</w:t>
            </w:r>
          </w:p>
        </w:tc>
        <w:tc>
          <w:tcPr>
            <w:tcW w:w="1275"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119 706,80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122 854,70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128 879,30</w:t>
            </w:r>
          </w:p>
        </w:tc>
        <w:tc>
          <w:tcPr>
            <w:tcW w:w="1701" w:type="dxa"/>
            <w:tcBorders>
              <w:top w:val="single" w:sz="4" w:space="0" w:color="auto"/>
              <w:left w:val="single" w:sz="4" w:space="0" w:color="auto"/>
              <w:bottom w:val="single" w:sz="4" w:space="0" w:color="auto"/>
              <w:right w:val="single" w:sz="4"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tcBorders>
              <w:top w:val="single" w:sz="4" w:space="0" w:color="auto"/>
              <w:bottom w:val="single" w:sz="4" w:space="0" w:color="auto"/>
              <w:right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261 610,80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35 482,00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41 151,20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08"/>
              <w:jc w:val="center"/>
              <w:rPr>
                <w:rFonts w:ascii="Times New Roman" w:hAnsi="Times New Roman" w:cs="Times New Roman"/>
                <w:b/>
                <w:color w:val="000000"/>
              </w:rPr>
            </w:pPr>
            <w:r w:rsidRPr="007A4B1B">
              <w:rPr>
                <w:rFonts w:ascii="Times New Roman" w:hAnsi="Times New Roman" w:cs="Times New Roman"/>
                <w:b/>
                <w:color w:val="000000"/>
              </w:rPr>
              <w:t>34 554,90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08"/>
              <w:jc w:val="center"/>
              <w:rPr>
                <w:rFonts w:ascii="Times New Roman" w:hAnsi="Times New Roman" w:cs="Times New Roman"/>
                <w:b/>
                <w:color w:val="000000"/>
              </w:rPr>
            </w:pPr>
            <w:r w:rsidRPr="007A4B1B">
              <w:rPr>
                <w:rFonts w:ascii="Times New Roman" w:hAnsi="Times New Roman" w:cs="Times New Roman"/>
                <w:b/>
                <w:color w:val="000000"/>
              </w:rPr>
              <w:t>38 630,90</w:t>
            </w:r>
          </w:p>
        </w:tc>
        <w:tc>
          <w:tcPr>
            <w:tcW w:w="1275"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08"/>
              <w:jc w:val="center"/>
              <w:rPr>
                <w:rFonts w:ascii="Times New Roman" w:hAnsi="Times New Roman" w:cs="Times New Roman"/>
                <w:b/>
                <w:color w:val="000000"/>
              </w:rPr>
            </w:pPr>
            <w:r w:rsidRPr="007A4B1B">
              <w:rPr>
                <w:rFonts w:ascii="Times New Roman" w:hAnsi="Times New Roman" w:cs="Times New Roman"/>
                <w:b/>
                <w:color w:val="000000"/>
              </w:rPr>
              <w:t>37 313,00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08"/>
              <w:jc w:val="center"/>
              <w:rPr>
                <w:rFonts w:ascii="Times New Roman" w:hAnsi="Times New Roman" w:cs="Times New Roman"/>
                <w:b/>
                <w:color w:val="000000"/>
              </w:rPr>
            </w:pPr>
            <w:r w:rsidRPr="007A4B1B">
              <w:rPr>
                <w:rFonts w:ascii="Times New Roman" w:hAnsi="Times New Roman" w:cs="Times New Roman"/>
                <w:b/>
                <w:color w:val="000000"/>
              </w:rPr>
              <w:t>37 239,40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B66A72">
            <w:pPr>
              <w:ind w:left="-108"/>
              <w:jc w:val="center"/>
              <w:rPr>
                <w:rFonts w:ascii="Times New Roman" w:hAnsi="Times New Roman" w:cs="Times New Roman"/>
                <w:b/>
                <w:color w:val="000000"/>
              </w:rPr>
            </w:pPr>
            <w:r w:rsidRPr="007A4B1B">
              <w:rPr>
                <w:rFonts w:ascii="Times New Roman" w:hAnsi="Times New Roman" w:cs="Times New Roman"/>
                <w:b/>
                <w:color w:val="000000"/>
              </w:rPr>
              <w:t>37 239,40</w:t>
            </w:r>
          </w:p>
        </w:tc>
        <w:tc>
          <w:tcPr>
            <w:tcW w:w="1701" w:type="dxa"/>
            <w:tcBorders>
              <w:top w:val="single" w:sz="4" w:space="0" w:color="auto"/>
              <w:left w:val="single" w:sz="4" w:space="0" w:color="auto"/>
              <w:bottom w:val="single" w:sz="4" w:space="0" w:color="auto"/>
              <w:right w:val="single" w:sz="4"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tcBorders>
              <w:top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Прочие нужды,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1 139 604,10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158 215,20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160 094,10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166 118,70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Cs/>
                <w:color w:val="000000"/>
                <w:lang w:val="en-US"/>
              </w:rPr>
            </w:pPr>
            <w:r w:rsidRPr="007A4B1B">
              <w:rPr>
                <w:rFonts w:ascii="Times New Roman" w:hAnsi="Times New Roman" w:cs="Times New Roman"/>
                <w:bCs/>
                <w:color w:val="000000"/>
              </w:rPr>
              <w:t>14</w:t>
            </w:r>
            <w:r w:rsidRPr="007A4B1B">
              <w:rPr>
                <w:rFonts w:ascii="Times New Roman" w:hAnsi="Times New Roman" w:cs="Times New Roman"/>
                <w:bCs/>
                <w:color w:val="000000"/>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Cs/>
                <w:color w:val="000000"/>
              </w:rPr>
            </w:pPr>
            <w:r w:rsidRPr="007A4B1B">
              <w:rPr>
                <w:rFonts w:ascii="Times New Roman" w:hAnsi="Times New Roman" w:cs="Times New Roman"/>
                <w:bCs/>
                <w:color w:val="000000"/>
              </w:rPr>
              <w:t>7 368,10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6 172,70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1 195,40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870 610,60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133 103,30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117 539,40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120 226,70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128 300,40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119 706,80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122 854,70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128 879,30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261 610,80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35 482,00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41 151,20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08"/>
              <w:jc w:val="center"/>
              <w:rPr>
                <w:rFonts w:ascii="Times New Roman" w:hAnsi="Times New Roman" w:cs="Times New Roman"/>
                <w:color w:val="000000"/>
              </w:rPr>
            </w:pPr>
            <w:r w:rsidRPr="007A4B1B">
              <w:rPr>
                <w:rFonts w:ascii="Times New Roman" w:hAnsi="Times New Roman" w:cs="Times New Roman"/>
                <w:color w:val="000000"/>
              </w:rPr>
              <w:t>34 554,90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08"/>
              <w:jc w:val="center"/>
              <w:rPr>
                <w:rFonts w:ascii="Times New Roman" w:hAnsi="Times New Roman" w:cs="Times New Roman"/>
                <w:color w:val="000000"/>
              </w:rPr>
            </w:pPr>
            <w:r w:rsidRPr="007A4B1B">
              <w:rPr>
                <w:rFonts w:ascii="Times New Roman" w:hAnsi="Times New Roman" w:cs="Times New Roman"/>
                <w:color w:val="000000"/>
              </w:rPr>
              <w:t>38 630,90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08"/>
              <w:jc w:val="center"/>
              <w:rPr>
                <w:rFonts w:ascii="Times New Roman" w:hAnsi="Times New Roman" w:cs="Times New Roman"/>
                <w:color w:val="000000"/>
              </w:rPr>
            </w:pPr>
            <w:r w:rsidRPr="007A4B1B">
              <w:rPr>
                <w:rFonts w:ascii="Times New Roman" w:hAnsi="Times New Roman" w:cs="Times New Roman"/>
                <w:color w:val="000000"/>
              </w:rPr>
              <w:t>37 313,00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08"/>
              <w:jc w:val="center"/>
              <w:rPr>
                <w:rFonts w:ascii="Times New Roman" w:hAnsi="Times New Roman" w:cs="Times New Roman"/>
                <w:color w:val="000000"/>
              </w:rPr>
            </w:pPr>
            <w:r w:rsidRPr="007A4B1B">
              <w:rPr>
                <w:rFonts w:ascii="Times New Roman" w:hAnsi="Times New Roman" w:cs="Times New Roman"/>
                <w:color w:val="000000"/>
              </w:rPr>
              <w:t>37 239,40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08"/>
              <w:jc w:val="center"/>
              <w:rPr>
                <w:rFonts w:ascii="Times New Roman" w:hAnsi="Times New Roman" w:cs="Times New Roman"/>
                <w:color w:val="000000"/>
              </w:rPr>
            </w:pPr>
            <w:r w:rsidRPr="007A4B1B">
              <w:rPr>
                <w:rFonts w:ascii="Times New Roman" w:hAnsi="Times New Roman" w:cs="Times New Roman"/>
                <w:color w:val="000000"/>
              </w:rPr>
              <w:t>37 239,40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shd w:val="clear" w:color="auto" w:fill="auto"/>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1.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культурно- досуговой деятельности, библиотечного, музейного дела и кинообслуживания населения</w:t>
            </w:r>
            <w:r w:rsidRPr="007A4B1B">
              <w:rPr>
                <w:rFonts w:ascii="Times New Roman" w:hAnsi="Times New Roman" w:cs="Times New Roman"/>
                <w:b/>
                <w:color w:val="000000"/>
              </w:rPr>
              <w:t>»</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649 953,90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90 565,60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92 971,00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6 896,70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1 195,40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439 775,80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63 273,40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67 848,60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60 407,20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61 058,80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64 081,60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203 266,80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28 889,40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649 953,90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90 565,60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92 971,00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6 896,70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1 195,40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439 775,80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63 273,40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67 848,60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60 407,20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61 058,80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64 081,60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w:t>
            </w:r>
            <w:r w:rsidRPr="007A4B1B">
              <w:rPr>
                <w:rFonts w:ascii="Times New Roman" w:hAnsi="Times New Roman" w:cs="Times New Roman"/>
                <w:bCs/>
                <w:color w:val="000000"/>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lastRenderedPageBreak/>
              <w:t>203 266,80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28 889,40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39 532,00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5 971,00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5 132,10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5 890,00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5 749,30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5 308,10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5 593,20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5 888,30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1,3,9,13,14, 17,24</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37 636,50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5 621,00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4 722,10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5 483,40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5 470,40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5 158,10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5 443,20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5 738,30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1 895,50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410,00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406,60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278,90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102 185,00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12 557,00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12 075,60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11 245,10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15 051,80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16 314,20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17 028,90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17 912,40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2,8,15,16,17, 24</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101 122,70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12 407,00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11 905,10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11 172,60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14 877,50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16 149,20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16 863,90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17 747,40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1 062,30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170,50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72,50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174,30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 Организация деятельности учреждении культуры   культурно-досуговой сферы, всего,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457 628,50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66 651,70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66 568,70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69 220,60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70 087,40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60 350,40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61 567,90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63 181,80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4,5,6,7,10,17, 24</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262 239,60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38 896,70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40 067,10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42 667,80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41 304,70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31 702,40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32 993,50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34 607,40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195 388,90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27 755,00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26 501,60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26 552,80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28 782,70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28 648,00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28 574,40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28 574,40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Cs/>
                <w:color w:val="000000"/>
              </w:rPr>
            </w:pPr>
            <w:r w:rsidRPr="007A4B1B">
              <w:rPr>
                <w:rFonts w:ascii="Times New Roman" w:hAnsi="Times New Roman" w:cs="Times New Roman"/>
                <w:b/>
                <w:bCs/>
                <w:color w:val="000000"/>
              </w:rPr>
              <w:t xml:space="preserve">Мероприятие 4. Организация проведения капитальных и текущих ремонтов зданий и помещений, в которых размещаются муниципальные </w:t>
            </w:r>
            <w:r w:rsidRPr="007A4B1B">
              <w:rPr>
                <w:rFonts w:ascii="Times New Roman" w:hAnsi="Times New Roman" w:cs="Times New Roman"/>
                <w:b/>
                <w:bCs/>
                <w:color w:val="000000"/>
              </w:rPr>
              <w:lastRenderedPageBreak/>
              <w:t>учреждения культуры, приведение в соответствие с требованиями норм пожарной безопасности и санитарного законодательства, всего, из них</w:t>
            </w:r>
            <w:r w:rsidRPr="007A4B1B">
              <w:rPr>
                <w:rFonts w:ascii="Times New Roman" w:hAnsi="Times New Roman" w:cs="Times New Roman"/>
                <w:bCs/>
                <w:color w:val="000000"/>
              </w:rPr>
              <w:t>:</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lastRenderedPageBreak/>
              <w:t>34 708,70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7 397,50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5 988,50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11,12</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34 708,70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7 397,50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5 988,50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1,2,3,4,5,6,7,8,9,13,14,15,16</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6. Организация поддержки участия в фестивалях и конкурсах коллективам самодеятельного художественного творчества, имеющих звание </w:t>
            </w:r>
            <w:r w:rsidRPr="007A4B1B">
              <w:rPr>
                <w:rFonts w:ascii="Times New Roman" w:hAnsi="Times New Roman" w:cs="Times New Roman"/>
                <w:b/>
                <w:color w:val="000000"/>
              </w:rPr>
              <w:t>«</w:t>
            </w:r>
            <w:r w:rsidRPr="007A4B1B">
              <w:rPr>
                <w:rFonts w:ascii="Times New Roman" w:hAnsi="Times New Roman" w:cs="Times New Roman"/>
                <w:b/>
                <w:bCs/>
                <w:color w:val="000000"/>
              </w:rPr>
              <w:t>народный (образцовый)</w:t>
            </w:r>
            <w:r w:rsidRPr="007A4B1B">
              <w:rPr>
                <w:rFonts w:ascii="Times New Roman" w:hAnsi="Times New Roman" w:cs="Times New Roman"/>
                <w:b/>
                <w:color w:val="000000"/>
              </w:rPr>
              <w:t>»</w:t>
            </w:r>
            <w:r w:rsidRPr="007A4B1B">
              <w:rPr>
                <w:rFonts w:ascii="Times New Roman" w:hAnsi="Times New Roman" w:cs="Times New Roman"/>
                <w:b/>
                <w:bCs/>
                <w:color w:val="000000"/>
              </w:rPr>
              <w:t>, творчески-одаренным детям,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10</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7. Комплектование книжных фондов библиотек муниципальных образований, </w:t>
            </w:r>
            <w:r w:rsidRPr="007A4B1B">
              <w:rPr>
                <w:rFonts w:ascii="Times New Roman" w:hAnsi="Times New Roman" w:cs="Times New Roman"/>
                <w:b/>
                <w:bCs/>
                <w:color w:val="000000"/>
              </w:rPr>
              <w:lastRenderedPageBreak/>
              <w:t>расположенных на территории Свердловской области,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lastRenderedPageBreak/>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tabs>
                <w:tab w:val="left" w:pos="977"/>
              </w:tabs>
              <w:jc w:val="center"/>
              <w:rPr>
                <w:rFonts w:ascii="Times New Roman" w:hAnsi="Times New Roman" w:cs="Times New Roman"/>
              </w:rPr>
            </w:pPr>
            <w:r w:rsidRPr="007A4B1B">
              <w:rPr>
                <w:rFonts w:ascii="Times New Roman" w:hAnsi="Times New Roman" w:cs="Times New Roman"/>
              </w:rPr>
              <w:t>2,8,15,16</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25. Создание условий для показа национальных фильмов в Верхнесалдинском городском округе,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6,7</w:t>
            </w: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26. Создание условий для показа национальных </w:t>
            </w:r>
            <w:r w:rsidRPr="007A4B1B">
              <w:rPr>
                <w:rFonts w:ascii="Times New Roman" w:hAnsi="Times New Roman" w:cs="Times New Roman"/>
                <w:b/>
                <w:bCs/>
                <w:color w:val="000000"/>
              </w:rPr>
              <w:lastRenderedPageBreak/>
              <w:t>фильмов в населенных пунктах Российской Федерации с численностью населения до 100 тыс. человек,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lastRenderedPageBreak/>
              <w:t>4 920,10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4 920,10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6,7</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408"/>
        </w:trPr>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4 920,10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4 920,10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10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30.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6 681,70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980,40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4,5,6,7,10,17, 24</w:t>
            </w:r>
          </w:p>
        </w:tc>
      </w:tr>
      <w:tr w:rsidR="007A4B1B" w:rsidRPr="00531BE2" w:rsidTr="00F076A8">
        <w:trPr>
          <w:trHeight w:val="16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27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6 681,70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980,40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19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315"/>
        </w:trPr>
        <w:tc>
          <w:tcPr>
            <w:tcW w:w="426" w:type="dxa"/>
            <w:tcBorders>
              <w:top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31.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учётом задачи расширения информационных технологий и оцифровки, всего, из них:</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215,00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215,00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2.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образования в сфере культуры</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ind w:left="-141" w:right="-91"/>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ind w:left="-141" w:right="-91"/>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ind w:left="-141" w:right="-91"/>
              <w:jc w:val="center"/>
              <w:rPr>
                <w:rFonts w:ascii="Times New Roman" w:hAnsi="Times New Roman" w:cs="Times New Roman"/>
                <w:b/>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ind w:left="-141" w:right="-91"/>
              <w:jc w:val="center"/>
              <w:rPr>
                <w:rFonts w:ascii="Times New Roman" w:hAnsi="Times New Roman" w:cs="Times New Roman"/>
                <w:b/>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68 380,40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395 131,50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64 498,90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51 811,00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50 992,90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53 935,10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56 681,90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57 181,30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60 030,40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68 380,40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395 131,50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64 498,90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51 811,00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50 992,90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53 935,10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56 681,90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57 181,30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60 030,40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8. Организация деятельности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rPr>
            </w:pPr>
            <w:r w:rsidRPr="007A4B1B">
              <w:rPr>
                <w:rFonts w:ascii="Times New Roman" w:hAnsi="Times New Roman" w:cs="Times New Roman"/>
                <w:b/>
              </w:rPr>
              <w:t>442 189,60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70 424,40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59 404,70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rPr>
            </w:pPr>
            <w:r w:rsidRPr="007A4B1B">
              <w:rPr>
                <w:rFonts w:ascii="Times New Roman" w:hAnsi="Times New Roman" w:cs="Times New Roman"/>
                <w:b/>
              </w:rPr>
              <w:t>58 131,30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60 749,40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63 279,30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63 712,10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66 488,40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18,19,20,21,22 23</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383 845,60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63 197,40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50 255,70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50 608,30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51 354,40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54 929,30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55 362,10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58 138,40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9. Организация </w:t>
            </w:r>
            <w:r w:rsidRPr="007A4B1B">
              <w:rPr>
                <w:rFonts w:ascii="Times New Roman" w:hAnsi="Times New Roman" w:cs="Times New Roman"/>
                <w:b/>
                <w:bCs/>
                <w:color w:val="000000"/>
              </w:rPr>
              <w:lastRenderedPageBreak/>
              <w:t>проведения капитальных и текущих ремонтов муниципальных учреждений дополнительного образования в сфере культуры, приведение в соответсвие с требованиями норм пожарной безопасности и санитарного законодательства,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lastRenderedPageBreak/>
              <w:t>10 198,10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1 722,60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1 892,00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11,12</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10 198,10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1 722,60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1 892,00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10.  Укрепление материально - технической базы муниципальных учреждений дополнительного образования в сфере культуры, всего, из </w:t>
            </w:r>
            <w:r w:rsidRPr="007A4B1B">
              <w:rPr>
                <w:rFonts w:ascii="Times New Roman" w:hAnsi="Times New Roman" w:cs="Times New Roman"/>
                <w:b/>
                <w:bCs/>
                <w:color w:val="000000"/>
              </w:rPr>
              <w:lastRenderedPageBreak/>
              <w:t>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lastRenderedPageBreak/>
              <w:t>937,80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18,19,20,21,2223</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937,80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30,00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rPr>
          <w:trHeight w:val="330"/>
        </w:trPr>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22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11. Организация участия талантливых детей в конкурсах исполнительского мастерства (школы искусств),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150,00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150,00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20</w:t>
            </w:r>
          </w:p>
        </w:tc>
      </w:tr>
      <w:tr w:rsidR="007A4B1B" w:rsidRPr="00531BE2" w:rsidTr="00F076A8">
        <w:trPr>
          <w:trHeight w:val="240"/>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6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rPr>
          <w:trHeight w:val="277"/>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150,00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150,00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195"/>
        </w:trPr>
        <w:tc>
          <w:tcPr>
            <w:tcW w:w="426" w:type="dxa"/>
            <w:tcBorders>
              <w:top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29. Обеспечение оплаты труда работников муниципальных учреждений в размере не ниже минимального размера оплаты труда, всего, из них:</w:t>
            </w: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3. </w:t>
            </w:r>
            <w:r w:rsidRPr="007A4B1B">
              <w:rPr>
                <w:rFonts w:ascii="Times New Roman" w:hAnsi="Times New Roman" w:cs="Times New Roman"/>
                <w:b/>
                <w:color w:val="000000"/>
              </w:rPr>
              <w:t>«</w:t>
            </w:r>
            <w:r w:rsidRPr="007A4B1B">
              <w:rPr>
                <w:rFonts w:ascii="Times New Roman" w:hAnsi="Times New Roman" w:cs="Times New Roman"/>
                <w:b/>
                <w:bCs/>
                <w:color w:val="000000"/>
              </w:rPr>
              <w:t>Проведение культурно- массовых мероприятий</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12. Организация и проведение фестивалей на территории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22,23</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13. Организация и проведение фестивалей на территории городского округа, учреждениями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22,23</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14. Организация учреждениями культуры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22,23</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15. Организация учреждениями дополнительного образования мероприятий по </w:t>
            </w:r>
            <w:r w:rsidRPr="007A4B1B">
              <w:rPr>
                <w:rFonts w:ascii="Times New Roman" w:hAnsi="Times New Roman" w:cs="Times New Roman"/>
                <w:b/>
                <w:bCs/>
                <w:color w:val="000000"/>
              </w:rPr>
              <w:lastRenderedPageBreak/>
              <w:t>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rPr>
            </w:pPr>
            <w:r w:rsidRPr="007A4B1B">
              <w:rPr>
                <w:rFonts w:ascii="Times New Roman" w:hAnsi="Times New Roman" w:cs="Times New Roman"/>
                <w:color w:val="000000"/>
              </w:rPr>
              <w:t>22,23</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16. Реализация мероприятий в сфере культуры, направленное на патриотическое воспитание граждан Верхнесалдинского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22,23</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17. Реализация мероприятий в сфере культуры, направленных на спортивное воспитание граждан Верхнесалдинского городского округа (учреждениями культуры), всего, из них:</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4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кадрового потенциала</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 xml:space="preserve">внебюджетные </w:t>
            </w:r>
            <w:r w:rsidRPr="007A4B1B">
              <w:rPr>
                <w:rFonts w:ascii="Times New Roman" w:hAnsi="Times New Roman" w:cs="Times New Roman"/>
                <w:b/>
                <w:bCs/>
                <w:color w:val="000000"/>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Мероприятие 18. Повышение квалификации преподавателей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24</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19. Повышение квалификации специалистов учреждений культуры, аппарата управления культуры и муниципального казенного учреждения </w:t>
            </w:r>
            <w:r w:rsidRPr="007A4B1B">
              <w:rPr>
                <w:rFonts w:ascii="Times New Roman" w:hAnsi="Times New Roman" w:cs="Times New Roman"/>
                <w:b/>
                <w:color w:val="000000"/>
              </w:rPr>
              <w:t>«</w:t>
            </w:r>
            <w:r w:rsidRPr="007A4B1B">
              <w:rPr>
                <w:rFonts w:ascii="Times New Roman" w:hAnsi="Times New Roman" w:cs="Times New Roman"/>
                <w:b/>
                <w:bCs/>
                <w:color w:val="000000"/>
              </w:rPr>
              <w:t>Централизованная бухгалтерия учреждений культуры</w:t>
            </w:r>
            <w:r w:rsidRPr="007A4B1B">
              <w:rPr>
                <w:rFonts w:ascii="Times New Roman" w:hAnsi="Times New Roman" w:cs="Times New Roman"/>
                <w:b/>
                <w:color w:val="000000"/>
              </w:rPr>
              <w:t>»</w:t>
            </w:r>
            <w:r w:rsidRPr="007A4B1B">
              <w:rPr>
                <w:rFonts w:ascii="Times New Roman" w:hAnsi="Times New Roman" w:cs="Times New Roman"/>
                <w:b/>
                <w:bCs/>
                <w:color w:val="000000"/>
              </w:rPr>
              <w:t>, всего, из них:</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77,90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5. </w:t>
            </w:r>
            <w:r w:rsidRPr="007A4B1B">
              <w:rPr>
                <w:rFonts w:ascii="Times New Roman" w:hAnsi="Times New Roman" w:cs="Times New Roman"/>
                <w:b/>
                <w:color w:val="000000"/>
              </w:rPr>
              <w:t>«</w:t>
            </w:r>
            <w:r w:rsidRPr="007A4B1B">
              <w:rPr>
                <w:rFonts w:ascii="Times New Roman" w:hAnsi="Times New Roman" w:cs="Times New Roman"/>
                <w:b/>
                <w:bCs/>
                <w:color w:val="000000"/>
              </w:rPr>
              <w:t>Энергосбережение в сфере культуры</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20. </w:t>
            </w:r>
            <w:r w:rsidRPr="007A4B1B">
              <w:rPr>
                <w:rFonts w:ascii="Times New Roman" w:hAnsi="Times New Roman" w:cs="Times New Roman"/>
                <w:b/>
                <w:bCs/>
                <w:color w:val="000000"/>
              </w:rPr>
              <w:lastRenderedPageBreak/>
              <w:t>Повышение энергетической эффективности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color w:val="000000"/>
              </w:rPr>
              <w:lastRenderedPageBreak/>
              <w:t>586,20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25,26</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21. Повышение энергетической эффективности муниципальных учреждений дополнительного образования всего, из них:</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6. </w:t>
            </w:r>
            <w:r w:rsidRPr="007A4B1B">
              <w:rPr>
                <w:rFonts w:ascii="Times New Roman" w:hAnsi="Times New Roman" w:cs="Times New Roman"/>
                <w:b/>
                <w:color w:val="000000"/>
              </w:rPr>
              <w:t>«</w:t>
            </w:r>
            <w:r w:rsidRPr="007A4B1B">
              <w:rPr>
                <w:rFonts w:ascii="Times New Roman" w:hAnsi="Times New Roman" w:cs="Times New Roman"/>
                <w:b/>
                <w:bCs/>
                <w:color w:val="000000"/>
              </w:rPr>
              <w:t xml:space="preserve">Обеспечение реализации муниципальной программы </w:t>
            </w:r>
            <w:r w:rsidRPr="007A4B1B">
              <w:rPr>
                <w:rFonts w:ascii="Times New Roman" w:hAnsi="Times New Roman" w:cs="Times New Roman"/>
                <w:b/>
                <w:color w:val="000000"/>
              </w:rPr>
              <w:t>«</w:t>
            </w:r>
            <w:r w:rsidRPr="007A4B1B">
              <w:rPr>
                <w:rFonts w:ascii="Times New Roman" w:hAnsi="Times New Roman" w:cs="Times New Roman"/>
                <w:b/>
                <w:bCs/>
                <w:color w:val="000000"/>
              </w:rPr>
              <w:t xml:space="preserve">Развитие культуры Верхнесалдинском городскм округе до </w:t>
            </w:r>
            <w:r w:rsidRPr="007A4B1B">
              <w:rPr>
                <w:rFonts w:ascii="Times New Roman" w:hAnsi="Times New Roman" w:cs="Times New Roman"/>
                <w:b/>
                <w:bCs/>
                <w:color w:val="000000"/>
              </w:rPr>
              <w:lastRenderedPageBreak/>
              <w:t>2021 года</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F076A8">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22. Обеспечение деятельности органов местного самоуправления (центральный аппарат),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7 535,20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1 741,50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1 613,40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1 897,80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color w:val="000000"/>
              </w:rPr>
              <w:t>2 282,50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27,28,29,30,3132,</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7 535,20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1 741,50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1 613,40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1 897,80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2 282,50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23. Обеспечение деятельности муниципального казенного учреждения </w:t>
            </w:r>
            <w:r w:rsidRPr="007A4B1B">
              <w:rPr>
                <w:rFonts w:ascii="Times New Roman" w:hAnsi="Times New Roman" w:cs="Times New Roman"/>
                <w:b/>
                <w:color w:val="000000"/>
              </w:rPr>
              <w:t>«</w:t>
            </w:r>
            <w:r w:rsidRPr="007A4B1B">
              <w:rPr>
                <w:rFonts w:ascii="Times New Roman" w:hAnsi="Times New Roman" w:cs="Times New Roman"/>
                <w:b/>
                <w:bCs/>
                <w:color w:val="000000"/>
              </w:rPr>
              <w:t>Централизованная бухгалтерия учреждений культуры</w:t>
            </w:r>
            <w:r w:rsidRPr="007A4B1B">
              <w:rPr>
                <w:rFonts w:ascii="Times New Roman" w:hAnsi="Times New Roman" w:cs="Times New Roman"/>
                <w:b/>
                <w:color w:val="000000"/>
              </w:rPr>
              <w:t>»</w:t>
            </w:r>
            <w:r w:rsidRPr="007A4B1B">
              <w:rPr>
                <w:rFonts w:ascii="Times New Roman" w:hAnsi="Times New Roman" w:cs="Times New Roman"/>
                <w:b/>
                <w:bCs/>
                <w:color w:val="000000"/>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26 281,00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bCs/>
                <w:color w:val="000000"/>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rPr>
              <w:t>27,28</w:t>
            </w: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26 281,00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8122F1">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p w:rsidR="007A4B1B" w:rsidRPr="007A4B1B" w:rsidRDefault="007A4B1B" w:rsidP="00B66A72">
            <w:pPr>
              <w:rPr>
                <w:rFonts w:ascii="Times New Roman" w:hAnsi="Times New Roman" w:cs="Times New Roman"/>
              </w:rPr>
            </w:pPr>
          </w:p>
          <w:p w:rsidR="007A4B1B" w:rsidRPr="007A4B1B" w:rsidRDefault="007A4B1B" w:rsidP="00B66A72">
            <w:pP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24. Выплата пенсии за выслугу лет гражданам, замещавшим муниципальные должности на </w:t>
            </w:r>
            <w:r w:rsidRPr="007A4B1B">
              <w:rPr>
                <w:rFonts w:ascii="Times New Roman" w:hAnsi="Times New Roman" w:cs="Times New Roman"/>
                <w:b/>
                <w:bCs/>
                <w:color w:val="000000"/>
              </w:rPr>
              <w:lastRenderedPageBreak/>
              <w:t>постоянной основе и должности муниципальной службы,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lastRenderedPageBreak/>
              <w:t>999,90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
                <w:bCs/>
                <w:color w:val="000000"/>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rPr>
              <w:t>33</w:t>
            </w:r>
          </w:p>
        </w:tc>
      </w:tr>
      <w:tr w:rsidR="007A4B1B" w:rsidRPr="00531BE2" w:rsidTr="00517CE8">
        <w:trPr>
          <w:trHeight w:val="318"/>
        </w:trPr>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999,90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Cs/>
                <w:color w:val="000000"/>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rPr>
          <w:trHeight w:val="315"/>
        </w:trPr>
        <w:tc>
          <w:tcPr>
            <w:tcW w:w="426" w:type="dxa"/>
            <w:tcBorders>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8122F1">
        <w:trPr>
          <w:trHeight w:val="96"/>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27. Предоставление гарантий муниципальным служащим по страхованию,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3,00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3,00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color w:val="FF0000"/>
              </w:rPr>
            </w:pPr>
          </w:p>
        </w:tc>
      </w:tr>
      <w:tr w:rsidR="007A4B1B" w:rsidRPr="00531BE2" w:rsidTr="00F076A8">
        <w:trPr>
          <w:trHeight w:val="27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color w:val="000000"/>
              </w:rPr>
            </w:pPr>
          </w:p>
        </w:tc>
      </w:tr>
      <w:tr w:rsidR="007A4B1B" w:rsidRPr="00531BE2" w:rsidTr="00F076A8">
        <w:trPr>
          <w:trHeight w:val="19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13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3,00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3,00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r w:rsidR="007A4B1B" w:rsidRPr="00531BE2" w:rsidTr="00F076A8">
        <w:trPr>
          <w:trHeight w:val="192"/>
        </w:trPr>
        <w:tc>
          <w:tcPr>
            <w:tcW w:w="426" w:type="dxa"/>
            <w:tcBorders>
              <w:top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B66A72">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B66A72">
            <w:pPr>
              <w:jc w:val="center"/>
              <w:rPr>
                <w:rFonts w:ascii="Times New Roman" w:hAnsi="Times New Roman" w:cs="Times New Roman"/>
                <w:b/>
                <w:bCs/>
                <w:color w:val="000000"/>
              </w:rPr>
            </w:pPr>
          </w:p>
        </w:tc>
      </w:tr>
    </w:tbl>
    <w:p w:rsidR="00326723" w:rsidRPr="00326723" w:rsidRDefault="00326723" w:rsidP="00326723">
      <w:pPr>
        <w:spacing w:after="0" w:line="240" w:lineRule="auto"/>
        <w:jc w:val="right"/>
        <w:rPr>
          <w:rFonts w:ascii="Times New Roman" w:eastAsia="Times New Roman" w:hAnsi="Times New Roman" w:cs="Times New Roman"/>
          <w:sz w:val="24"/>
          <w:szCs w:val="24"/>
        </w:rPr>
      </w:pPr>
      <w:r w:rsidRPr="00326723">
        <w:rPr>
          <w:rFonts w:ascii="Times New Roman" w:eastAsia="Calibri" w:hAnsi="Times New Roman" w:cs="Times New Roman"/>
          <w:color w:val="000000"/>
          <w:sz w:val="26"/>
          <w:szCs w:val="26"/>
          <w:lang w:eastAsia="en-US"/>
        </w:rPr>
        <w:t>».</w:t>
      </w:r>
    </w:p>
    <w:p w:rsidR="00D45205" w:rsidRDefault="00D45205"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D45205" w:rsidSect="00326723">
          <w:headerReference w:type="even" r:id="rId15"/>
          <w:headerReference w:type="default" r:id="rId16"/>
          <w:pgSz w:w="16838" w:h="11906" w:orient="landscape"/>
          <w:pgMar w:top="1418" w:right="1134" w:bottom="851" w:left="1134" w:header="567" w:footer="567" w:gutter="0"/>
          <w:pgNumType w:start="27"/>
          <w:cols w:space="708"/>
          <w:docGrid w:linePitch="360"/>
        </w:sectPr>
      </w:pP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 до 2021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5F1815">
        <w:rPr>
          <w:rFonts w:ascii="Times New Roman" w:eastAsia="Times New Roman" w:hAnsi="Times New Roman" w:cs="Times New Roman"/>
          <w:b/>
          <w:sz w:val="28"/>
          <w:szCs w:val="28"/>
        </w:rPr>
        <w:t>МЕТОДИКА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 до 2021 года»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до 2021 года» (далее - Программа), приведенных 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 Рост ежегодной посещаемости муниципального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7"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посещений музея </w:t>
      </w:r>
      <w:r w:rsidRPr="005F1815">
        <w:rPr>
          <w:rFonts w:ascii="Times New Roman" w:eastAsia="Times New Roman" w:hAnsi="Times New Roman" w:cs="Times New Roman"/>
          <w:sz w:val="28"/>
          <w:szCs w:val="28"/>
        </w:rPr>
        <w:br/>
        <w:t>к общей численности населения Верхнесалдинского городского округа, умноженное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Рпм = (Кпм / Очн)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Рпм – рост посещаемости музея;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Кпм – количество посещений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sz w:val="28"/>
          <w:szCs w:val="28"/>
        </w:rPr>
        <w:t>. Число посещений муниципальных библиотек.</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8"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муниципальных </w:t>
      </w:r>
      <w:r w:rsidRPr="005F1815">
        <w:rPr>
          <w:rFonts w:ascii="Times New Roman" w:eastAsia="Times New Roman" w:hAnsi="Times New Roman" w:cs="Times New Roman"/>
          <w:sz w:val="28"/>
          <w:szCs w:val="28"/>
        </w:rPr>
        <w:lastRenderedPageBreak/>
        <w:t>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19"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числа представленных (во всех формах) зрителю музейных предметов, к общему количеству музейных предметов основного фонда,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Дмп = (Пмп / Окмп)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Дмп - доля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Пмп - число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Окмп - общее количество музейных предметов основного фонда.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Увеличение посещаемости учреждений культуры (по сравнению с 2012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0"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посещаемости учреждений культуры за прошедший год, к посещаемости учреждений культуры в 2012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Уп = (Кпкду / Очн)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Уп - увеличение посещаемости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Кпкду - количество посещаемости учреждений культуры за прошедший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посещаемость учреждений культуры в 2012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0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Доля детей, посещающих культурно-досуговые учреждения и творческие кружки на постоянной основе, от общего числа детей </w:t>
      </w:r>
      <w:r w:rsidRPr="005F1815">
        <w:rPr>
          <w:rFonts w:ascii="Times New Roman" w:eastAsia="Times New Roman" w:hAnsi="Times New Roman" w:cs="Times New Roman"/>
          <w:sz w:val="28"/>
          <w:szCs w:val="28"/>
        </w:rPr>
        <w:lastRenderedPageBreak/>
        <w:t>в возрасте до 18 лет.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1"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суммы количества детей - посетителей культурно-досуговых учреждений и количества участников клубных формирований в возрасте до 14 лет к общей численности детей </w:t>
      </w:r>
      <w:r w:rsidRPr="005F1815">
        <w:rPr>
          <w:rFonts w:ascii="Times New Roman" w:eastAsia="Times New Roman" w:hAnsi="Times New Roman" w:cs="Times New Roman"/>
          <w:sz w:val="28"/>
          <w:szCs w:val="28"/>
        </w:rPr>
        <w:br/>
        <w:t>в возрасте до 18 лет, проживающих на территории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((Кдп/12) + Кукф) / Очд)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Дд – доля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Кдп - количество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12 - поправочный коэффициент, корректирующий показатель с учетом посещения культурно-досугового учреждения не реже одного раза в месяц;</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Кукф - количество участников клубных формирований в возрасте </w:t>
      </w:r>
      <w:r w:rsidRPr="005F1815">
        <w:rPr>
          <w:rFonts w:ascii="Times New Roman" w:eastAsia="Times New Roman" w:hAnsi="Times New Roman" w:cs="Times New Roman"/>
          <w:sz w:val="28"/>
          <w:szCs w:val="28"/>
        </w:rPr>
        <w:br/>
        <w:t>до 14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Очд - общая численность детей в возрасте до 18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Пнк = (Чпк / Очн)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Пнк - посещаемость населением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Чпк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годовой отчет муниципального учреждения культуры, осуществляющего кинопоказ на территории Верхнесалдинского городского </w:t>
      </w:r>
      <w:r w:rsidRPr="005F1815">
        <w:rPr>
          <w:rFonts w:ascii="Times New Roman" w:eastAsia="Times New Roman" w:hAnsi="Times New Roman" w:cs="Times New Roman"/>
          <w:sz w:val="28"/>
          <w:szCs w:val="28"/>
        </w:rPr>
        <w:lastRenderedPageBreak/>
        <w:t>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фильмов российского производства к общему количеству посетителей,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Дфрп = ((Чпк -  Чфзп)/Чпк)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Дфрп – доля фильмов российского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Чпк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Чфзп – число фильмов зарубежного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2"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 = (Кэнпф / Очн)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 - количество экземпляров новых поступлений;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Кэнпф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5F1815">
          <w:rPr>
            <w:rFonts w:ascii="Times New Roman" w:eastAsia="Times New Roman" w:hAnsi="Times New Roman" w:cs="Times New Roman"/>
            <w:b/>
            <w:sz w:val="28"/>
            <w:szCs w:val="28"/>
          </w:rPr>
          <w:t>показатель</w:t>
        </w:r>
      </w:hyperlink>
      <w:r w:rsidRPr="005F1815">
        <w:rPr>
          <w:rFonts w:ascii="Times New Roman" w:eastAsia="Times New Roman" w:hAnsi="Times New Roman" w:cs="Times New Roman"/>
          <w:b/>
          <w:sz w:val="28"/>
          <w:szCs w:val="28"/>
        </w:rPr>
        <w:t xml:space="preserve"> 9</w:t>
      </w:r>
      <w:r w:rsidRPr="005F1815">
        <w:rPr>
          <w:rFonts w:ascii="Times New Roman" w:eastAsia="Times New Roman" w:hAnsi="Times New Roman" w:cs="Times New Roman"/>
          <w:sz w:val="28"/>
          <w:szCs w:val="28"/>
        </w:rPr>
        <w:t>. Количество реализованных выставочных музейных проектов.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3"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33"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10</w:t>
      </w:r>
      <w:r w:rsidRPr="005F1815">
        <w:rPr>
          <w:rFonts w:ascii="Times New Roman" w:eastAsia="Times New Roman" w:hAnsi="Times New Roman" w:cs="Times New Roman"/>
          <w:sz w:val="28"/>
          <w:szCs w:val="28"/>
        </w:rPr>
        <w:t>. Доля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2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коллективов самодеятельного художественного творчества, имеющих звание «народный (образцовый)», к общему числу формирований самодеятельного народного творчества,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Дксхт = (Кксхт / Очфснт)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Дксхт - доля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Кксхт - количество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Очфснт - общее число формирований самодеятельного народного творчества.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1</w:t>
      </w:r>
      <w:r w:rsidRPr="005F1815">
        <w:rPr>
          <w:rFonts w:ascii="Times New Roman" w:eastAsia="Times New Roman" w:hAnsi="Times New Roman" w:cs="Times New Roman"/>
          <w:sz w:val="28"/>
          <w:szCs w:val="28"/>
        </w:rPr>
        <w:t>. Доля муниципальных учреждений культуры (зданий), находящихся в удовлетворительном состоянии, в общем количестве таких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5"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зданий муниципальных учреждений культурно-досугового типа, не требующих капитального ремонта и не аварийных, к общему количеству зданий муниципальных учреждений культурно-досугового типа,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 (Кзмук / Окзмук)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Кзмук - количество зданий муниципальных учреждений культурно – досугового типа, не требующих капитального ремонта и не аварийных;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Окзмук - общее количество зданий муниципальных учреждений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6"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зданий муниципальных учреждений культуры, находящихся в аварийном состоянии или требующих капитального ремонта, к общему количеству зданий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Дамук = (Кзмук / Окзмук)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Дамук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Кзмук - количество зданий муниципальных учреждений культуры, находящихся в аварийном состоянии или требующих капитального ремонта;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Окзмук - общее количество зданий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13</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7"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14</w:t>
      </w:r>
      <w:r w:rsidRPr="005F1815">
        <w:rPr>
          <w:rFonts w:ascii="Times New Roman" w:eastAsia="Times New Roman" w:hAnsi="Times New Roman" w:cs="Times New Roman"/>
          <w:sz w:val="28"/>
          <w:szCs w:val="28"/>
        </w:rPr>
        <w:t>. Число передвижных музейных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8"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6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Увеличение количества библиографических записей в </w:t>
      </w:r>
      <w:r w:rsidRPr="005F1815">
        <w:rPr>
          <w:rFonts w:ascii="Times New Roman" w:eastAsia="Times New Roman" w:hAnsi="Times New Roman" w:cs="Times New Roman"/>
          <w:sz w:val="28"/>
          <w:szCs w:val="28"/>
        </w:rPr>
        <w:lastRenderedPageBreak/>
        <w:t xml:space="preserve">сводном электронном каталоге библиотек городского округа </w:t>
      </w:r>
      <w:r w:rsidRPr="005F1815">
        <w:rPr>
          <w:rFonts w:ascii="Times New Roman" w:eastAsia="Times New Roman" w:hAnsi="Times New Roman" w:cs="Times New Roman"/>
          <w:sz w:val="28"/>
          <w:szCs w:val="28"/>
        </w:rPr>
        <w:br/>
        <w:t>(по сравнению с предыдущим годом).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9"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разницы между количеством библиографических записей в сводном электронном каталоге библиотек городского округа в отчетном году и общему количеству библиографических записей в сводном электронном каталоге библиотек городского округа в предыдущем году к общему количеству библиографических записей в сводном электронном каталоге библиотек городского округа в предыдущем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Кбз = (Оэк (отч.) - Оэк (пред.)) / Оэк (пред.))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Кбз  - количество библиографических записей;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Оэк (отч.) - объем электронного каталога в отчетном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Оэк (пред.) - объем электронного каталога в предыдущем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16</w:t>
      </w:r>
      <w:r w:rsidRPr="005F1815">
        <w:rPr>
          <w:rFonts w:ascii="Times New Roman" w:eastAsia="Times New Roman" w:hAnsi="Times New Roman" w:cs="Times New Roman"/>
          <w:sz w:val="28"/>
          <w:szCs w:val="28"/>
        </w:rPr>
        <w:t>. Доля электронных изданий в общем количестве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30"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электронных изданий, поступивших в фонды муниципальных библиотек, </w:t>
      </w:r>
      <w:r w:rsidRPr="005F1815">
        <w:rPr>
          <w:rFonts w:ascii="Times New Roman" w:eastAsia="Times New Roman" w:hAnsi="Times New Roman" w:cs="Times New Roman"/>
          <w:sz w:val="28"/>
          <w:szCs w:val="28"/>
        </w:rPr>
        <w:br/>
        <w:t>к общему количеству новых поступлений в фонды муниципальных библиотек,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Дэи = (Кнэи / Кнпф)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Дэи - доля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Кнэи - количество новых поступлений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Кнпф - количество общих новых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17. </w:t>
      </w:r>
      <w:r w:rsidRPr="005F1815">
        <w:rPr>
          <w:rFonts w:ascii="Times New Roman" w:eastAsia="Times New Roman" w:hAnsi="Times New Roman" w:cs="Times New Roman"/>
          <w:sz w:val="28"/>
          <w:szCs w:val="28"/>
        </w:rPr>
        <w:t xml:space="preserve">Увеличение количества ресурсов </w:t>
      </w:r>
      <w:r w:rsidRPr="005F1815">
        <w:rPr>
          <w:rFonts w:ascii="Times New Roman" w:eastAsia="Times New Roman" w:hAnsi="Times New Roman" w:cs="Times New Roman"/>
          <w:sz w:val="28"/>
          <w:szCs w:val="28"/>
        </w:rPr>
        <w:br/>
        <w:t xml:space="preserve">в информационно-телекоммуникационной сети «Интернет», позволяющих получать информацию об отечественной культуре, отвечающих требованиям </w:t>
      </w:r>
      <w:r w:rsidRPr="005F1815">
        <w:rPr>
          <w:rFonts w:ascii="Times New Roman" w:eastAsia="Times New Roman" w:hAnsi="Times New Roman" w:cs="Times New Roman"/>
          <w:sz w:val="28"/>
          <w:szCs w:val="28"/>
        </w:rPr>
        <w:lastRenderedPageBreak/>
        <w:t>нормативных актов о размещении информации в информационно – телекоммуникационной сети «Интернет».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color w:val="FF0000"/>
          <w:sz w:val="28"/>
          <w:szCs w:val="28"/>
        </w:rPr>
        <w:tab/>
      </w:r>
      <w:r w:rsidRPr="005F1815">
        <w:rPr>
          <w:rFonts w:ascii="Times New Roman" w:eastAsia="Times New Roman" w:hAnsi="Times New Roman" w:cs="Times New Roman"/>
          <w:sz w:val="28"/>
          <w:szCs w:val="28"/>
        </w:rPr>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муниципальных учреждений культуры, находящихся в ведении администрации Верхнесалдинского городского округа, у которых есть официальные сайты в сети «Интернет»,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18</w:t>
      </w:r>
      <w:r w:rsidRPr="005F1815">
        <w:rPr>
          <w:rFonts w:ascii="Times New Roman" w:eastAsia="Times New Roman" w:hAnsi="Times New Roman" w:cs="Times New Roman"/>
          <w:sz w:val="28"/>
          <w:szCs w:val="28"/>
        </w:rPr>
        <w:t xml:space="preserve">. 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31" w:history="1">
        <w:r w:rsidRPr="005F1815">
          <w:rPr>
            <w:rFonts w:ascii="Times New Roman" w:eastAsia="Times New Roman" w:hAnsi="Times New Roman" w:cs="Times New Roman"/>
            <w:sz w:val="28"/>
            <w:szCs w:val="28"/>
          </w:rPr>
          <w:t>№ 1-Д</w:t>
        </w:r>
      </w:hyperlink>
      <w:r w:rsidRPr="005F1815">
        <w:rPr>
          <w:rFonts w:ascii="Times New Roman" w:eastAsia="Times New Roman" w:hAnsi="Times New Roman" w:cs="Times New Roman"/>
          <w:sz w:val="28"/>
          <w:szCs w:val="28"/>
        </w:rPr>
        <w:t>О «Сведения об учреждении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 </w:t>
      </w:r>
      <w:hyperlink r:id="rId32"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Дучдши = (Чучпу / Чучоб)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Дучдши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Чучпу - численность учащихся детских школ искусств,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Чучоб - общая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20.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оперативная информация учреждений </w:t>
      </w:r>
      <w:r w:rsidRPr="005F1815">
        <w:rPr>
          <w:rFonts w:ascii="Times New Roman" w:eastAsia="Times New Roman" w:hAnsi="Times New Roman" w:cs="Times New Roman"/>
          <w:sz w:val="28"/>
          <w:szCs w:val="28"/>
        </w:rPr>
        <w:lastRenderedPageBreak/>
        <w:t>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Длмкф = (Чудшилмк/Чудши)*100 %;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Длмкф - доля лауреатов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Чудшилмк - численность учащихся детских школ искусств, ставших лауреатами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Чудши -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Доля выпускников детских школ искусств, поступивших на обучение в образовательные учреждения профессионального образования в сфере культуры и искусства, от общего числа выпускников предыдущего года.</w:t>
      </w:r>
    </w:p>
    <w:p w:rsidR="005F1815" w:rsidRPr="005F1815" w:rsidRDefault="005F1815" w:rsidP="005F1815">
      <w:pPr>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33"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выпускников, поступивших на обучение в образовательные учреждения профессионального образования в сфере культуры и искусства, к общему количеству численности выпускников,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Двдши = (Чвстуд / Чвоб)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Двдши - доля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Чвстуд - численность выпускников детских школ искусств, поступивших на обучение в образовательные учреждения профессионального образования </w:t>
      </w:r>
      <w:r w:rsidRPr="005F1815">
        <w:rPr>
          <w:rFonts w:ascii="Times New Roman" w:eastAsia="Times New Roman" w:hAnsi="Times New Roman" w:cs="Times New Roman"/>
          <w:sz w:val="28"/>
          <w:szCs w:val="28"/>
        </w:rPr>
        <w:br/>
        <w:t>в сфере культуры и искусства;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Чвоб - общая численность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84"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Увеличение численности участников культурно- досуговых мероприятий (по сравнению с предыдущим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участников культурно-досуговых мероприятий за предыдущий год </w:t>
      </w:r>
      <w:r w:rsidRPr="005F1815">
        <w:rPr>
          <w:rFonts w:ascii="Times New Roman" w:eastAsia="Times New Roman" w:hAnsi="Times New Roman" w:cs="Times New Roman"/>
          <w:sz w:val="28"/>
          <w:szCs w:val="28"/>
        </w:rPr>
        <w:br/>
        <w:t>к численности участников культурно-досуговых мероприятий за отчетный год,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 = (Чуог - Чупг) / Чупг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Чу - увеличение численности участников культурно-досуговых мероприятий;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Чупг - численность участников культурно-досуговых мероприятий </w:t>
      </w:r>
      <w:r w:rsidRPr="005F1815">
        <w:rPr>
          <w:rFonts w:ascii="Times New Roman" w:eastAsia="Times New Roman" w:hAnsi="Times New Roman" w:cs="Times New Roman"/>
          <w:sz w:val="28"/>
          <w:szCs w:val="28"/>
        </w:rPr>
        <w:br/>
        <w:t>за предыдущий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Чуог - численность участников культурно-досуговых мероприятий </w:t>
      </w:r>
      <w:r w:rsidRPr="005F1815">
        <w:rPr>
          <w:rFonts w:ascii="Times New Roman" w:eastAsia="Times New Roman" w:hAnsi="Times New Roman" w:cs="Times New Roman"/>
          <w:sz w:val="28"/>
          <w:szCs w:val="28"/>
        </w:rPr>
        <w:br/>
        <w:t>за отчетный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23</w:t>
      </w:r>
      <w:r w:rsidRPr="005F1815">
        <w:rPr>
          <w:rFonts w:ascii="Times New Roman" w:eastAsia="Times New Roman" w:hAnsi="Times New Roman" w:cs="Times New Roman"/>
          <w:sz w:val="28"/>
          <w:szCs w:val="28"/>
        </w:rPr>
        <w:t xml:space="preserve">. Доля детей, привлекаемых к участию </w:t>
      </w:r>
      <w:r w:rsidRPr="005F1815">
        <w:rPr>
          <w:rFonts w:ascii="Times New Roman" w:eastAsia="Times New Roman" w:hAnsi="Times New Roman" w:cs="Times New Roman"/>
          <w:sz w:val="28"/>
          <w:szCs w:val="28"/>
        </w:rPr>
        <w:br/>
        <w:t>в творческих мероприятиях, в общем числе детей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3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детей, принявших участие в творческих мероприятиях, к общему количеству численности детей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Ддпу = (Чдпу / Чдоб)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Ддпу - доля детей, привлекаемых 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Чдпу - численность детей,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Чдоб - общая численность детей.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40"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Соотношение средней заработной платы работников учреждений культуры к средней заработной плате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35" w:history="1">
        <w:r w:rsidRPr="005F1815">
          <w:rPr>
            <w:rFonts w:ascii="Times New Roman" w:eastAsia="Times New Roman" w:hAnsi="Times New Roman" w:cs="Times New Roman"/>
            <w:sz w:val="28"/>
            <w:szCs w:val="28"/>
          </w:rPr>
          <w:t>№ ЗП-культура</w:t>
        </w:r>
      </w:hyperlink>
      <w:r w:rsidRPr="005F1815">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5F1815">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Ссзп = (Зпрк / Зпэ)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Ссзп – соотношение средней заработной платы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Зпрк - средняя заработная плата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Зпэ - средняя заработная плата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Оснащение учреждений приборами учета используемых энергетических ресурсов (тепловой энергии, холодной и горячей воды), проверка, замена вышедших из строя приборов.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оснащенных приборами учета используемых энергетических ресурсов,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Проведение энергетического обследования зданий и разработка энергетических паспортов.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где проведено энергетическое обследование здания и разработка энергетического паспорта,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36"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w:t>
      </w:r>
      <w:r w:rsidRPr="005F1815">
        <w:rPr>
          <w:rFonts w:ascii="Times New Roman" w:eastAsia="Times New Roman" w:hAnsi="Times New Roman" w:cs="Times New Roman"/>
          <w:sz w:val="28"/>
          <w:szCs w:val="28"/>
        </w:rPr>
        <w:br/>
        <w:t>в их общем количестве.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приказ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 количество актов по итогам проведения контрольных мероприятий ведомственного финансового контроля за использованием субсидий </w:t>
      </w:r>
      <w:r w:rsidRPr="005F1815">
        <w:rPr>
          <w:rFonts w:ascii="Times New Roman" w:eastAsia="Times New Roman" w:hAnsi="Times New Roman" w:cs="Times New Roman"/>
          <w:sz w:val="28"/>
          <w:szCs w:val="28"/>
        </w:rPr>
        <w:br/>
        <w:t>в соответствии с целями их предоставления.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проведенных за отчетный период контрольных мероприятий ведомственного финансового контроля  учреждений культуры, к количеству запланированных </w:t>
      </w:r>
      <w:r w:rsidRPr="005F1815">
        <w:rPr>
          <w:rFonts w:ascii="Times New Roman" w:eastAsia="Times New Roman" w:hAnsi="Times New Roman" w:cs="Times New Roman"/>
          <w:sz w:val="28"/>
          <w:szCs w:val="28"/>
        </w:rPr>
        <w:br/>
        <w:t xml:space="preserve">к проведению в отчетном году контрольных мероприятий ведомственного финансового контроля учреждений культуры, находящихся в ведении Управления культуры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49"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муниципальных учреждений, которым установлены муниципальные задания, в общем количестве муниципальных </w:t>
      </w:r>
      <w:r w:rsidRPr="005F1815">
        <w:rPr>
          <w:rFonts w:ascii="Times New Roman" w:eastAsia="Times New Roman" w:hAnsi="Times New Roman" w:cs="Times New Roman"/>
          <w:sz w:val="28"/>
          <w:szCs w:val="28"/>
        </w:rPr>
        <w:lastRenderedPageBreak/>
        <w:t>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приказ Управления культуры Верхнесалдинского городского округа (до 31.12.2018).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Распоряжения администрации Верхнесалдинского городского округа об утверждении муниципального задания (с 01.01.2019).</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муниципальных учреждений культуры, которым установлены муниципальные задания,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xml:space="preserve">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 </w:t>
      </w:r>
      <w:hyperlink r:id="rId36" w:history="1">
        <w:r w:rsidRPr="005F1815">
          <w:rPr>
            <w:rFonts w:ascii="Times New Roman" w:eastAsia="Times New Roman" w:hAnsi="Times New Roman" w:cs="Times New Roman"/>
            <w:sz w:val="28"/>
            <w:szCs w:val="28"/>
          </w:rPr>
          <w:t>постановление</w:t>
        </w:r>
      </w:hyperlink>
      <w:r w:rsidRPr="005F1815">
        <w:rPr>
          <w:rFonts w:ascii="Times New Roman" w:eastAsia="Times New Roman" w:hAnsi="Times New Roman" w:cs="Times New Roman"/>
          <w:sz w:val="28"/>
          <w:szCs w:val="28"/>
        </w:rPr>
        <w:t xml:space="preserve"> Правительства Российской Федерации от 12.04.2013 </w:t>
      </w:r>
      <w:r w:rsidRPr="005F1815">
        <w:rPr>
          <w:rFonts w:ascii="Times New Roman" w:eastAsia="Times New Roman" w:hAnsi="Times New Roman" w:cs="Times New Roman"/>
          <w:sz w:val="28"/>
          <w:szCs w:val="28"/>
        </w:rPr>
        <w:br/>
        <w:t>№ 329 «О типовой форме трудового договора с руководителем государственного (муниципального) учреждения»;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количество заключенных «эффективных контрактов» с руководителями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руководителей учреждений культуры, находящихся в ведении Управления культуры Верхнесалдинского городского округа, работающих на условиях «эффективного контракта», к общему количеству руководителей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30</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31.</w:t>
      </w:r>
      <w:r w:rsidRPr="005F1815">
        <w:rPr>
          <w:rFonts w:ascii="Times New Roman" w:eastAsia="Times New Roman" w:hAnsi="Times New Roman" w:cs="Times New Roman"/>
          <w:sz w:val="28"/>
          <w:szCs w:val="28"/>
        </w:rPr>
        <w:t>Доля расходов по сфере культуры в бюджете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решение Думы городского округа на очередной финансовый год и плановый период.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 xml:space="preserve">Значение показателя определяется как отношение доведенных лимитов </w:t>
      </w:r>
      <w:r w:rsidRPr="005F1815">
        <w:rPr>
          <w:rFonts w:ascii="Times New Roman" w:eastAsia="Times New Roman" w:hAnsi="Times New Roman" w:cs="Times New Roman"/>
          <w:sz w:val="28"/>
          <w:szCs w:val="28"/>
        </w:rPr>
        <w:br/>
        <w:t>доУправление культуры к общему бюджету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ДР=(ЛУК/ БВСГО)*100 %, где: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ДР - Доля расходов;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ЛУК - Лимиты Управления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БВСГО - Бюджет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32. </w:t>
      </w:r>
      <w:r w:rsidRPr="005F1815">
        <w:rPr>
          <w:rFonts w:ascii="Times New Roman" w:eastAsia="Times New Roman" w:hAnsi="Times New Roman" w:cs="Times New Roman"/>
          <w:sz w:val="28"/>
          <w:szCs w:val="28"/>
        </w:rPr>
        <w:t xml:space="preserve">Доля доходов муниципальных учреждений культуры Верхнесалдинского городского округа от предпринимательской </w:t>
      </w:r>
      <w:r w:rsidRPr="005F1815">
        <w:rPr>
          <w:rFonts w:ascii="Times New Roman" w:eastAsia="Times New Roman" w:hAnsi="Times New Roman" w:cs="Times New Roman"/>
          <w:sz w:val="28"/>
          <w:szCs w:val="28"/>
        </w:rPr>
        <w:br/>
        <w:t>и иной приносящей доход деятельности в общем объемедоходов учреждений.</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решение Думы городского округа на очередной финансовый год и плановый период, планы финансово хозяйственной деятельности по подведомственным учреждениям Управления культуры </w:t>
      </w:r>
      <w:r w:rsidRPr="005F1815">
        <w:rPr>
          <w:rFonts w:ascii="Times New Roman" w:eastAsia="Times New Roman" w:hAnsi="Times New Roman" w:cs="Times New Roman"/>
          <w:sz w:val="28"/>
          <w:szCs w:val="28"/>
        </w:rPr>
        <w:br/>
        <w:t>на очередной финансовый год и плановый период, годовая бухгалтерская отчетность муниципальных учреждений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как отношение плановых доходов </w:t>
      </w:r>
      <w:r w:rsidRPr="005F1815">
        <w:rPr>
          <w:rFonts w:ascii="Times New Roman" w:eastAsia="Times New Roman" w:hAnsi="Times New Roman" w:cs="Times New Roman"/>
          <w:sz w:val="28"/>
          <w:szCs w:val="28"/>
        </w:rPr>
        <w:br/>
        <w:t>от предпринимательской деятельности и иной приносящей доход деятельности подведомственных муниципальных учреждений культуры к общему доходу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(ДПМУК/ ДМУК)*100 %,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Доля доходов;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ДПМУК - Доходы предпринимательской и иной приносящей доход деятельности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Доходы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33</w:t>
      </w:r>
      <w:r w:rsidRPr="005F1815">
        <w:rPr>
          <w:rFonts w:ascii="Times New Roman" w:eastAsia="Times New Roman" w:hAnsi="Times New Roman" w:cs="Times New Roman"/>
          <w:sz w:val="28"/>
          <w:szCs w:val="28"/>
        </w:rPr>
        <w:t>. Выплата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приказ Управления культуры Верхнесалдинского городского округа на получение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на основании представленных заявок на получение пенсии за выслугу лет гражданам, замещавшим должности </w:t>
      </w:r>
      <w:r w:rsidRPr="005F1815">
        <w:rPr>
          <w:rFonts w:ascii="Times New Roman" w:eastAsia="Times New Roman" w:hAnsi="Times New Roman" w:cs="Times New Roman"/>
          <w:sz w:val="28"/>
          <w:szCs w:val="28"/>
        </w:rPr>
        <w:br/>
        <w:t>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right"/>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w:t>
      </w:r>
    </w:p>
    <w:p w:rsidR="00326723" w:rsidRPr="00326723" w:rsidRDefault="00326723"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326723" w:rsidRPr="00326723" w:rsidSect="005F1815">
          <w:pgSz w:w="11906" w:h="16838"/>
          <w:pgMar w:top="1134" w:right="851" w:bottom="1134" w:left="1418" w:header="567" w:footer="567" w:gutter="0"/>
          <w:pgNumType w:start="63"/>
          <w:cols w:space="708"/>
          <w:docGrid w:linePitch="360"/>
        </w:sectPr>
      </w:pPr>
    </w:p>
    <w:p w:rsidR="00060666" w:rsidRPr="00A44D23" w:rsidRDefault="00060666" w:rsidP="00326723">
      <w:pPr>
        <w:widowControl w:val="0"/>
        <w:autoSpaceDE w:val="0"/>
        <w:autoSpaceDN w:val="0"/>
        <w:spacing w:after="0" w:line="240" w:lineRule="auto"/>
        <w:ind w:left="5670"/>
        <w:jc w:val="both"/>
        <w:rPr>
          <w:sz w:val="26"/>
          <w:szCs w:val="26"/>
        </w:rPr>
      </w:pPr>
    </w:p>
    <w:sectPr w:rsidR="00060666" w:rsidRPr="00A44D23" w:rsidSect="004E4876">
      <w:pgSz w:w="16838" w:h="11906" w:orient="landscape"/>
      <w:pgMar w:top="1418" w:right="124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AD" w:rsidRDefault="00F70DAD" w:rsidP="00326723">
      <w:pPr>
        <w:spacing w:after="0" w:line="240" w:lineRule="auto"/>
      </w:pPr>
      <w:r>
        <w:separator/>
      </w:r>
    </w:p>
  </w:endnote>
  <w:endnote w:type="continuationSeparator" w:id="1">
    <w:p w:rsidR="00F70DAD" w:rsidRDefault="00F70DAD" w:rsidP="00326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AD" w:rsidRDefault="00F70DAD" w:rsidP="00326723">
      <w:pPr>
        <w:spacing w:after="0" w:line="240" w:lineRule="auto"/>
      </w:pPr>
      <w:r>
        <w:separator/>
      </w:r>
    </w:p>
  </w:footnote>
  <w:footnote w:type="continuationSeparator" w:id="1">
    <w:p w:rsidR="00F70DAD" w:rsidRDefault="00F70DAD" w:rsidP="00326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05" w:rsidRDefault="00736DB1" w:rsidP="00D45205">
    <w:pPr>
      <w:pStyle w:val="a8"/>
      <w:framePr w:wrap="around" w:vAnchor="text" w:hAnchor="margin" w:xAlign="center" w:y="1"/>
      <w:rPr>
        <w:rStyle w:val="af9"/>
      </w:rPr>
    </w:pPr>
    <w:r>
      <w:rPr>
        <w:rStyle w:val="af9"/>
      </w:rPr>
      <w:fldChar w:fldCharType="begin"/>
    </w:r>
    <w:r w:rsidR="00D45205">
      <w:rPr>
        <w:rStyle w:val="af9"/>
      </w:rPr>
      <w:instrText xml:space="preserve">PAGE  </w:instrText>
    </w:r>
    <w:r>
      <w:rPr>
        <w:rStyle w:val="af9"/>
      </w:rPr>
      <w:fldChar w:fldCharType="end"/>
    </w:r>
  </w:p>
  <w:p w:rsidR="00D45205" w:rsidRDefault="00D4520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74978"/>
      <w:docPartObj>
        <w:docPartGallery w:val="Page Numbers (Top of Page)"/>
        <w:docPartUnique/>
      </w:docPartObj>
    </w:sdtPr>
    <w:sdtEndPr>
      <w:rPr>
        <w:rFonts w:ascii="Times New Roman" w:hAnsi="Times New Roman" w:cs="Times New Roman"/>
        <w:sz w:val="28"/>
        <w:szCs w:val="28"/>
      </w:rPr>
    </w:sdtEndPr>
    <w:sdtContent>
      <w:p w:rsidR="000F5FF8" w:rsidRPr="000F5FF8" w:rsidRDefault="00736DB1">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000F5FF8"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7A4B1B">
          <w:rPr>
            <w:rFonts w:ascii="Times New Roman" w:hAnsi="Times New Roman" w:cs="Times New Roman"/>
            <w:noProof/>
            <w:sz w:val="28"/>
            <w:szCs w:val="28"/>
          </w:rPr>
          <w:t>63</w:t>
        </w:r>
        <w:r w:rsidRPr="000F5FF8">
          <w:rPr>
            <w:rFonts w:ascii="Times New Roman" w:hAnsi="Times New Roman" w:cs="Times New Roman"/>
            <w:sz w:val="28"/>
            <w:szCs w:val="28"/>
          </w:rPr>
          <w:fldChar w:fldCharType="end"/>
        </w:r>
      </w:p>
    </w:sdtContent>
  </w:sdt>
  <w:p w:rsidR="00D45205" w:rsidRDefault="00D45205" w:rsidP="005F18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EDA"/>
    <w:multiLevelType w:val="hybridMultilevel"/>
    <w:tmpl w:val="FD787D76"/>
    <w:lvl w:ilvl="0" w:tplc="F416A75C">
      <w:start w:val="1"/>
      <w:numFmt w:val="bullet"/>
      <w:lvlText w:val="-"/>
      <w:lvlJc w:val="left"/>
      <w:pPr>
        <w:tabs>
          <w:tab w:val="num" w:pos="851"/>
        </w:tabs>
        <w:ind w:firstLine="85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53881"/>
    <w:multiLevelType w:val="hybridMultilevel"/>
    <w:tmpl w:val="29A89D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15C84"/>
    <w:multiLevelType w:val="hybridMultilevel"/>
    <w:tmpl w:val="0FA0F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944334"/>
    <w:multiLevelType w:val="hybridMultilevel"/>
    <w:tmpl w:val="CEDE9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D4E68"/>
    <w:multiLevelType w:val="hybridMultilevel"/>
    <w:tmpl w:val="DFC42126"/>
    <w:lvl w:ilvl="0" w:tplc="A06A7138">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11FF6"/>
    <w:multiLevelType w:val="hybridMultilevel"/>
    <w:tmpl w:val="E4901C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7C7136"/>
    <w:multiLevelType w:val="multilevel"/>
    <w:tmpl w:val="0F2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915E18"/>
    <w:multiLevelType w:val="multilevel"/>
    <w:tmpl w:val="FFE24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641E24"/>
    <w:multiLevelType w:val="hybridMultilevel"/>
    <w:tmpl w:val="CAAA93EE"/>
    <w:lvl w:ilvl="0" w:tplc="D05CD7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32842"/>
    <w:multiLevelType w:val="hybridMultilevel"/>
    <w:tmpl w:val="2D8EFE34"/>
    <w:lvl w:ilvl="0" w:tplc="AA5C1BB4">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5BC59D7"/>
    <w:multiLevelType w:val="multilevel"/>
    <w:tmpl w:val="A8A8B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743A10"/>
    <w:multiLevelType w:val="hybridMultilevel"/>
    <w:tmpl w:val="AC2493D0"/>
    <w:lvl w:ilvl="0" w:tplc="3E1070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521AF6"/>
    <w:multiLevelType w:val="hybridMultilevel"/>
    <w:tmpl w:val="FAB2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E11B9"/>
    <w:multiLevelType w:val="hybridMultilevel"/>
    <w:tmpl w:val="49D60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CC1D3A"/>
    <w:multiLevelType w:val="hybridMultilevel"/>
    <w:tmpl w:val="6E24F46E"/>
    <w:lvl w:ilvl="0" w:tplc="8E3871F6">
      <w:start w:val="1"/>
      <w:numFmt w:val="decimal"/>
      <w:lvlText w:val="%1)"/>
      <w:lvlJc w:val="left"/>
      <w:pPr>
        <w:ind w:left="157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2AA5D8C"/>
    <w:multiLevelType w:val="hybridMultilevel"/>
    <w:tmpl w:val="2CC4D74A"/>
    <w:lvl w:ilvl="0" w:tplc="EA08CAAE">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1C018C"/>
    <w:multiLevelType w:val="hybridMultilevel"/>
    <w:tmpl w:val="2FF08AC8"/>
    <w:lvl w:ilvl="0" w:tplc="A2DC4B54">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A34180B"/>
    <w:multiLevelType w:val="multilevel"/>
    <w:tmpl w:val="2E4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CD0676"/>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42A23"/>
    <w:multiLevelType w:val="hybridMultilevel"/>
    <w:tmpl w:val="9756549A"/>
    <w:lvl w:ilvl="0" w:tplc="B4EC79CE">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62FA2"/>
    <w:multiLevelType w:val="multilevel"/>
    <w:tmpl w:val="421A6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5E46D0E"/>
    <w:multiLevelType w:val="hybridMultilevel"/>
    <w:tmpl w:val="0394B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0321BD"/>
    <w:multiLevelType w:val="hybridMultilevel"/>
    <w:tmpl w:val="2F589A0C"/>
    <w:lvl w:ilvl="0" w:tplc="B07C017E">
      <w:start w:val="1"/>
      <w:numFmt w:val="bullet"/>
      <w:lvlText w:val="-"/>
      <w:lvlJc w:val="left"/>
      <w:pPr>
        <w:tabs>
          <w:tab w:val="num" w:pos="0"/>
        </w:tabs>
        <w:ind w:left="-851" w:firstLine="851"/>
      </w:pPr>
      <w:rPr>
        <w:rFonts w:ascii="Times New Roman" w:hAnsi="Times New Roman"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23">
    <w:nsid w:val="4AD17478"/>
    <w:multiLevelType w:val="hybridMultilevel"/>
    <w:tmpl w:val="D10C64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8B3F5D"/>
    <w:multiLevelType w:val="multilevel"/>
    <w:tmpl w:val="2BBEA5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707F8F"/>
    <w:multiLevelType w:val="multilevel"/>
    <w:tmpl w:val="ADEE2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4F3981"/>
    <w:multiLevelType w:val="hybridMultilevel"/>
    <w:tmpl w:val="39DAE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561E4"/>
    <w:multiLevelType w:val="multilevel"/>
    <w:tmpl w:val="78361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9E540B"/>
    <w:multiLevelType w:val="hybridMultilevel"/>
    <w:tmpl w:val="EC50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45273A"/>
    <w:multiLevelType w:val="hybridMultilevel"/>
    <w:tmpl w:val="2C1E0A0A"/>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5D3BDF"/>
    <w:multiLevelType w:val="multilevel"/>
    <w:tmpl w:val="3F9CB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0621AF"/>
    <w:multiLevelType w:val="hybridMultilevel"/>
    <w:tmpl w:val="33AA55D2"/>
    <w:lvl w:ilvl="0" w:tplc="D73A523C">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404EA7"/>
    <w:multiLevelType w:val="hybridMultilevel"/>
    <w:tmpl w:val="AB06BA12"/>
    <w:lvl w:ilvl="0" w:tplc="1D8E1994">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375EE0"/>
    <w:multiLevelType w:val="multilevel"/>
    <w:tmpl w:val="F9C21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123559"/>
    <w:multiLevelType w:val="hybridMultilevel"/>
    <w:tmpl w:val="2F72B6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1459AF"/>
    <w:multiLevelType w:val="multilevel"/>
    <w:tmpl w:val="C13E1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9538FE"/>
    <w:multiLevelType w:val="hybridMultilevel"/>
    <w:tmpl w:val="FC48E444"/>
    <w:lvl w:ilvl="0" w:tplc="118A2F10">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D57112"/>
    <w:multiLevelType w:val="hybridMultilevel"/>
    <w:tmpl w:val="23968D9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6ECD6FEB"/>
    <w:multiLevelType w:val="hybridMultilevel"/>
    <w:tmpl w:val="AB4A9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3E16DB"/>
    <w:multiLevelType w:val="hybridMultilevel"/>
    <w:tmpl w:val="15BE98EE"/>
    <w:lvl w:ilvl="0" w:tplc="67A6E536">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5A0D60"/>
    <w:multiLevelType w:val="multilevel"/>
    <w:tmpl w:val="D31C900C"/>
    <w:lvl w:ilvl="0">
      <w:start w:val="1"/>
      <w:numFmt w:val="decimal"/>
      <w:lvlText w:val="%1."/>
      <w:lvlJc w:val="left"/>
      <w:pPr>
        <w:tabs>
          <w:tab w:val="num" w:pos="720"/>
        </w:tabs>
        <w:ind w:firstLine="851"/>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8E3A1B"/>
    <w:multiLevelType w:val="hybridMultilevel"/>
    <w:tmpl w:val="F7B0E148"/>
    <w:lvl w:ilvl="0" w:tplc="7D5CD3A6">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5A7964"/>
    <w:multiLevelType w:val="hybridMultilevel"/>
    <w:tmpl w:val="76FE64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021EEE"/>
    <w:multiLevelType w:val="hybridMultilevel"/>
    <w:tmpl w:val="2AD2440E"/>
    <w:lvl w:ilvl="0" w:tplc="8A6E0ACA">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9"/>
  </w:num>
  <w:num w:numId="7">
    <w:abstractNumId w:val="31"/>
  </w:num>
  <w:num w:numId="8">
    <w:abstractNumId w:val="5"/>
  </w:num>
  <w:num w:numId="9">
    <w:abstractNumId w:val="1"/>
  </w:num>
  <w:num w:numId="10">
    <w:abstractNumId w:val="43"/>
  </w:num>
  <w:num w:numId="11">
    <w:abstractNumId w:val="35"/>
  </w:num>
  <w:num w:numId="12">
    <w:abstractNumId w:val="37"/>
  </w:num>
  <w:num w:numId="13">
    <w:abstractNumId w:val="32"/>
  </w:num>
  <w:num w:numId="14">
    <w:abstractNumId w:val="29"/>
  </w:num>
  <w:num w:numId="15">
    <w:abstractNumId w:val="38"/>
  </w:num>
  <w:num w:numId="16">
    <w:abstractNumId w:val="23"/>
  </w:num>
  <w:num w:numId="17">
    <w:abstractNumId w:val="18"/>
  </w:num>
  <w:num w:numId="18">
    <w:abstractNumId w:val="0"/>
  </w:num>
  <w:num w:numId="19">
    <w:abstractNumId w:val="41"/>
  </w:num>
  <w:num w:numId="20">
    <w:abstractNumId w:val="22"/>
  </w:num>
  <w:num w:numId="21">
    <w:abstractNumId w:val="11"/>
  </w:num>
  <w:num w:numId="22">
    <w:abstractNumId w:val="40"/>
  </w:num>
  <w:num w:numId="23">
    <w:abstractNumId w:val="3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2"/>
  </w:num>
  <w:num w:numId="29">
    <w:abstractNumId w:val="27"/>
  </w:num>
  <w:num w:numId="30">
    <w:abstractNumId w:val="17"/>
  </w:num>
  <w:num w:numId="31">
    <w:abstractNumId w:val="2"/>
  </w:num>
  <w:num w:numId="32">
    <w:abstractNumId w:val="24"/>
  </w:num>
  <w:num w:numId="33">
    <w:abstractNumId w:val="13"/>
  </w:num>
  <w:num w:numId="34">
    <w:abstractNumId w:val="6"/>
  </w:num>
  <w:num w:numId="35">
    <w:abstractNumId w:val="28"/>
  </w:num>
  <w:num w:numId="36">
    <w:abstractNumId w:val="25"/>
  </w:num>
  <w:num w:numId="37">
    <w:abstractNumId w:val="7"/>
  </w:num>
  <w:num w:numId="38">
    <w:abstractNumId w:val="36"/>
  </w:num>
  <w:num w:numId="39">
    <w:abstractNumId w:val="10"/>
  </w:num>
  <w:num w:numId="40">
    <w:abstractNumId w:val="20"/>
  </w:num>
  <w:num w:numId="41">
    <w:abstractNumId w:val="34"/>
  </w:num>
  <w:num w:numId="42">
    <w:abstractNumId w:val="30"/>
  </w:num>
  <w:num w:numId="43">
    <w:abstractNumId w:val="15"/>
  </w:num>
  <w:num w:numId="44">
    <w:abstractNumId w:val="8"/>
  </w:num>
  <w:num w:numId="45">
    <w:abstractNumId w:val="42"/>
  </w:num>
  <w:num w:numId="46">
    <w:abstractNumId w:val="4"/>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1266"/>
  </w:hdrShapeDefaults>
  <w:footnotePr>
    <w:footnote w:id="0"/>
    <w:footnote w:id="1"/>
  </w:footnotePr>
  <w:endnotePr>
    <w:endnote w:id="0"/>
    <w:endnote w:id="1"/>
  </w:endnotePr>
  <w:compat/>
  <w:rsids>
    <w:rsidRoot w:val="00B83E36"/>
    <w:rsid w:val="00045CFA"/>
    <w:rsid w:val="00060666"/>
    <w:rsid w:val="000F5FF8"/>
    <w:rsid w:val="0018141A"/>
    <w:rsid w:val="002A6814"/>
    <w:rsid w:val="002C2692"/>
    <w:rsid w:val="002D55D3"/>
    <w:rsid w:val="00325A7E"/>
    <w:rsid w:val="00326723"/>
    <w:rsid w:val="0042721B"/>
    <w:rsid w:val="004E4876"/>
    <w:rsid w:val="00517CE8"/>
    <w:rsid w:val="005F1815"/>
    <w:rsid w:val="006152DA"/>
    <w:rsid w:val="00640FDF"/>
    <w:rsid w:val="00672E1D"/>
    <w:rsid w:val="007339E8"/>
    <w:rsid w:val="00736DB1"/>
    <w:rsid w:val="00773F88"/>
    <w:rsid w:val="00776763"/>
    <w:rsid w:val="007A4B1B"/>
    <w:rsid w:val="0081012E"/>
    <w:rsid w:val="009B20A7"/>
    <w:rsid w:val="00A215EF"/>
    <w:rsid w:val="00A44D23"/>
    <w:rsid w:val="00B468F1"/>
    <w:rsid w:val="00B83E36"/>
    <w:rsid w:val="00C91494"/>
    <w:rsid w:val="00C966C0"/>
    <w:rsid w:val="00CF4D71"/>
    <w:rsid w:val="00D45205"/>
    <w:rsid w:val="00D55BC0"/>
    <w:rsid w:val="00DC3181"/>
    <w:rsid w:val="00DD5EA7"/>
    <w:rsid w:val="00E00434"/>
    <w:rsid w:val="00EC598C"/>
    <w:rsid w:val="00EC6C93"/>
    <w:rsid w:val="00F7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9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iPriority w:val="99"/>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uiPriority w:val="99"/>
    <w:rsid w:val="00326723"/>
    <w:rPr>
      <w:rFonts w:cs="Times New Roman"/>
    </w:rPr>
  </w:style>
  <w:style w:type="character" w:styleId="afa">
    <w:name w:val="annotation reference"/>
    <w:uiPriority w:val="99"/>
    <w:rsid w:val="00326723"/>
    <w:rPr>
      <w:sz w:val="16"/>
    </w:rPr>
  </w:style>
  <w:style w:type="paragraph" w:styleId="afb">
    <w:name w:val="annotation text"/>
    <w:basedOn w:val="a"/>
    <w:link w:val="afc"/>
    <w:uiPriority w:val="99"/>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uiPriority w:val="99"/>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uiPriority w:val="99"/>
    <w:rsid w:val="00326723"/>
    <w:rPr>
      <w:rFonts w:ascii="Calibri" w:hAnsi="Calibri"/>
      <w:b/>
    </w:rPr>
  </w:style>
  <w:style w:type="character" w:customStyle="1" w:styleId="afe">
    <w:name w:val="Тема примечания Знак"/>
    <w:basedOn w:val="afc"/>
    <w:link w:val="afd"/>
    <w:uiPriority w:val="99"/>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620E768E09F937B4591212D9FFECCB09A51734444722A15A4970F563C8C7EFA0B32B2253C0CFB1150F13bCB5E" TargetMode="External"/><Relationship Id="rId13"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8" Type="http://schemas.openxmlformats.org/officeDocument/2006/relationships/hyperlink" Target="consultantplus://offline/ref=BA90D842F30FE523C8063AE4EC176AED122EB32B25BE5AC5108A6CB008731477550F250C7FE6F2A11BBBA0B54B4F12113B2207720E976622LCRFH" TargetMode="External"/><Relationship Id="rId26" Type="http://schemas.openxmlformats.org/officeDocument/2006/relationships/hyperlink" Target="consultantplus://offline/ref=EA75B48B51F6365D5130D84346A677371C2A7330A7918DF8F1F40444776C6F748EC00BFBC6F8F84CrBV3F"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9FE49rBV2F" TargetMode="External"/><Relationship Id="rId34" Type="http://schemas.openxmlformats.org/officeDocument/2006/relationships/hyperlink" Target="consultantplus://offline/ref=EA75B48B51F6365D5130D84346A677371C2A7330A7918DF8F1F40444776C6F748EC00BFBC6F9FE49rBV2F" TargetMode="External"/><Relationship Id="rId7" Type="http://schemas.openxmlformats.org/officeDocument/2006/relationships/endnotes" Target="endnotes.xml"/><Relationship Id="rId12"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7" Type="http://schemas.openxmlformats.org/officeDocument/2006/relationships/hyperlink" Target="consultantplus://offline/ref=A9430E4469819EC8C6ED2D3BB42F86CB8AF16407D0C51EC25286FF083089FB80045D74AD0E1CBC4FDBC2B8B0289D9321B434996F965BA0A8zAN0H" TargetMode="External"/><Relationship Id="rId25" Type="http://schemas.openxmlformats.org/officeDocument/2006/relationships/hyperlink" Target="consultantplus://offline/ref=EA75B48B51F6365D5130D84346A677371C2A7330A7918DF8F1F40444776C6F748EC00BFBC6F8F84CrBV3F" TargetMode="External"/><Relationship Id="rId33" Type="http://schemas.openxmlformats.org/officeDocument/2006/relationships/hyperlink" Target="consultantplus://offline/ref=EA75B48B51F6365D5130D84346A677371C2A7330A7918DF8F1F40444776C6F748EC00BFBC6FBFD4DrBV3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A7330A7918DF8F1F40444776C6F748EC00BFBC6F8FE4DrBV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8F84CrBV3F" TargetMode="External"/><Relationship Id="rId32" Type="http://schemas.openxmlformats.org/officeDocument/2006/relationships/hyperlink" Target="consultantplus://offline/ref=EA75B48B51F6365D5130D84346A677371C2A7330A7918DF8F1F40444776C6F748EC00BFBC6FBFD4DrBV3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EA75B48B51F6365D5130D84346A677371C2A7330A7918DF8F1F40444776C6F748EC00BFBC6FAFE49rBVDF" TargetMode="External"/><Relationship Id="rId28" Type="http://schemas.openxmlformats.org/officeDocument/2006/relationships/hyperlink" Target="consultantplus://offline/ref=EA75B48B51F6365D5130D84346A677371C2A7330A7918DF8F1F40444776C6F748EC00BFBC6FAFE49rBVDF" TargetMode="External"/><Relationship Id="rId36" Type="http://schemas.openxmlformats.org/officeDocument/2006/relationships/hyperlink" Target="consultantplus://offline/ref=EA75B48B51F6365D5130D84346A677371C267138A5908DF8F1F4044477r6VC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AFE49rBVDF" TargetMode="External"/><Relationship Id="rId31" Type="http://schemas.openxmlformats.org/officeDocument/2006/relationships/hyperlink" Target="consultantplus://offline/ref=EA75B48B51F6365D5130D84346A677371C2A7330A7918DF8F1F40444776C6F748EC00BFBC6FBFD4DrBV3F" TargetMode="External"/><Relationship Id="rId4" Type="http://schemas.openxmlformats.org/officeDocument/2006/relationships/settings" Target="settings.xml"/><Relationship Id="rId9"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4"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AFE49rBVDF" TargetMode="External"/><Relationship Id="rId30" Type="http://schemas.openxmlformats.org/officeDocument/2006/relationships/hyperlink" Target="consultantplus://offline/ref=EA75B48B51F6365D5130D84346A677371C2A7330A7918DF8F1F40444776C6F748EC00BFBC6F8FE4DrBV7F" TargetMode="External"/><Relationship Id="rId35" Type="http://schemas.openxmlformats.org/officeDocument/2006/relationships/hyperlink" Target="consultantplus://offline/ref=EA75B48B51F6365D5130D84346A677371C25753FA79D8DF8F1F40444776C6F748EC00BFBC6F9FC46rB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EA2E-8FF0-4B33-8428-5463C01B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78</Pages>
  <Words>18603</Words>
  <Characters>106042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User</cp:lastModifiedBy>
  <cp:revision>10</cp:revision>
  <cp:lastPrinted>2014-10-03T05:56:00Z</cp:lastPrinted>
  <dcterms:created xsi:type="dcterms:W3CDTF">2019-03-28T07:16:00Z</dcterms:created>
  <dcterms:modified xsi:type="dcterms:W3CDTF">2019-11-12T12:01:00Z</dcterms:modified>
</cp:coreProperties>
</file>