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55A" w:rsidRPr="00BC371F" w:rsidRDefault="0084455A" w:rsidP="0084455A">
      <w:pPr>
        <w:widowControl w:val="0"/>
        <w:autoSpaceDE w:val="0"/>
        <w:autoSpaceDN w:val="0"/>
        <w:adjustRightInd w:val="0"/>
        <w:ind w:left="5670"/>
        <w:jc w:val="both"/>
        <w:outlineLvl w:val="0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УТВЕРЖДЕН</w:t>
      </w:r>
    </w:p>
    <w:p w:rsidR="0084455A" w:rsidRPr="00BC371F" w:rsidRDefault="0084455A" w:rsidP="0084455A">
      <w:pPr>
        <w:widowControl w:val="0"/>
        <w:autoSpaceDE w:val="0"/>
        <w:autoSpaceDN w:val="0"/>
        <w:adjustRightInd w:val="0"/>
        <w:ind w:left="5670"/>
        <w:jc w:val="both"/>
        <w:outlineLvl w:val="0"/>
        <w:rPr>
          <w:bCs/>
          <w:color w:val="000000"/>
          <w:sz w:val="26"/>
          <w:szCs w:val="26"/>
        </w:rPr>
      </w:pPr>
      <w:r>
        <w:rPr>
          <w:bCs/>
          <w:iCs/>
          <w:color w:val="000000"/>
          <w:spacing w:val="-13"/>
          <w:sz w:val="26"/>
          <w:szCs w:val="26"/>
        </w:rPr>
        <w:t>постановлением</w:t>
      </w:r>
      <w:r w:rsidRPr="00BC371F">
        <w:rPr>
          <w:bCs/>
          <w:iCs/>
          <w:color w:val="000000"/>
          <w:spacing w:val="-13"/>
          <w:sz w:val="26"/>
          <w:szCs w:val="26"/>
        </w:rPr>
        <w:t xml:space="preserve"> администрации </w:t>
      </w:r>
      <w:proofErr w:type="spellStart"/>
      <w:r w:rsidRPr="00BC371F">
        <w:rPr>
          <w:bCs/>
          <w:iCs/>
          <w:color w:val="000000"/>
          <w:spacing w:val="-13"/>
          <w:sz w:val="26"/>
          <w:szCs w:val="26"/>
        </w:rPr>
        <w:t>Верхнесалдинского</w:t>
      </w:r>
      <w:proofErr w:type="spellEnd"/>
      <w:r w:rsidRPr="00BC371F">
        <w:rPr>
          <w:bCs/>
          <w:iCs/>
          <w:color w:val="000000"/>
          <w:spacing w:val="-13"/>
          <w:sz w:val="26"/>
          <w:szCs w:val="26"/>
        </w:rPr>
        <w:t xml:space="preserve"> городского округа                 </w:t>
      </w:r>
      <w:r>
        <w:rPr>
          <w:bCs/>
          <w:iCs/>
          <w:color w:val="000000"/>
          <w:spacing w:val="-13"/>
          <w:sz w:val="26"/>
          <w:szCs w:val="26"/>
        </w:rPr>
        <w:t xml:space="preserve">                                                           </w:t>
      </w:r>
      <w:r w:rsidRPr="00BC371F">
        <w:rPr>
          <w:bCs/>
          <w:iCs/>
          <w:color w:val="000000"/>
          <w:spacing w:val="-13"/>
          <w:sz w:val="26"/>
          <w:szCs w:val="26"/>
        </w:rPr>
        <w:t xml:space="preserve"> </w:t>
      </w:r>
    </w:p>
    <w:p w:rsidR="0084455A" w:rsidRPr="00BC371F" w:rsidRDefault="0084455A" w:rsidP="0084455A">
      <w:pPr>
        <w:widowControl w:val="0"/>
        <w:autoSpaceDE w:val="0"/>
        <w:autoSpaceDN w:val="0"/>
        <w:adjustRightInd w:val="0"/>
        <w:ind w:left="5670"/>
        <w:jc w:val="both"/>
        <w:outlineLvl w:val="0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от___</w:t>
      </w:r>
      <w:r w:rsidRPr="006056B7">
        <w:rPr>
          <w:bCs/>
          <w:color w:val="000000"/>
          <w:sz w:val="26"/>
          <w:szCs w:val="26"/>
          <w:u w:val="single"/>
        </w:rPr>
        <w:t>06.07.2020</w:t>
      </w:r>
      <w:r w:rsidRPr="00BC371F">
        <w:rPr>
          <w:bCs/>
          <w:color w:val="000000"/>
          <w:sz w:val="26"/>
          <w:szCs w:val="26"/>
        </w:rPr>
        <w:t>___</w:t>
      </w:r>
      <w:r>
        <w:rPr>
          <w:bCs/>
          <w:color w:val="000000"/>
          <w:sz w:val="26"/>
          <w:szCs w:val="26"/>
        </w:rPr>
        <w:t>__№ __</w:t>
      </w:r>
      <w:r w:rsidRPr="006056B7">
        <w:rPr>
          <w:bCs/>
          <w:color w:val="000000"/>
          <w:sz w:val="26"/>
          <w:szCs w:val="26"/>
          <w:u w:val="single"/>
        </w:rPr>
        <w:t>1556</w:t>
      </w:r>
      <w:r w:rsidRPr="00BC371F">
        <w:rPr>
          <w:bCs/>
          <w:color w:val="000000"/>
          <w:sz w:val="26"/>
          <w:szCs w:val="26"/>
        </w:rPr>
        <w:t>___</w:t>
      </w:r>
    </w:p>
    <w:p w:rsidR="0084455A" w:rsidRPr="00BC371F" w:rsidRDefault="0084455A" w:rsidP="0084455A">
      <w:pPr>
        <w:widowControl w:val="0"/>
        <w:autoSpaceDE w:val="0"/>
        <w:autoSpaceDN w:val="0"/>
        <w:adjustRightInd w:val="0"/>
        <w:ind w:left="5670"/>
        <w:jc w:val="both"/>
        <w:outlineLvl w:val="0"/>
        <w:rPr>
          <w:bCs/>
          <w:color w:val="000000"/>
          <w:sz w:val="26"/>
          <w:szCs w:val="26"/>
        </w:rPr>
      </w:pPr>
      <w:r w:rsidRPr="00BC371F">
        <w:rPr>
          <w:bCs/>
          <w:color w:val="000000"/>
          <w:sz w:val="26"/>
          <w:szCs w:val="26"/>
        </w:rPr>
        <w:t>«</w:t>
      </w:r>
      <w:r w:rsidRPr="00AF4D79">
        <w:rPr>
          <w:bCs/>
          <w:color w:val="000000"/>
          <w:sz w:val="26"/>
          <w:szCs w:val="26"/>
        </w:rPr>
        <w:t>О Порядке рассмотрения обращений о возможности установления (пролонгации) налоговых льгот и оценке эффективности установленных (планируемых к установлению (пролонгации)) налоговых льгот</w:t>
      </w:r>
      <w:r w:rsidRPr="00BC371F">
        <w:rPr>
          <w:bCs/>
          <w:color w:val="000000"/>
          <w:sz w:val="26"/>
          <w:szCs w:val="26"/>
        </w:rPr>
        <w:t>»</w:t>
      </w:r>
    </w:p>
    <w:p w:rsidR="0084455A" w:rsidRDefault="0084455A" w:rsidP="008445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4455A" w:rsidRDefault="0084455A" w:rsidP="008445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4455A" w:rsidRPr="00EA0960" w:rsidRDefault="0084455A" w:rsidP="0084455A">
      <w:pPr>
        <w:autoSpaceDE w:val="0"/>
        <w:autoSpaceDN w:val="0"/>
        <w:adjustRightInd w:val="0"/>
        <w:jc w:val="center"/>
        <w:rPr>
          <w:b/>
          <w:sz w:val="26"/>
          <w:szCs w:val="28"/>
        </w:rPr>
      </w:pPr>
      <w:r w:rsidRPr="00EA0960">
        <w:rPr>
          <w:b/>
          <w:sz w:val="26"/>
          <w:szCs w:val="28"/>
        </w:rPr>
        <w:t>Порядок оценки эффективности установленных (планируемых к установлению (пролонгации)) налоговых льгот</w:t>
      </w:r>
    </w:p>
    <w:p w:rsidR="0084455A" w:rsidRDefault="0084455A" w:rsidP="0084455A">
      <w:pPr>
        <w:autoSpaceDE w:val="0"/>
        <w:autoSpaceDN w:val="0"/>
        <w:adjustRightInd w:val="0"/>
        <w:ind w:firstLine="709"/>
        <w:jc w:val="center"/>
        <w:rPr>
          <w:sz w:val="26"/>
          <w:szCs w:val="28"/>
        </w:rPr>
      </w:pPr>
    </w:p>
    <w:p w:rsidR="0084455A" w:rsidRPr="003A3D2A" w:rsidRDefault="0084455A" w:rsidP="0084455A">
      <w:pPr>
        <w:autoSpaceDE w:val="0"/>
        <w:autoSpaceDN w:val="0"/>
        <w:adjustRightInd w:val="0"/>
        <w:ind w:firstLine="709"/>
        <w:jc w:val="center"/>
        <w:rPr>
          <w:sz w:val="26"/>
          <w:szCs w:val="28"/>
        </w:rPr>
      </w:pPr>
    </w:p>
    <w:p w:rsidR="0084455A" w:rsidRPr="00EA0960" w:rsidRDefault="0084455A" w:rsidP="0084455A">
      <w:pPr>
        <w:widowControl w:val="0"/>
        <w:autoSpaceDE w:val="0"/>
        <w:autoSpaceDN w:val="0"/>
        <w:jc w:val="center"/>
        <w:outlineLvl w:val="1"/>
        <w:rPr>
          <w:b/>
          <w:sz w:val="26"/>
          <w:szCs w:val="28"/>
        </w:rPr>
      </w:pPr>
      <w:bookmarkStart w:id="0" w:name="P568"/>
      <w:bookmarkEnd w:id="0"/>
      <w:r w:rsidRPr="00EA0960">
        <w:rPr>
          <w:b/>
          <w:sz w:val="26"/>
          <w:szCs w:val="28"/>
        </w:rPr>
        <w:t>Глава 1. Общие положения</w:t>
      </w:r>
    </w:p>
    <w:p w:rsidR="0084455A" w:rsidRPr="00EA0960" w:rsidRDefault="0084455A" w:rsidP="0084455A">
      <w:pPr>
        <w:widowControl w:val="0"/>
        <w:autoSpaceDE w:val="0"/>
        <w:autoSpaceDN w:val="0"/>
        <w:rPr>
          <w:b/>
          <w:sz w:val="26"/>
          <w:szCs w:val="28"/>
        </w:rPr>
      </w:pPr>
    </w:p>
    <w:p w:rsidR="0084455A" w:rsidRPr="00EA0960" w:rsidRDefault="0084455A" w:rsidP="0084455A">
      <w:pPr>
        <w:pStyle w:val="-20-"/>
        <w:rPr>
          <w:b w:val="0"/>
        </w:rPr>
      </w:pPr>
      <w:r w:rsidRPr="00EA0960">
        <w:rPr>
          <w:b w:val="0"/>
        </w:rPr>
        <w:t xml:space="preserve">1. Настоящий Порядок определяет перечень действий структурных подразделений администрации </w:t>
      </w:r>
      <w:proofErr w:type="spellStart"/>
      <w:r w:rsidRPr="00EA0960">
        <w:rPr>
          <w:b w:val="0"/>
        </w:rPr>
        <w:t>Верхнесалдинского</w:t>
      </w:r>
      <w:proofErr w:type="spellEnd"/>
      <w:r w:rsidRPr="00EA0960">
        <w:rPr>
          <w:b w:val="0"/>
        </w:rPr>
        <w:t xml:space="preserve"> городского округа (далее – структурные подразделения) и их последовательность при проведении оценки эффективности налоговых льгот, установленных (планируемых к установлению (пролонгации)) в соответствии с решениями Думы городского округа о налогах, и подготовке предложений по продлению или отмене ранее предоставленных налоговых льгот.</w:t>
      </w:r>
    </w:p>
    <w:p w:rsidR="0084455A" w:rsidRPr="00EA0960" w:rsidRDefault="0084455A" w:rsidP="0084455A">
      <w:pPr>
        <w:pStyle w:val="-20-"/>
        <w:rPr>
          <w:b w:val="0"/>
          <w:color w:val="auto"/>
          <w:szCs w:val="28"/>
        </w:rPr>
      </w:pPr>
      <w:r w:rsidRPr="00EA0960">
        <w:rPr>
          <w:b w:val="0"/>
          <w:color w:val="auto"/>
          <w:szCs w:val="28"/>
        </w:rPr>
        <w:t xml:space="preserve">2. Настоящий Порядок разработан с учетом положений Налогового </w:t>
      </w:r>
      <w:hyperlink r:id="rId4" w:history="1">
        <w:r w:rsidRPr="00EA0960">
          <w:rPr>
            <w:b w:val="0"/>
            <w:color w:val="auto"/>
            <w:szCs w:val="28"/>
          </w:rPr>
          <w:t>кодекса</w:t>
        </w:r>
      </w:hyperlink>
      <w:r w:rsidRPr="00EA0960">
        <w:rPr>
          <w:b w:val="0"/>
          <w:color w:val="auto"/>
          <w:szCs w:val="28"/>
        </w:rPr>
        <w:t xml:space="preserve"> Российской Федерации, в целях обеспечения достижения бюджетного, экономического и (или) социального эффекта от установления отдельным категориям налогоплательщиков преимуществ по сравнению с другими налогоплательщиками, включая возможность не уплачивать налог либо уплачивать его в меньшем размере.</w:t>
      </w:r>
    </w:p>
    <w:p w:rsidR="0084455A" w:rsidRPr="00EA0960" w:rsidRDefault="0084455A" w:rsidP="0084455A">
      <w:pPr>
        <w:pStyle w:val="-20-"/>
        <w:rPr>
          <w:b w:val="0"/>
        </w:rPr>
      </w:pPr>
      <w:r w:rsidRPr="00EA0960">
        <w:rPr>
          <w:b w:val="0"/>
        </w:rPr>
        <w:t xml:space="preserve">3. Структурным подразделением администрации </w:t>
      </w:r>
      <w:proofErr w:type="spellStart"/>
      <w:r w:rsidRPr="00EA0960">
        <w:rPr>
          <w:b w:val="0"/>
        </w:rPr>
        <w:t>Верхнесалдинского</w:t>
      </w:r>
      <w:proofErr w:type="spellEnd"/>
      <w:r w:rsidRPr="00EA0960">
        <w:rPr>
          <w:b w:val="0"/>
        </w:rPr>
        <w:t xml:space="preserve"> городского округа, ответственным за формирование экспертно-аналитического заключения об оценке эффективности налоговых льгот, является отдел по экономике администрации </w:t>
      </w:r>
      <w:proofErr w:type="spellStart"/>
      <w:r w:rsidRPr="00EA0960">
        <w:rPr>
          <w:b w:val="0"/>
        </w:rPr>
        <w:t>Верхнесалдинского</w:t>
      </w:r>
      <w:proofErr w:type="spellEnd"/>
      <w:r w:rsidRPr="00EA0960">
        <w:rPr>
          <w:b w:val="0"/>
        </w:rPr>
        <w:t xml:space="preserve"> городского округа (далее  – отдел по экономике).</w:t>
      </w:r>
    </w:p>
    <w:p w:rsidR="0084455A" w:rsidRPr="00EA0960" w:rsidRDefault="0084455A" w:rsidP="0084455A">
      <w:pPr>
        <w:pStyle w:val="-20-"/>
        <w:rPr>
          <w:b w:val="0"/>
        </w:rPr>
      </w:pPr>
      <w:r w:rsidRPr="00EA0960">
        <w:rPr>
          <w:b w:val="0"/>
        </w:rPr>
        <w:t>4. Оценка эффективности налоговых льгот, установленных (планируемых к установлению (пролонгации)), осуществляется структурным подразделением, курирующим соответствующую сферу деятельности.</w:t>
      </w:r>
    </w:p>
    <w:p w:rsidR="0084455A" w:rsidRPr="00EA0960" w:rsidRDefault="0084455A" w:rsidP="0084455A">
      <w:pPr>
        <w:pStyle w:val="-20-"/>
        <w:rPr>
          <w:b w:val="0"/>
        </w:rPr>
      </w:pPr>
      <w:r w:rsidRPr="00EA0960">
        <w:rPr>
          <w:b w:val="0"/>
        </w:rPr>
        <w:t xml:space="preserve">5. Распределение налоговых льгот по муниципальным программам утверждается постановлением администрации </w:t>
      </w:r>
      <w:proofErr w:type="spellStart"/>
      <w:r w:rsidRPr="00EA0960">
        <w:rPr>
          <w:b w:val="0"/>
        </w:rPr>
        <w:t>Верхнесалдинского</w:t>
      </w:r>
      <w:proofErr w:type="spellEnd"/>
      <w:r w:rsidRPr="00EA0960">
        <w:rPr>
          <w:b w:val="0"/>
        </w:rPr>
        <w:t xml:space="preserve"> городского округа (далее – администрация городского округа).</w:t>
      </w:r>
    </w:p>
    <w:p w:rsidR="0084455A" w:rsidRPr="00EA0960" w:rsidRDefault="0084455A" w:rsidP="0084455A">
      <w:pPr>
        <w:pStyle w:val="-20-"/>
        <w:rPr>
          <w:b w:val="0"/>
        </w:rPr>
      </w:pPr>
      <w:r w:rsidRPr="00EA0960">
        <w:rPr>
          <w:b w:val="0"/>
        </w:rPr>
        <w:t>6. В настоящем Порядке используются следующие основные понятия и термины:</w:t>
      </w:r>
    </w:p>
    <w:p w:rsidR="0084455A" w:rsidRPr="00EA0960" w:rsidRDefault="0084455A" w:rsidP="0084455A">
      <w:pPr>
        <w:pStyle w:val="-20-"/>
        <w:rPr>
          <w:b w:val="0"/>
        </w:rPr>
      </w:pPr>
      <w:r w:rsidRPr="00EA0960">
        <w:rPr>
          <w:b w:val="0"/>
        </w:rPr>
        <w:t>1) категория налогоплательщиков - индивидуально не определенная группа налогоплательщиков, имеющих общий признак;</w:t>
      </w:r>
    </w:p>
    <w:p w:rsidR="0084455A" w:rsidRPr="00EA0960" w:rsidRDefault="0084455A" w:rsidP="0084455A">
      <w:pPr>
        <w:pStyle w:val="-20-"/>
        <w:rPr>
          <w:b w:val="0"/>
        </w:rPr>
      </w:pPr>
      <w:r w:rsidRPr="00EA0960">
        <w:rPr>
          <w:b w:val="0"/>
        </w:rPr>
        <w:t>2) налоговая льгота - предоставляемое отдельным категориям налогоплательщиков преимущество по сравнению с другими налогоплательщиками, включая возможность не уплачивать налог либо уплачивать его в меньшем размере;</w:t>
      </w:r>
    </w:p>
    <w:p w:rsidR="0084455A" w:rsidRPr="00EA0960" w:rsidRDefault="0084455A" w:rsidP="0084455A">
      <w:pPr>
        <w:pStyle w:val="-20-"/>
        <w:rPr>
          <w:b w:val="0"/>
        </w:rPr>
      </w:pPr>
      <w:r w:rsidRPr="00EA0960">
        <w:rPr>
          <w:b w:val="0"/>
        </w:rPr>
        <w:lastRenderedPageBreak/>
        <w:t xml:space="preserve">3) программные налоговые расходы - налоговые расходы, соответствующие целям и приоритетам социально-экономического развития </w:t>
      </w:r>
      <w:proofErr w:type="spellStart"/>
      <w:r w:rsidRPr="00EA0960">
        <w:rPr>
          <w:b w:val="0"/>
        </w:rPr>
        <w:t>Верхнесалдинского</w:t>
      </w:r>
      <w:proofErr w:type="spellEnd"/>
      <w:r w:rsidRPr="00EA0960">
        <w:rPr>
          <w:b w:val="0"/>
        </w:rPr>
        <w:t xml:space="preserve"> городского округа, определенным в муниципальных программах;</w:t>
      </w:r>
    </w:p>
    <w:p w:rsidR="0084455A" w:rsidRPr="00EA0960" w:rsidRDefault="0084455A" w:rsidP="0084455A">
      <w:pPr>
        <w:pStyle w:val="-20-"/>
        <w:rPr>
          <w:b w:val="0"/>
        </w:rPr>
      </w:pPr>
      <w:r w:rsidRPr="00EA0960">
        <w:rPr>
          <w:b w:val="0"/>
        </w:rPr>
        <w:t xml:space="preserve">4) </w:t>
      </w:r>
      <w:proofErr w:type="spellStart"/>
      <w:r w:rsidRPr="00EA0960">
        <w:rPr>
          <w:b w:val="0"/>
        </w:rPr>
        <w:t>непрограммные</w:t>
      </w:r>
      <w:proofErr w:type="spellEnd"/>
      <w:r w:rsidRPr="00EA0960">
        <w:rPr>
          <w:b w:val="0"/>
        </w:rPr>
        <w:t xml:space="preserve"> налоговые расходы - налоговые расходы, соответствующие целям и приоритетам социально – экономического развития </w:t>
      </w:r>
      <w:proofErr w:type="spellStart"/>
      <w:r w:rsidRPr="00EA0960">
        <w:rPr>
          <w:b w:val="0"/>
        </w:rPr>
        <w:t>Верхнесалдинского</w:t>
      </w:r>
      <w:proofErr w:type="spellEnd"/>
      <w:r w:rsidRPr="00EA0960">
        <w:rPr>
          <w:b w:val="0"/>
        </w:rPr>
        <w:t xml:space="preserve"> городского округа, не отнесенные к муниципальным программам;</w:t>
      </w:r>
    </w:p>
    <w:p w:rsidR="0084455A" w:rsidRPr="00EA0960" w:rsidRDefault="0084455A" w:rsidP="0084455A">
      <w:pPr>
        <w:pStyle w:val="-20-"/>
        <w:rPr>
          <w:b w:val="0"/>
        </w:rPr>
      </w:pPr>
      <w:proofErr w:type="gramStart"/>
      <w:r w:rsidRPr="00EA0960">
        <w:rPr>
          <w:b w:val="0"/>
        </w:rPr>
        <w:t xml:space="preserve">5) оценка эффективности налоговых льгот - процедура сопоставления целей установления налоговой льготы на предмет соответствия обязательным критериям целесообразности осуществления налоговых расходов (соответствие целям и задачам муниципальной программы, </w:t>
      </w:r>
      <w:proofErr w:type="spellStart"/>
      <w:r w:rsidRPr="00EA0960">
        <w:rPr>
          <w:b w:val="0"/>
        </w:rPr>
        <w:t>востребованность</w:t>
      </w:r>
      <w:proofErr w:type="spellEnd"/>
      <w:r w:rsidRPr="00EA0960">
        <w:rPr>
          <w:b w:val="0"/>
        </w:rPr>
        <w:t xml:space="preserve"> льготы, отсутствие значимых побочных отрицательных эффектов), а также результатов деятельности налогоплательщика (отдельных категорий налогоплательщиков) в условиях до и после предоставления льгот с использованием количественных и качественных характеристик экономической и социальной значимости налоговой льготы</w:t>
      </w:r>
      <w:proofErr w:type="gramEnd"/>
      <w:r w:rsidRPr="00EA0960">
        <w:rPr>
          <w:b w:val="0"/>
        </w:rPr>
        <w:t xml:space="preserve"> в разрезе отдельных налогов;</w:t>
      </w:r>
    </w:p>
    <w:p w:rsidR="0084455A" w:rsidRPr="00EA0960" w:rsidRDefault="0084455A" w:rsidP="0084455A">
      <w:pPr>
        <w:pStyle w:val="-20-"/>
        <w:rPr>
          <w:b w:val="0"/>
        </w:rPr>
      </w:pPr>
      <w:r w:rsidRPr="00EA0960">
        <w:rPr>
          <w:b w:val="0"/>
        </w:rPr>
        <w:t xml:space="preserve">6) бюджетная эффективность налоговой льготы - влияние налоговой льготы на формирование доходов бюджета </w:t>
      </w:r>
      <w:proofErr w:type="spellStart"/>
      <w:r w:rsidRPr="00EA0960">
        <w:rPr>
          <w:b w:val="0"/>
        </w:rPr>
        <w:t>Верхнесалдинского</w:t>
      </w:r>
      <w:proofErr w:type="spellEnd"/>
      <w:r w:rsidRPr="00EA0960">
        <w:rPr>
          <w:b w:val="0"/>
        </w:rPr>
        <w:t xml:space="preserve"> городского округа;</w:t>
      </w:r>
    </w:p>
    <w:p w:rsidR="0084455A" w:rsidRPr="00EA0960" w:rsidRDefault="0084455A" w:rsidP="0084455A">
      <w:pPr>
        <w:pStyle w:val="-20-"/>
        <w:rPr>
          <w:b w:val="0"/>
        </w:rPr>
      </w:pPr>
      <w:proofErr w:type="gramStart"/>
      <w:r w:rsidRPr="00EA0960">
        <w:rPr>
          <w:b w:val="0"/>
        </w:rPr>
        <w:t xml:space="preserve">7) социальная эффективность налоговой льготы - влияние налоговой льготы на социальную значимость поддерживаемой с помощью налоговой льготы деятельности налогоплательщика либо на создание благоприятных условий развития инфраструктуры социальной сферы и повышение социальной защищенности населения </w:t>
      </w:r>
      <w:proofErr w:type="spellStart"/>
      <w:r w:rsidRPr="00EA0960">
        <w:rPr>
          <w:b w:val="0"/>
        </w:rPr>
        <w:t>Верхнесалдинского</w:t>
      </w:r>
      <w:proofErr w:type="spellEnd"/>
      <w:r w:rsidRPr="00EA0960">
        <w:rPr>
          <w:b w:val="0"/>
        </w:rPr>
        <w:t xml:space="preserve"> городского округа (создание новых рабочих мест, повышение уровня среднемесячной заработной платы работников, увеличение количества работников, повысивших квалификацию, улучшение условий и охраны труда, сохранение рабочих мест для малоимущих</w:t>
      </w:r>
      <w:proofErr w:type="gramEnd"/>
      <w:r w:rsidRPr="00EA0960">
        <w:rPr>
          <w:b w:val="0"/>
        </w:rPr>
        <w:t xml:space="preserve"> и социально незащищенных слоев населения, улучшение экологической обстановки, затраты на благотворительность, спонсорство);</w:t>
      </w:r>
    </w:p>
    <w:p w:rsidR="0084455A" w:rsidRPr="00EA0960" w:rsidRDefault="0084455A" w:rsidP="0084455A">
      <w:pPr>
        <w:pStyle w:val="-20-"/>
        <w:rPr>
          <w:b w:val="0"/>
        </w:rPr>
      </w:pPr>
      <w:r w:rsidRPr="00EA0960">
        <w:rPr>
          <w:b w:val="0"/>
        </w:rPr>
        <w:t>8) экономическая эффективность налоговой льготы - влияние налоговой льготы на экономическую деятельность налогоплательщиков, которым предоставлена льгота (рост объема производства и реализации продукции (выполняемых работ, оказываемых услуг), снижение себестоимости, расширение видов продукции (работ, услуг), увеличение прибыли, инвестиции в основной капитал);</w:t>
      </w:r>
    </w:p>
    <w:p w:rsidR="0084455A" w:rsidRPr="00EA0960" w:rsidRDefault="0084455A" w:rsidP="0084455A">
      <w:pPr>
        <w:pStyle w:val="-20-"/>
        <w:rPr>
          <w:b w:val="0"/>
        </w:rPr>
      </w:pPr>
      <w:r w:rsidRPr="00EA0960">
        <w:rPr>
          <w:b w:val="0"/>
        </w:rPr>
        <w:t>9) совокупная эффективность налоговой льготы - эффективность налоговой льготы с использованием количественных показателей бюджетной, социальной и экономической эффективности в разрезе отдельных налогов и в отношении каждой категории налогоплательщиков;</w:t>
      </w:r>
    </w:p>
    <w:p w:rsidR="0084455A" w:rsidRPr="00EA0960" w:rsidRDefault="0084455A" w:rsidP="0084455A">
      <w:pPr>
        <w:pStyle w:val="-20-"/>
        <w:rPr>
          <w:b w:val="0"/>
        </w:rPr>
      </w:pPr>
      <w:proofErr w:type="gramStart"/>
      <w:r w:rsidRPr="00EA0960">
        <w:rPr>
          <w:b w:val="0"/>
        </w:rPr>
        <w:t>10) расчетная эффективность налоговой льготы - результативность налоговой льготы по установленным (планируемым к установлению) налоговым льготам, по которым определение бюджетной, экономической и социальной эффективности не представляется возможным ввиду того, что перечень получателей льготы неопределим (определяется в целом по категории плательщиков показателями, характеризующими достижение цели, заявленной при предоставлении льготы).</w:t>
      </w:r>
      <w:proofErr w:type="gramEnd"/>
    </w:p>
    <w:p w:rsidR="0084455A" w:rsidRPr="00EA0960" w:rsidRDefault="0084455A" w:rsidP="0084455A">
      <w:pPr>
        <w:pStyle w:val="-20-"/>
        <w:rPr>
          <w:b w:val="0"/>
        </w:rPr>
      </w:pPr>
      <w:r w:rsidRPr="00EA0960">
        <w:rPr>
          <w:b w:val="0"/>
        </w:rPr>
        <w:t>7. Оценка эффективности налоговых льгот осуществляется в два этапа.</w:t>
      </w:r>
    </w:p>
    <w:p w:rsidR="0084455A" w:rsidRPr="00EA0960" w:rsidRDefault="0084455A" w:rsidP="0084455A">
      <w:pPr>
        <w:pStyle w:val="-20-"/>
        <w:rPr>
          <w:b w:val="0"/>
        </w:rPr>
      </w:pPr>
      <w:r w:rsidRPr="00EA0960">
        <w:rPr>
          <w:b w:val="0"/>
        </w:rPr>
        <w:t xml:space="preserve">Первый этап - оценка на предмет соответствия обязательным критериям целесообразности установления налоговых льгот, предусмотренным в </w:t>
      </w:r>
      <w:hyperlink w:anchor="P652" w:history="1">
        <w:r w:rsidRPr="00EA0960">
          <w:rPr>
            <w:b w:val="0"/>
          </w:rPr>
          <w:t>части второй пункта 19</w:t>
        </w:r>
      </w:hyperlink>
      <w:r w:rsidRPr="00EA0960">
        <w:rPr>
          <w:b w:val="0"/>
        </w:rPr>
        <w:t xml:space="preserve"> настоящего Порядка.</w:t>
      </w:r>
    </w:p>
    <w:p w:rsidR="0084455A" w:rsidRPr="00EA0960" w:rsidRDefault="0084455A" w:rsidP="0084455A">
      <w:pPr>
        <w:pStyle w:val="-20-"/>
        <w:rPr>
          <w:b w:val="0"/>
        </w:rPr>
      </w:pPr>
      <w:r w:rsidRPr="00EA0960">
        <w:rPr>
          <w:b w:val="0"/>
        </w:rPr>
        <w:t>Второй этап - оценка на предмет соответствия следующим критериям результативности:</w:t>
      </w:r>
    </w:p>
    <w:p w:rsidR="0084455A" w:rsidRPr="00EA0960" w:rsidRDefault="0084455A" w:rsidP="0084455A">
      <w:pPr>
        <w:pStyle w:val="-20-"/>
        <w:rPr>
          <w:b w:val="0"/>
        </w:rPr>
      </w:pPr>
      <w:r w:rsidRPr="00EA0960">
        <w:rPr>
          <w:b w:val="0"/>
        </w:rPr>
        <w:lastRenderedPageBreak/>
        <w:t>1) наличие бюджетной, экономической и (или) социальной эффективности - по льготам, установленным (планируемым к установлению (пролонгации)) решениями Думы городского округа о налогах, по которым перечень получателей льгот определен;</w:t>
      </w:r>
    </w:p>
    <w:p w:rsidR="0084455A" w:rsidRPr="00EA0960" w:rsidRDefault="0084455A" w:rsidP="0084455A">
      <w:pPr>
        <w:pStyle w:val="-20-"/>
        <w:rPr>
          <w:b w:val="0"/>
        </w:rPr>
      </w:pPr>
      <w:proofErr w:type="gramStart"/>
      <w:r w:rsidRPr="00EA0960">
        <w:rPr>
          <w:b w:val="0"/>
        </w:rPr>
        <w:t>2) наличие расчетной эффективности - по установленным (планируемым к установлению (пролонгации)) налоговым льготам, по которым определение бюджетной, экономической и социальной эффективности не представляется возможным ввиду неопределимого перечня получателей льготы.</w:t>
      </w:r>
      <w:proofErr w:type="gramEnd"/>
    </w:p>
    <w:p w:rsidR="0084455A" w:rsidRPr="00EA0960" w:rsidRDefault="0084455A" w:rsidP="0084455A">
      <w:pPr>
        <w:pStyle w:val="-20-"/>
        <w:rPr>
          <w:b w:val="0"/>
        </w:rPr>
      </w:pPr>
      <w:r w:rsidRPr="00EA0960">
        <w:rPr>
          <w:b w:val="0"/>
        </w:rPr>
        <w:t>8. На основании результатов оценки эффективности налоговых льгот делается вывод:</w:t>
      </w:r>
    </w:p>
    <w:p w:rsidR="0084455A" w:rsidRPr="00EA0960" w:rsidRDefault="0084455A" w:rsidP="0084455A">
      <w:pPr>
        <w:pStyle w:val="-20-"/>
        <w:rPr>
          <w:b w:val="0"/>
        </w:rPr>
      </w:pPr>
      <w:r w:rsidRPr="00EA0960">
        <w:rPr>
          <w:b w:val="0"/>
        </w:rPr>
        <w:t xml:space="preserve">1) о значимости вклада налоговых льгот в достижение целей и приоритетов социально-экономического развития </w:t>
      </w:r>
      <w:proofErr w:type="spellStart"/>
      <w:r w:rsidRPr="00EA0960">
        <w:rPr>
          <w:b w:val="0"/>
        </w:rPr>
        <w:t>Верхнесалдинского</w:t>
      </w:r>
      <w:proofErr w:type="spellEnd"/>
      <w:r w:rsidRPr="00EA0960">
        <w:rPr>
          <w:b w:val="0"/>
        </w:rPr>
        <w:t xml:space="preserve"> городского округа, определенных в муниципальных программах, а также достижение соответствующих целевых показателей, характеризующих результаты реализации муниципальной программы;</w:t>
      </w:r>
    </w:p>
    <w:p w:rsidR="0084455A" w:rsidRPr="00EA0960" w:rsidRDefault="0084455A" w:rsidP="0084455A">
      <w:pPr>
        <w:pStyle w:val="-20-"/>
        <w:rPr>
          <w:b w:val="0"/>
        </w:rPr>
      </w:pPr>
      <w:r w:rsidRPr="00EA0960">
        <w:rPr>
          <w:b w:val="0"/>
        </w:rPr>
        <w:t>2) о наличии (отсутствии) более результативных (менее затратных) альтернативных механизмов достижения поставленных целей и задач.</w:t>
      </w:r>
    </w:p>
    <w:p w:rsidR="0084455A" w:rsidRPr="00EA0960" w:rsidRDefault="0084455A" w:rsidP="0084455A">
      <w:pPr>
        <w:pStyle w:val="-20-"/>
        <w:rPr>
          <w:b w:val="0"/>
        </w:rPr>
      </w:pPr>
      <w:r w:rsidRPr="00EA0960">
        <w:rPr>
          <w:b w:val="0"/>
        </w:rPr>
        <w:t xml:space="preserve">9. Результаты оценки эффективности налоговых льгот используются </w:t>
      </w:r>
      <w:proofErr w:type="gramStart"/>
      <w:r w:rsidRPr="00EA0960">
        <w:rPr>
          <w:b w:val="0"/>
        </w:rPr>
        <w:t>для</w:t>
      </w:r>
      <w:proofErr w:type="gramEnd"/>
      <w:r w:rsidRPr="00EA0960">
        <w:rPr>
          <w:b w:val="0"/>
        </w:rPr>
        <w:t>:</w:t>
      </w:r>
    </w:p>
    <w:p w:rsidR="0084455A" w:rsidRPr="00EA0960" w:rsidRDefault="0084455A" w:rsidP="0084455A">
      <w:pPr>
        <w:pStyle w:val="-20-"/>
        <w:rPr>
          <w:b w:val="0"/>
        </w:rPr>
      </w:pPr>
      <w:r w:rsidRPr="00EA0960">
        <w:rPr>
          <w:b w:val="0"/>
        </w:rPr>
        <w:t>1) разработки предложений по совершенствованию мер поддержки отдельных категорий налогоплательщиков;</w:t>
      </w:r>
    </w:p>
    <w:p w:rsidR="0084455A" w:rsidRPr="00EA0960" w:rsidRDefault="0084455A" w:rsidP="0084455A">
      <w:pPr>
        <w:pStyle w:val="-20-"/>
        <w:rPr>
          <w:b w:val="0"/>
        </w:rPr>
      </w:pPr>
      <w:r w:rsidRPr="00EA0960">
        <w:rPr>
          <w:b w:val="0"/>
        </w:rPr>
        <w:t>2) своевременного принятия мер по оптимизации перечня льготных категорий налогоплательщиков;</w:t>
      </w:r>
    </w:p>
    <w:p w:rsidR="0084455A" w:rsidRPr="00EA0960" w:rsidRDefault="0084455A" w:rsidP="0084455A">
      <w:pPr>
        <w:pStyle w:val="-20-"/>
        <w:rPr>
          <w:b w:val="0"/>
        </w:rPr>
      </w:pPr>
      <w:r w:rsidRPr="00EA0960">
        <w:rPr>
          <w:b w:val="0"/>
        </w:rPr>
        <w:t>3) оценки эффективности реализации соответствующих муниципальных программ.</w:t>
      </w:r>
    </w:p>
    <w:p w:rsidR="0084455A" w:rsidRPr="00EA0960" w:rsidRDefault="0084455A" w:rsidP="0084455A">
      <w:pPr>
        <w:pStyle w:val="-20-"/>
        <w:rPr>
          <w:b w:val="0"/>
        </w:rPr>
      </w:pPr>
    </w:p>
    <w:p w:rsidR="0084455A" w:rsidRPr="00EA0960" w:rsidRDefault="0084455A" w:rsidP="0084455A">
      <w:pPr>
        <w:pStyle w:val="-20-"/>
        <w:jc w:val="center"/>
      </w:pPr>
      <w:r w:rsidRPr="00EA0960">
        <w:t>Глава 2. Порядок оценки эффективности налоговых льгот, установленных (планируемых к установлению (пролонгации)) в соответствии с решениями Думы городского округа о налогах</w:t>
      </w:r>
    </w:p>
    <w:p w:rsidR="0084455A" w:rsidRPr="00EA0960" w:rsidRDefault="0084455A" w:rsidP="0084455A">
      <w:pPr>
        <w:pStyle w:val="-20-"/>
        <w:jc w:val="center"/>
      </w:pPr>
    </w:p>
    <w:p w:rsidR="0084455A" w:rsidRPr="00EA0960" w:rsidRDefault="0084455A" w:rsidP="0084455A">
      <w:pPr>
        <w:pStyle w:val="-20-"/>
        <w:rPr>
          <w:b w:val="0"/>
        </w:rPr>
      </w:pPr>
      <w:r w:rsidRPr="00EA0960">
        <w:rPr>
          <w:b w:val="0"/>
        </w:rPr>
        <w:t>10. Оценка эффективности налоговых льгот осуществляется с использованием данных Межрайонной ИФНС России № 16 по Свердловской области, Управления Федеральной службы государственной статистики по Свердловской области и Курганской области, сведений структурных подразделений, а также информации, представленной налогоплательщиками, применяющими (планирующими применять (пролонгировать)) налоговые льготы (далее - налогоплательщики).</w:t>
      </w:r>
    </w:p>
    <w:p w:rsidR="0084455A" w:rsidRPr="00EA0960" w:rsidRDefault="0084455A" w:rsidP="0084455A">
      <w:pPr>
        <w:pStyle w:val="-20-"/>
        <w:rPr>
          <w:b w:val="0"/>
        </w:rPr>
      </w:pPr>
      <w:r w:rsidRPr="00EA0960">
        <w:rPr>
          <w:b w:val="0"/>
        </w:rPr>
        <w:t xml:space="preserve">11. Информация </w:t>
      </w:r>
      <w:proofErr w:type="gramStart"/>
      <w:r w:rsidRPr="00EA0960">
        <w:rPr>
          <w:b w:val="0"/>
        </w:rPr>
        <w:t>о сумме предоставленных налоговых льгот за отчетный период по виду налога по категориям налогоплательщиков с указанием</w:t>
      </w:r>
      <w:proofErr w:type="gramEnd"/>
      <w:r w:rsidRPr="00EA0960">
        <w:rPr>
          <w:b w:val="0"/>
        </w:rPr>
        <w:t xml:space="preserve"> количества налогоплательщиков, воспользовавшихся льготой, направляется отделом по экономике в структурные подразделения в срок до 15 сентября года, следующего за оцениваемым периодом.</w:t>
      </w:r>
    </w:p>
    <w:p w:rsidR="0084455A" w:rsidRPr="00EA0960" w:rsidRDefault="0084455A" w:rsidP="0084455A">
      <w:pPr>
        <w:pStyle w:val="-20-"/>
        <w:rPr>
          <w:b w:val="0"/>
        </w:rPr>
      </w:pPr>
      <w:r w:rsidRPr="00EA0960">
        <w:rPr>
          <w:b w:val="0"/>
        </w:rPr>
        <w:t>12. Оценка эффективности налоговых льгот осуществляется на основании имеющихся данных в отношении налоговых льгот, установленных (планируемых к установлению (пролонгации)) для каждой категории налогоплательщиков, по следующим налогам:</w:t>
      </w:r>
    </w:p>
    <w:p w:rsidR="0084455A" w:rsidRPr="00EA0960" w:rsidRDefault="0084455A" w:rsidP="0084455A">
      <w:pPr>
        <w:pStyle w:val="-20-"/>
        <w:rPr>
          <w:b w:val="0"/>
        </w:rPr>
      </w:pPr>
      <w:r w:rsidRPr="00EA0960">
        <w:rPr>
          <w:b w:val="0"/>
        </w:rPr>
        <w:t>1) земельный налог;</w:t>
      </w:r>
    </w:p>
    <w:p w:rsidR="0084455A" w:rsidRPr="00EA0960" w:rsidRDefault="0084455A" w:rsidP="0084455A">
      <w:pPr>
        <w:pStyle w:val="-20-"/>
        <w:rPr>
          <w:b w:val="0"/>
        </w:rPr>
      </w:pPr>
      <w:r w:rsidRPr="00EA0960">
        <w:rPr>
          <w:b w:val="0"/>
        </w:rPr>
        <w:t>2) налог на имущество физических лиц;</w:t>
      </w:r>
    </w:p>
    <w:p w:rsidR="0084455A" w:rsidRPr="00EA0960" w:rsidRDefault="0084455A" w:rsidP="0084455A">
      <w:pPr>
        <w:pStyle w:val="-20-"/>
        <w:rPr>
          <w:b w:val="0"/>
        </w:rPr>
      </w:pPr>
      <w:r w:rsidRPr="00EA0960">
        <w:rPr>
          <w:b w:val="0"/>
        </w:rPr>
        <w:t>3) единый налог на вмененный доход.</w:t>
      </w:r>
    </w:p>
    <w:p w:rsidR="0084455A" w:rsidRPr="00EA0960" w:rsidRDefault="0084455A" w:rsidP="0084455A">
      <w:pPr>
        <w:pStyle w:val="-20-"/>
        <w:rPr>
          <w:b w:val="0"/>
        </w:rPr>
      </w:pPr>
      <w:r w:rsidRPr="00EA0960">
        <w:rPr>
          <w:b w:val="0"/>
        </w:rPr>
        <w:t>13. Оценка эффективности налоговых льгот не осуществляется в отношении следующих категорий налогоплательщиков:</w:t>
      </w:r>
    </w:p>
    <w:p w:rsidR="0084455A" w:rsidRPr="00EA0960" w:rsidRDefault="0084455A" w:rsidP="0084455A">
      <w:pPr>
        <w:pStyle w:val="-20-"/>
        <w:rPr>
          <w:b w:val="0"/>
        </w:rPr>
      </w:pPr>
      <w:r w:rsidRPr="00EA0960">
        <w:rPr>
          <w:b w:val="0"/>
        </w:rPr>
        <w:lastRenderedPageBreak/>
        <w:t xml:space="preserve">1) по </w:t>
      </w:r>
      <w:proofErr w:type="gramStart"/>
      <w:r w:rsidRPr="00EA0960">
        <w:rPr>
          <w:b w:val="0"/>
        </w:rPr>
        <w:t>которым</w:t>
      </w:r>
      <w:proofErr w:type="gramEnd"/>
      <w:r w:rsidRPr="00EA0960">
        <w:rPr>
          <w:b w:val="0"/>
        </w:rPr>
        <w:t xml:space="preserve"> льгота была отменена с начала года, за который осуществляется оценка эффективности;</w:t>
      </w:r>
    </w:p>
    <w:p w:rsidR="0084455A" w:rsidRPr="00EA0960" w:rsidRDefault="0084455A" w:rsidP="0084455A">
      <w:pPr>
        <w:pStyle w:val="-20-"/>
        <w:rPr>
          <w:b w:val="0"/>
        </w:rPr>
      </w:pPr>
      <w:r w:rsidRPr="00EA0960">
        <w:rPr>
          <w:b w:val="0"/>
        </w:rPr>
        <w:t xml:space="preserve">2) органов местного самоуправления </w:t>
      </w:r>
      <w:proofErr w:type="spellStart"/>
      <w:r w:rsidRPr="00EA0960">
        <w:rPr>
          <w:b w:val="0"/>
        </w:rPr>
        <w:t>Верхнесалдинского</w:t>
      </w:r>
      <w:proofErr w:type="spellEnd"/>
      <w:r w:rsidRPr="00EA0960">
        <w:rPr>
          <w:b w:val="0"/>
        </w:rPr>
        <w:t xml:space="preserve"> городского округа;</w:t>
      </w:r>
    </w:p>
    <w:p w:rsidR="0084455A" w:rsidRPr="00EA0960" w:rsidRDefault="0084455A" w:rsidP="0084455A">
      <w:pPr>
        <w:pStyle w:val="-20-"/>
        <w:rPr>
          <w:b w:val="0"/>
        </w:rPr>
      </w:pPr>
      <w:r w:rsidRPr="00EA0960">
        <w:rPr>
          <w:b w:val="0"/>
        </w:rPr>
        <w:t>3) физических лиц;</w:t>
      </w:r>
    </w:p>
    <w:p w:rsidR="0084455A" w:rsidRPr="00EA0960" w:rsidRDefault="0084455A" w:rsidP="0084455A">
      <w:pPr>
        <w:pStyle w:val="-20-"/>
        <w:rPr>
          <w:b w:val="0"/>
        </w:rPr>
      </w:pPr>
      <w:r w:rsidRPr="00EA0960">
        <w:rPr>
          <w:b w:val="0"/>
        </w:rPr>
        <w:t>4) муниципальных учреждений.</w:t>
      </w:r>
    </w:p>
    <w:p w:rsidR="0084455A" w:rsidRPr="00EA0960" w:rsidRDefault="0084455A" w:rsidP="0084455A">
      <w:pPr>
        <w:pStyle w:val="-20-"/>
        <w:rPr>
          <w:b w:val="0"/>
        </w:rPr>
      </w:pPr>
      <w:r w:rsidRPr="00EA0960">
        <w:rPr>
          <w:b w:val="0"/>
        </w:rPr>
        <w:t xml:space="preserve">14. Структурными подразделениями осуществляется оценка эффективности предоставленных налоговых льгот согласно настоящему Порядку ежегодно по каждому налогу в отношении каждой установленной налоговой льготы в целом по категории налогоплательщиков. </w:t>
      </w:r>
    </w:p>
    <w:p w:rsidR="0084455A" w:rsidRPr="00EA0960" w:rsidRDefault="0084455A" w:rsidP="0084455A">
      <w:pPr>
        <w:pStyle w:val="-20-"/>
        <w:rPr>
          <w:b w:val="0"/>
        </w:rPr>
      </w:pPr>
      <w:r w:rsidRPr="00EA0960">
        <w:rPr>
          <w:b w:val="0"/>
        </w:rPr>
        <w:t xml:space="preserve">Результаты оценки эффективности предоставленных налоговых льгот по форме согласно </w:t>
      </w:r>
      <w:hyperlink w:anchor="P758" w:history="1">
        <w:r w:rsidRPr="00EA0960">
          <w:rPr>
            <w:b w:val="0"/>
          </w:rPr>
          <w:t>приложению № 1</w:t>
        </w:r>
      </w:hyperlink>
      <w:r w:rsidRPr="00EA0960">
        <w:rPr>
          <w:b w:val="0"/>
        </w:rPr>
        <w:t xml:space="preserve"> с приложением пояснительной информации направляются структурными подразделениями, отраслевыми органами администрации городского округа в отдел по экономике в срок не позднее 1 октября года, следующего за оцениваемым периодом.</w:t>
      </w:r>
    </w:p>
    <w:p w:rsidR="0084455A" w:rsidRPr="00EA0960" w:rsidRDefault="0084455A" w:rsidP="0084455A">
      <w:pPr>
        <w:pStyle w:val="-20-"/>
        <w:rPr>
          <w:b w:val="0"/>
        </w:rPr>
      </w:pPr>
      <w:r w:rsidRPr="00EA0960">
        <w:rPr>
          <w:b w:val="0"/>
        </w:rPr>
        <w:t>Пояснительная информация к оценке эффективности предоставленных налоговых льгот должна содержать:</w:t>
      </w:r>
    </w:p>
    <w:p w:rsidR="0084455A" w:rsidRPr="00EA0960" w:rsidRDefault="0084455A" w:rsidP="0084455A">
      <w:pPr>
        <w:pStyle w:val="-20-"/>
        <w:rPr>
          <w:b w:val="0"/>
        </w:rPr>
      </w:pPr>
      <w:r w:rsidRPr="00EA0960">
        <w:rPr>
          <w:b w:val="0"/>
        </w:rPr>
        <w:t>1) вид налоговой льготы в разрезе категорий налогоплательщиков с указанием количества налогоплательщиков, применивших налоговую льготу в отчетном периоде. В случае если период действия льготы несколько лет, - за весь период применения льготы;</w:t>
      </w:r>
    </w:p>
    <w:p w:rsidR="0084455A" w:rsidRPr="00EA0960" w:rsidRDefault="0084455A" w:rsidP="0084455A">
      <w:pPr>
        <w:pStyle w:val="-20-"/>
        <w:rPr>
          <w:b w:val="0"/>
        </w:rPr>
      </w:pPr>
      <w:r w:rsidRPr="00EA0960">
        <w:rPr>
          <w:b w:val="0"/>
        </w:rPr>
        <w:t>2) информацию о влиянии налоговой льготы на эффективность реализации соответствующих муниципальных программ (с указанием показателя, в целях достижения которого установлена (планируется к установлению) льгота);</w:t>
      </w:r>
    </w:p>
    <w:p w:rsidR="0084455A" w:rsidRPr="00EA0960" w:rsidRDefault="0084455A" w:rsidP="0084455A">
      <w:pPr>
        <w:pStyle w:val="-20-"/>
        <w:rPr>
          <w:b w:val="0"/>
        </w:rPr>
      </w:pPr>
      <w:r w:rsidRPr="00EA0960">
        <w:rPr>
          <w:b w:val="0"/>
        </w:rPr>
        <w:t xml:space="preserve">3) информацию о потерях бюджета </w:t>
      </w:r>
      <w:proofErr w:type="spellStart"/>
      <w:r w:rsidRPr="00EA0960">
        <w:rPr>
          <w:b w:val="0"/>
        </w:rPr>
        <w:t>Верхнесалдинского</w:t>
      </w:r>
      <w:proofErr w:type="spellEnd"/>
      <w:r w:rsidRPr="00EA0960">
        <w:rPr>
          <w:b w:val="0"/>
        </w:rPr>
        <w:t xml:space="preserve"> городского округа в результате установления налоговых льгот по категориям налогоплательщиков;</w:t>
      </w:r>
    </w:p>
    <w:p w:rsidR="0084455A" w:rsidRPr="00EA0960" w:rsidRDefault="0084455A" w:rsidP="0084455A">
      <w:pPr>
        <w:pStyle w:val="-20-"/>
        <w:rPr>
          <w:b w:val="0"/>
        </w:rPr>
      </w:pPr>
      <w:r w:rsidRPr="00EA0960">
        <w:rPr>
          <w:b w:val="0"/>
        </w:rPr>
        <w:t>4) информацию об использовании налогоплательщиком денежных средств, высвобождающихся в результате установления налоговых льгот (по данным налогоплательщика);</w:t>
      </w:r>
    </w:p>
    <w:p w:rsidR="0084455A" w:rsidRPr="00EA0960" w:rsidRDefault="0084455A" w:rsidP="0084455A">
      <w:pPr>
        <w:pStyle w:val="-20-"/>
        <w:rPr>
          <w:b w:val="0"/>
        </w:rPr>
      </w:pPr>
      <w:r w:rsidRPr="00EA0960">
        <w:rPr>
          <w:b w:val="0"/>
        </w:rPr>
        <w:t>5) предложения по повышению результативности налоговых льгот либо их отмене в случае низкой результативности их установления, предложения по оптимизации перечня налоговых льгот;</w:t>
      </w:r>
    </w:p>
    <w:p w:rsidR="0084455A" w:rsidRPr="00EA0960" w:rsidRDefault="0084455A" w:rsidP="0084455A">
      <w:pPr>
        <w:pStyle w:val="-20-"/>
        <w:rPr>
          <w:b w:val="0"/>
        </w:rPr>
      </w:pPr>
      <w:r w:rsidRPr="00EA0960">
        <w:rPr>
          <w:b w:val="0"/>
        </w:rPr>
        <w:t>6) иную дополнительную информацию об эффективности предоставленных налоговых льгот.</w:t>
      </w:r>
    </w:p>
    <w:p w:rsidR="0084455A" w:rsidRPr="00EA0960" w:rsidRDefault="0084455A" w:rsidP="0084455A">
      <w:pPr>
        <w:pStyle w:val="-20-"/>
        <w:rPr>
          <w:b w:val="0"/>
        </w:rPr>
      </w:pPr>
      <w:r w:rsidRPr="00EA0960">
        <w:rPr>
          <w:b w:val="0"/>
        </w:rPr>
        <w:t xml:space="preserve">15. В </w:t>
      </w:r>
      <w:proofErr w:type="gramStart"/>
      <w:r w:rsidRPr="00EA0960">
        <w:rPr>
          <w:b w:val="0"/>
        </w:rPr>
        <w:t>случае</w:t>
      </w:r>
      <w:proofErr w:type="gramEnd"/>
      <w:r w:rsidRPr="00EA0960">
        <w:rPr>
          <w:b w:val="0"/>
        </w:rPr>
        <w:t xml:space="preserve"> когда производится оценка эффективности планируемых к установлению (пролонгации) налоговых льгот, структурные подразделения осуществляют ее в соответствии с </w:t>
      </w:r>
      <w:hyperlink w:anchor="P260" w:history="1">
        <w:r w:rsidRPr="00EA0960">
          <w:rPr>
            <w:b w:val="0"/>
          </w:rPr>
          <w:t>пунктом 8</w:t>
        </w:r>
      </w:hyperlink>
      <w:r w:rsidRPr="00EA0960">
        <w:rPr>
          <w:b w:val="0"/>
        </w:rPr>
        <w:t xml:space="preserve"> Порядка рассмотрения обращений о возможности установления (пролонгации) налоговых льгот, утвержденного постановлением администрации городского округа о порядке рассмотрения обращений о возможности установления (пролонгации) налоговых льгот и оценке эффективности установленных (планируемых к установлению (пролонгации)) налоговых льгот (далее - Порядок рассмотрения обращений).</w:t>
      </w:r>
    </w:p>
    <w:p w:rsidR="0084455A" w:rsidRPr="00EA0960" w:rsidRDefault="0084455A" w:rsidP="0084455A">
      <w:pPr>
        <w:pStyle w:val="-20-"/>
        <w:rPr>
          <w:b w:val="0"/>
        </w:rPr>
      </w:pPr>
      <w:r w:rsidRPr="00EA0960">
        <w:rPr>
          <w:b w:val="0"/>
        </w:rPr>
        <w:t xml:space="preserve">Результаты оценки эффективности планируемых к установлению (пролонгации) налоговых льгот по утвержденной форме с приложением заключения об их целесообразности (нецелесообразности) (далее - заключение) направляются в отдел по экономике в соответствии с </w:t>
      </w:r>
      <w:hyperlink w:anchor="P260" w:history="1">
        <w:r w:rsidRPr="00EA0960">
          <w:rPr>
            <w:b w:val="0"/>
          </w:rPr>
          <w:t>пунктом 8</w:t>
        </w:r>
      </w:hyperlink>
      <w:r w:rsidRPr="00EA0960">
        <w:rPr>
          <w:b w:val="0"/>
        </w:rPr>
        <w:t xml:space="preserve"> Порядка рассмотрения обращений.</w:t>
      </w:r>
    </w:p>
    <w:p w:rsidR="0084455A" w:rsidRPr="00EA0960" w:rsidRDefault="0084455A" w:rsidP="0084455A">
      <w:pPr>
        <w:pStyle w:val="-20-"/>
        <w:rPr>
          <w:b w:val="0"/>
        </w:rPr>
      </w:pPr>
      <w:r w:rsidRPr="00EA0960">
        <w:rPr>
          <w:b w:val="0"/>
        </w:rPr>
        <w:t>В случае отсутствия (недостаточности) сведений для оценки эффективности установленных налоговых льгот указанные результаты возвращаются отделом по экономике на доработку в структурные подразделения в течение 5 дней с момента получения информации.</w:t>
      </w:r>
    </w:p>
    <w:p w:rsidR="0084455A" w:rsidRPr="00EA0960" w:rsidRDefault="0084455A" w:rsidP="0084455A">
      <w:pPr>
        <w:pStyle w:val="-20-"/>
        <w:rPr>
          <w:b w:val="0"/>
        </w:rPr>
      </w:pPr>
      <w:r w:rsidRPr="00EA0960">
        <w:rPr>
          <w:b w:val="0"/>
        </w:rPr>
        <w:lastRenderedPageBreak/>
        <w:t xml:space="preserve">16. </w:t>
      </w:r>
      <w:proofErr w:type="gramStart"/>
      <w:r w:rsidRPr="00EA0960">
        <w:rPr>
          <w:b w:val="0"/>
        </w:rPr>
        <w:t xml:space="preserve">Отдел по экономике с учетом результатов оценки эффективности налоговых льгот, полученных от структурных подразделений, готовит экспертно-аналитическое заключение об эффективности налоговых льгот, установленных (планируемых к установлению (пролонгации)) решениями Думы городского округа о налогах, и направляет его в Комиссию по рассмотрению обращений о возможности установления (пролонгации) налоговых льгот и оценке эффективности установленных (планируемых к установлению (пролонгации)) налоговых льгот </w:t>
      </w:r>
      <w:r>
        <w:rPr>
          <w:b w:val="0"/>
        </w:rPr>
        <w:t xml:space="preserve"> </w:t>
      </w:r>
      <w:r w:rsidRPr="00EA0960">
        <w:rPr>
          <w:b w:val="0"/>
        </w:rPr>
        <w:t>(далее - Комиссия), не позднее</w:t>
      </w:r>
      <w:proofErr w:type="gramEnd"/>
      <w:r w:rsidRPr="00EA0960">
        <w:rPr>
          <w:b w:val="0"/>
        </w:rPr>
        <w:t xml:space="preserve"> 15 октября года, следующего за отчетным годом.</w:t>
      </w:r>
    </w:p>
    <w:p w:rsidR="0084455A" w:rsidRPr="00EA0960" w:rsidRDefault="0084455A" w:rsidP="0084455A">
      <w:pPr>
        <w:pStyle w:val="-20-"/>
        <w:rPr>
          <w:b w:val="0"/>
        </w:rPr>
      </w:pPr>
      <w:r w:rsidRPr="00EA0960">
        <w:rPr>
          <w:b w:val="0"/>
        </w:rPr>
        <w:t xml:space="preserve">17. После рассмотрения Комиссией результаты оценки эффективности предоставленных налоговых льгот за отчетный год направляются отделом по экономике в Финансовое управление администрации </w:t>
      </w:r>
      <w:proofErr w:type="spellStart"/>
      <w:r w:rsidRPr="00EA0960">
        <w:rPr>
          <w:b w:val="0"/>
        </w:rPr>
        <w:t>Верхнесалдинского</w:t>
      </w:r>
      <w:proofErr w:type="spellEnd"/>
      <w:r w:rsidRPr="00EA0960">
        <w:rPr>
          <w:b w:val="0"/>
        </w:rPr>
        <w:t xml:space="preserve"> городского округа (далее – Финансовое управление).</w:t>
      </w:r>
    </w:p>
    <w:p w:rsidR="0084455A" w:rsidRPr="00EA0960" w:rsidRDefault="0084455A" w:rsidP="0084455A">
      <w:pPr>
        <w:pStyle w:val="-20-"/>
        <w:rPr>
          <w:b w:val="0"/>
        </w:rPr>
      </w:pPr>
    </w:p>
    <w:p w:rsidR="0084455A" w:rsidRPr="00EA0960" w:rsidRDefault="0084455A" w:rsidP="0084455A">
      <w:pPr>
        <w:pStyle w:val="-20-"/>
        <w:jc w:val="center"/>
      </w:pPr>
      <w:r w:rsidRPr="00EA0960">
        <w:t>Глава 3. Методика оценки эффективности налоговых льгот, установленных (планируемых к установлению (пролонгации)) в соответствии с решениями Думы городского округа о налогах</w:t>
      </w:r>
    </w:p>
    <w:p w:rsidR="0084455A" w:rsidRPr="00EA0960" w:rsidRDefault="0084455A" w:rsidP="0084455A">
      <w:pPr>
        <w:pStyle w:val="-20-"/>
        <w:rPr>
          <w:b w:val="0"/>
        </w:rPr>
      </w:pPr>
    </w:p>
    <w:p w:rsidR="0084455A" w:rsidRPr="00EA0960" w:rsidRDefault="0084455A" w:rsidP="0084455A">
      <w:pPr>
        <w:pStyle w:val="-20-"/>
        <w:rPr>
          <w:b w:val="0"/>
        </w:rPr>
      </w:pPr>
      <w:r w:rsidRPr="00EA0960">
        <w:rPr>
          <w:b w:val="0"/>
        </w:rPr>
        <w:t>18. Оценка эффективности налоговых льгот осуществляется в два этапа.</w:t>
      </w:r>
    </w:p>
    <w:p w:rsidR="0084455A" w:rsidRPr="00EA0960" w:rsidRDefault="0084455A" w:rsidP="0084455A">
      <w:pPr>
        <w:pStyle w:val="-20-"/>
        <w:rPr>
          <w:b w:val="0"/>
        </w:rPr>
      </w:pPr>
      <w:bookmarkStart w:id="1" w:name="P651"/>
      <w:bookmarkEnd w:id="1"/>
      <w:r w:rsidRPr="00EA0960">
        <w:rPr>
          <w:b w:val="0"/>
        </w:rPr>
        <w:t>19. Первый этап - оценка эффективности на предмет соответствия обязательным критериям целесообразности осуществления налоговых льгот.</w:t>
      </w:r>
    </w:p>
    <w:p w:rsidR="0084455A" w:rsidRPr="00EA0960" w:rsidRDefault="0084455A" w:rsidP="0084455A">
      <w:pPr>
        <w:pStyle w:val="-20-"/>
        <w:rPr>
          <w:b w:val="0"/>
        </w:rPr>
      </w:pPr>
      <w:bookmarkStart w:id="2" w:name="P652"/>
      <w:bookmarkEnd w:id="2"/>
      <w:r w:rsidRPr="00EA0960">
        <w:rPr>
          <w:b w:val="0"/>
        </w:rPr>
        <w:t>Обязательными критериями целесообразности осуществления налоговых льгот являются:</w:t>
      </w:r>
    </w:p>
    <w:p w:rsidR="0084455A" w:rsidRPr="00EA0960" w:rsidRDefault="0084455A" w:rsidP="0084455A">
      <w:pPr>
        <w:pStyle w:val="-20-"/>
        <w:rPr>
          <w:b w:val="0"/>
        </w:rPr>
      </w:pPr>
      <w:r w:rsidRPr="00EA0960">
        <w:rPr>
          <w:b w:val="0"/>
        </w:rPr>
        <w:t>1) соответствие налоговых расходов целям и задачам муниципальных программ (их структурным элементам);</w:t>
      </w:r>
    </w:p>
    <w:p w:rsidR="0084455A" w:rsidRPr="00EA0960" w:rsidRDefault="0084455A" w:rsidP="0084455A">
      <w:pPr>
        <w:pStyle w:val="-20-"/>
        <w:rPr>
          <w:b w:val="0"/>
        </w:rPr>
      </w:pPr>
      <w:r w:rsidRPr="00EA0960">
        <w:rPr>
          <w:b w:val="0"/>
        </w:rPr>
        <w:t>2) соответствие нераспределенных (</w:t>
      </w:r>
      <w:proofErr w:type="spellStart"/>
      <w:r w:rsidRPr="00EA0960">
        <w:rPr>
          <w:b w:val="0"/>
        </w:rPr>
        <w:t>непрограммных</w:t>
      </w:r>
      <w:proofErr w:type="spellEnd"/>
      <w:r w:rsidRPr="00EA0960">
        <w:rPr>
          <w:b w:val="0"/>
        </w:rPr>
        <w:t xml:space="preserve">) налоговых расходов целям социально-экономической политики </w:t>
      </w:r>
      <w:proofErr w:type="spellStart"/>
      <w:r w:rsidRPr="00EA0960">
        <w:rPr>
          <w:b w:val="0"/>
        </w:rPr>
        <w:t>Верхнесалдинского</w:t>
      </w:r>
      <w:proofErr w:type="spellEnd"/>
      <w:r w:rsidRPr="00EA0960">
        <w:rPr>
          <w:b w:val="0"/>
        </w:rPr>
        <w:t xml:space="preserve"> городского округа;</w:t>
      </w:r>
    </w:p>
    <w:p w:rsidR="0084455A" w:rsidRPr="00EA0960" w:rsidRDefault="0084455A" w:rsidP="0084455A">
      <w:pPr>
        <w:pStyle w:val="-20-"/>
        <w:rPr>
          <w:b w:val="0"/>
        </w:rPr>
      </w:pPr>
      <w:r w:rsidRPr="00EA0960">
        <w:rPr>
          <w:b w:val="0"/>
        </w:rPr>
        <w:t xml:space="preserve">3) </w:t>
      </w:r>
      <w:proofErr w:type="spellStart"/>
      <w:r w:rsidRPr="00EA0960">
        <w:rPr>
          <w:b w:val="0"/>
        </w:rPr>
        <w:t>востребованность</w:t>
      </w:r>
      <w:proofErr w:type="spellEnd"/>
      <w:r w:rsidRPr="00EA0960">
        <w:rPr>
          <w:b w:val="0"/>
        </w:rPr>
        <w:t xml:space="preserve"> налоговой льготы;</w:t>
      </w:r>
    </w:p>
    <w:p w:rsidR="0084455A" w:rsidRPr="00EA0960" w:rsidRDefault="0084455A" w:rsidP="0084455A">
      <w:pPr>
        <w:pStyle w:val="-20-"/>
        <w:rPr>
          <w:b w:val="0"/>
        </w:rPr>
      </w:pPr>
      <w:r w:rsidRPr="00EA0960">
        <w:rPr>
          <w:b w:val="0"/>
        </w:rPr>
        <w:t>4) отсутствие значимых побочных отрицательных эффектов.</w:t>
      </w:r>
    </w:p>
    <w:p w:rsidR="0084455A" w:rsidRPr="00EA0960" w:rsidRDefault="0084455A" w:rsidP="0084455A">
      <w:pPr>
        <w:pStyle w:val="-20-"/>
        <w:rPr>
          <w:b w:val="0"/>
        </w:rPr>
      </w:pPr>
      <w:r w:rsidRPr="00EA0960">
        <w:rPr>
          <w:b w:val="0"/>
        </w:rPr>
        <w:t>Если не выполняется хотя бы один из критериев целесообразности осуществления налоговых льгот, эффективность налоговых льгот (налоговых расходов) признается недостаточной.</w:t>
      </w:r>
    </w:p>
    <w:p w:rsidR="0084455A" w:rsidRPr="00EA0960" w:rsidRDefault="0084455A" w:rsidP="0084455A">
      <w:pPr>
        <w:pStyle w:val="-20-"/>
        <w:rPr>
          <w:b w:val="0"/>
        </w:rPr>
      </w:pPr>
      <w:bookmarkStart w:id="3" w:name="P659"/>
      <w:bookmarkEnd w:id="3"/>
      <w:r w:rsidRPr="00EA0960">
        <w:rPr>
          <w:b w:val="0"/>
        </w:rPr>
        <w:t>20. Второй этап - оценка эффективности на предмет соответствия критериям результативности. Обязательным критерием является достижение целей (показателей) муниципальной программы.</w:t>
      </w:r>
    </w:p>
    <w:p w:rsidR="0084455A" w:rsidRPr="00EA0960" w:rsidRDefault="0084455A" w:rsidP="0084455A">
      <w:pPr>
        <w:pStyle w:val="-20-"/>
        <w:rPr>
          <w:b w:val="0"/>
        </w:rPr>
      </w:pPr>
      <w:bookmarkStart w:id="4" w:name="P660"/>
      <w:bookmarkEnd w:id="4"/>
      <w:r w:rsidRPr="00EA0960">
        <w:rPr>
          <w:b w:val="0"/>
        </w:rPr>
        <w:t>21. В целях оценки эффективности налоговых льгот (налоговых расходов) для организаций и индивидуальных предпринимателей рассчитываются следующие показатели:</w:t>
      </w:r>
    </w:p>
    <w:p w:rsidR="0084455A" w:rsidRPr="00EA0960" w:rsidRDefault="0084455A" w:rsidP="0084455A">
      <w:pPr>
        <w:pStyle w:val="-20-"/>
        <w:rPr>
          <w:b w:val="0"/>
        </w:rPr>
      </w:pPr>
      <w:bookmarkStart w:id="5" w:name="P661"/>
      <w:bookmarkEnd w:id="5"/>
      <w:r w:rsidRPr="00EA0960">
        <w:rPr>
          <w:b w:val="0"/>
        </w:rPr>
        <w:t>1) бюджетная эффективность налоговой льготы (налогового расхода) (КБ) рассчитывается по формуле:</w:t>
      </w:r>
    </w:p>
    <w:p w:rsidR="0084455A" w:rsidRPr="00EA0960" w:rsidRDefault="0084455A" w:rsidP="0084455A">
      <w:pPr>
        <w:pStyle w:val="-20-"/>
        <w:rPr>
          <w:b w:val="0"/>
        </w:rPr>
      </w:pPr>
      <w:r w:rsidRPr="00EA0960">
        <w:rPr>
          <w:b w:val="0"/>
        </w:rPr>
        <w:t>КБ = НП / НЛ, где:</w:t>
      </w:r>
    </w:p>
    <w:p w:rsidR="0084455A" w:rsidRPr="00EA0960" w:rsidRDefault="0084455A" w:rsidP="0084455A">
      <w:pPr>
        <w:pStyle w:val="-20-"/>
        <w:rPr>
          <w:b w:val="0"/>
        </w:rPr>
      </w:pPr>
      <w:r w:rsidRPr="00EA0960">
        <w:rPr>
          <w:b w:val="0"/>
        </w:rPr>
        <w:t xml:space="preserve">НП - объем поступлений налогов в бюджет </w:t>
      </w:r>
      <w:proofErr w:type="spellStart"/>
      <w:r w:rsidRPr="00EA0960">
        <w:rPr>
          <w:b w:val="0"/>
        </w:rPr>
        <w:t>Верхнесалдинского</w:t>
      </w:r>
      <w:proofErr w:type="spellEnd"/>
      <w:r w:rsidRPr="00EA0960">
        <w:rPr>
          <w:b w:val="0"/>
        </w:rPr>
        <w:t xml:space="preserve"> городского округа от субъектов льготной категории за отчетный (планируемый) год (по данным налогоплательщиков и налоговых органов), тыс. рублей;</w:t>
      </w:r>
    </w:p>
    <w:p w:rsidR="0084455A" w:rsidRPr="00EA0960" w:rsidRDefault="0084455A" w:rsidP="0084455A">
      <w:pPr>
        <w:pStyle w:val="-20-"/>
        <w:rPr>
          <w:b w:val="0"/>
        </w:rPr>
      </w:pPr>
      <w:r w:rsidRPr="00EA0960">
        <w:rPr>
          <w:b w:val="0"/>
        </w:rPr>
        <w:t>НЛ - объем налоговых льгот за отчетный (планируемый) год, предоставленных в соответствии с решениями Думы городского округа о налогах (по данным налогоплательщиков и налоговых органов), тыс. рублей.</w:t>
      </w:r>
    </w:p>
    <w:p w:rsidR="0084455A" w:rsidRPr="00EA0960" w:rsidRDefault="0084455A" w:rsidP="0084455A">
      <w:pPr>
        <w:pStyle w:val="-20-"/>
        <w:rPr>
          <w:b w:val="0"/>
        </w:rPr>
      </w:pPr>
      <w:r w:rsidRPr="00EA0960">
        <w:rPr>
          <w:b w:val="0"/>
        </w:rPr>
        <w:t>Бюджетная эффективность налоговой льготы признается достаточной при значении КБ &gt;= 1,0. При значении КБ меньше 1,0 бюджетная эффективность налоговых льгот признается недостаточной;</w:t>
      </w:r>
    </w:p>
    <w:p w:rsidR="0084455A" w:rsidRPr="00EA0960" w:rsidRDefault="0084455A" w:rsidP="0084455A">
      <w:pPr>
        <w:pStyle w:val="-20-"/>
        <w:rPr>
          <w:b w:val="0"/>
        </w:rPr>
      </w:pPr>
      <w:r w:rsidRPr="00EA0960">
        <w:rPr>
          <w:b w:val="0"/>
        </w:rPr>
        <w:lastRenderedPageBreak/>
        <w:t>2) социальная эффективность налоговой льготы (КС) рассчитывается с учетом динамики следующих показателей:</w:t>
      </w:r>
    </w:p>
    <w:p w:rsidR="0084455A" w:rsidRPr="00EA0960" w:rsidRDefault="0084455A" w:rsidP="0084455A">
      <w:pPr>
        <w:pStyle w:val="-20-"/>
        <w:rPr>
          <w:b w:val="0"/>
        </w:rPr>
      </w:pPr>
      <w:proofErr w:type="gramStart"/>
      <w:r w:rsidRPr="00EA0960">
        <w:rPr>
          <w:b w:val="0"/>
        </w:rPr>
        <w:t>2.1) создание новых рабочих мест, единиц;</w:t>
      </w:r>
      <w:proofErr w:type="gramEnd"/>
    </w:p>
    <w:p w:rsidR="0084455A" w:rsidRPr="00EA0960" w:rsidRDefault="0084455A" w:rsidP="0084455A">
      <w:pPr>
        <w:pStyle w:val="-20-"/>
        <w:rPr>
          <w:b w:val="0"/>
        </w:rPr>
      </w:pPr>
      <w:r w:rsidRPr="00EA0960">
        <w:rPr>
          <w:b w:val="0"/>
        </w:rPr>
        <w:t>2.2) среднемесячная заработная плата работников списочного состава,           тыс. рублей;</w:t>
      </w:r>
    </w:p>
    <w:p w:rsidR="0084455A" w:rsidRPr="00EA0960" w:rsidRDefault="0084455A" w:rsidP="0084455A">
      <w:pPr>
        <w:pStyle w:val="-20-"/>
        <w:rPr>
          <w:b w:val="0"/>
        </w:rPr>
      </w:pPr>
      <w:r w:rsidRPr="00EA0960">
        <w:rPr>
          <w:b w:val="0"/>
        </w:rPr>
        <w:t>2.3) количество работников, повысивших квалификацию, человек;</w:t>
      </w:r>
    </w:p>
    <w:p w:rsidR="0084455A" w:rsidRPr="00EA0960" w:rsidRDefault="0084455A" w:rsidP="0084455A">
      <w:pPr>
        <w:pStyle w:val="-20-"/>
        <w:rPr>
          <w:b w:val="0"/>
        </w:rPr>
      </w:pPr>
      <w:r w:rsidRPr="00EA0960">
        <w:rPr>
          <w:b w:val="0"/>
        </w:rPr>
        <w:t>2.4) затраты на медицинское обслуживание работников, тыс. рублей;</w:t>
      </w:r>
    </w:p>
    <w:p w:rsidR="0084455A" w:rsidRPr="00EA0960" w:rsidRDefault="0084455A" w:rsidP="0084455A">
      <w:pPr>
        <w:pStyle w:val="-20-"/>
        <w:rPr>
          <w:b w:val="0"/>
        </w:rPr>
      </w:pPr>
      <w:r w:rsidRPr="00EA0960">
        <w:rPr>
          <w:b w:val="0"/>
        </w:rPr>
        <w:t>2.5) затраты на улучшение условий и охраны труда, тыс. рублей;</w:t>
      </w:r>
    </w:p>
    <w:p w:rsidR="0084455A" w:rsidRPr="00EA0960" w:rsidRDefault="0084455A" w:rsidP="0084455A">
      <w:pPr>
        <w:pStyle w:val="-20-"/>
        <w:rPr>
          <w:b w:val="0"/>
        </w:rPr>
      </w:pPr>
      <w:r w:rsidRPr="00EA0960">
        <w:rPr>
          <w:b w:val="0"/>
        </w:rPr>
        <w:t>2.6) затраты на повышение экологической безопасности, тыс. рублей;</w:t>
      </w:r>
    </w:p>
    <w:p w:rsidR="0084455A" w:rsidRPr="00EA0960" w:rsidRDefault="0084455A" w:rsidP="0084455A">
      <w:pPr>
        <w:pStyle w:val="-20-"/>
        <w:rPr>
          <w:b w:val="0"/>
        </w:rPr>
      </w:pPr>
      <w:r w:rsidRPr="00EA0960">
        <w:rPr>
          <w:b w:val="0"/>
        </w:rPr>
        <w:t>2.7) количество трудоустроенных человек, нуждающихся в социальной защите, человек;</w:t>
      </w:r>
    </w:p>
    <w:p w:rsidR="0084455A" w:rsidRPr="00EA0960" w:rsidRDefault="0084455A" w:rsidP="0084455A">
      <w:pPr>
        <w:pStyle w:val="-20-"/>
        <w:rPr>
          <w:b w:val="0"/>
        </w:rPr>
      </w:pPr>
      <w:r w:rsidRPr="00EA0960">
        <w:rPr>
          <w:b w:val="0"/>
        </w:rPr>
        <w:t xml:space="preserve">2.8) затраты на благотворительность, спонсорство на территории </w:t>
      </w:r>
      <w:proofErr w:type="spellStart"/>
      <w:r w:rsidRPr="00EA0960">
        <w:rPr>
          <w:b w:val="0"/>
        </w:rPr>
        <w:t>Верхнесалдинского</w:t>
      </w:r>
      <w:proofErr w:type="spellEnd"/>
      <w:r w:rsidRPr="00EA0960">
        <w:rPr>
          <w:b w:val="0"/>
        </w:rPr>
        <w:t xml:space="preserve"> городского округа, тыс. рублей;</w:t>
      </w:r>
    </w:p>
    <w:p w:rsidR="0084455A" w:rsidRPr="00EA0960" w:rsidRDefault="0084455A" w:rsidP="0084455A">
      <w:pPr>
        <w:pStyle w:val="-20-"/>
        <w:rPr>
          <w:b w:val="0"/>
        </w:rPr>
      </w:pPr>
      <w:r w:rsidRPr="00EA0960">
        <w:rPr>
          <w:b w:val="0"/>
        </w:rPr>
        <w:t>2.9) наличие соглашения о сотрудничестве с администрацией городского округа и фактически реализованные мероприятия, тыс. рублей.</w:t>
      </w:r>
    </w:p>
    <w:p w:rsidR="0084455A" w:rsidRPr="00EA0960" w:rsidRDefault="0084455A" w:rsidP="0084455A">
      <w:pPr>
        <w:pStyle w:val="-20-"/>
        <w:rPr>
          <w:b w:val="0"/>
        </w:rPr>
      </w:pPr>
      <w:r w:rsidRPr="00EA0960">
        <w:rPr>
          <w:b w:val="0"/>
        </w:rPr>
        <w:t>Социальная эффективность налоговой льготы (КС) равна количеству показателей, по которым произошел рост за отчетный (планируемый) год по сравнению с предшествующим периодом.</w:t>
      </w:r>
    </w:p>
    <w:p w:rsidR="0084455A" w:rsidRPr="00EA0960" w:rsidRDefault="0084455A" w:rsidP="0084455A">
      <w:pPr>
        <w:pStyle w:val="-20-"/>
        <w:rPr>
          <w:b w:val="0"/>
        </w:rPr>
      </w:pPr>
      <w:r w:rsidRPr="00EA0960">
        <w:rPr>
          <w:b w:val="0"/>
        </w:rPr>
        <w:t>Социальная эффективность налоговой льготы (налогового расхода) признается достаточной при значении КС &gt;= 3,0. При значении КС меньше 3,0 социальная эффективность налоговых льгот признается недостаточной;</w:t>
      </w:r>
    </w:p>
    <w:p w:rsidR="0084455A" w:rsidRPr="00EA0960" w:rsidRDefault="0084455A" w:rsidP="0084455A">
      <w:pPr>
        <w:pStyle w:val="-20-"/>
        <w:rPr>
          <w:b w:val="0"/>
        </w:rPr>
      </w:pPr>
      <w:r w:rsidRPr="00EA0960">
        <w:rPr>
          <w:b w:val="0"/>
        </w:rPr>
        <w:t>3) экономическая эффективность налоговой льготы (КЭ) рассчитывается с учетом динамики следующих показателей:</w:t>
      </w:r>
    </w:p>
    <w:p w:rsidR="0084455A" w:rsidRPr="00EA0960" w:rsidRDefault="0084455A" w:rsidP="0084455A">
      <w:pPr>
        <w:pStyle w:val="-20-"/>
        <w:rPr>
          <w:b w:val="0"/>
        </w:rPr>
      </w:pPr>
      <w:r w:rsidRPr="00EA0960">
        <w:rPr>
          <w:b w:val="0"/>
        </w:rPr>
        <w:t>3.1) производительность труда, тыс. рублей/человек;</w:t>
      </w:r>
    </w:p>
    <w:p w:rsidR="0084455A" w:rsidRPr="00EA0960" w:rsidRDefault="0084455A" w:rsidP="0084455A">
      <w:pPr>
        <w:pStyle w:val="-20-"/>
        <w:rPr>
          <w:b w:val="0"/>
        </w:rPr>
      </w:pPr>
      <w:r w:rsidRPr="00EA0960">
        <w:rPr>
          <w:b w:val="0"/>
        </w:rPr>
        <w:t>3.2) выручка от реализации товаров (работ, услуг) без учета налога на добавленную стоимость, акцизов, тыс. рублей;</w:t>
      </w:r>
    </w:p>
    <w:p w:rsidR="0084455A" w:rsidRPr="00EA0960" w:rsidRDefault="0084455A" w:rsidP="0084455A">
      <w:pPr>
        <w:pStyle w:val="-20-"/>
        <w:rPr>
          <w:b w:val="0"/>
        </w:rPr>
      </w:pPr>
      <w:r w:rsidRPr="00EA0960">
        <w:rPr>
          <w:b w:val="0"/>
        </w:rPr>
        <w:t>3.3) объем отгруженных товаров собственного производства, выполненных работ (услуг) без учета налога на добавленную стоимость,  тыс. рублей;</w:t>
      </w:r>
    </w:p>
    <w:p w:rsidR="0084455A" w:rsidRPr="00EA0960" w:rsidRDefault="0084455A" w:rsidP="0084455A">
      <w:pPr>
        <w:pStyle w:val="-20-"/>
        <w:rPr>
          <w:b w:val="0"/>
        </w:rPr>
      </w:pPr>
      <w:r w:rsidRPr="00EA0960">
        <w:rPr>
          <w:b w:val="0"/>
        </w:rPr>
        <w:t>3.4) прибыль (убыток) до налогообложения, тыс. рублей;</w:t>
      </w:r>
    </w:p>
    <w:p w:rsidR="0084455A" w:rsidRPr="00EA0960" w:rsidRDefault="0084455A" w:rsidP="0084455A">
      <w:pPr>
        <w:pStyle w:val="-20-"/>
        <w:rPr>
          <w:b w:val="0"/>
        </w:rPr>
      </w:pPr>
      <w:r w:rsidRPr="00EA0960">
        <w:rPr>
          <w:b w:val="0"/>
        </w:rPr>
        <w:t>3.5) сумма капитальных вложений (инвестиции в основной капитал),                    тыс. рублей;</w:t>
      </w:r>
    </w:p>
    <w:p w:rsidR="0084455A" w:rsidRPr="00EA0960" w:rsidRDefault="0084455A" w:rsidP="0084455A">
      <w:pPr>
        <w:pStyle w:val="-20-"/>
        <w:rPr>
          <w:b w:val="0"/>
        </w:rPr>
      </w:pPr>
      <w:r w:rsidRPr="00EA0960">
        <w:rPr>
          <w:b w:val="0"/>
        </w:rPr>
        <w:t>3.6) среднегодовая стоимость основных средств, тыс. рублей;</w:t>
      </w:r>
    </w:p>
    <w:p w:rsidR="0084455A" w:rsidRPr="00EA0960" w:rsidRDefault="0084455A" w:rsidP="0084455A">
      <w:pPr>
        <w:pStyle w:val="-20-"/>
        <w:rPr>
          <w:b w:val="0"/>
        </w:rPr>
      </w:pPr>
      <w:r w:rsidRPr="00EA0960">
        <w:rPr>
          <w:b w:val="0"/>
        </w:rPr>
        <w:t>3.7) коэффициент обновления основных фондов, процентов.</w:t>
      </w:r>
    </w:p>
    <w:p w:rsidR="0084455A" w:rsidRPr="00EA0960" w:rsidRDefault="0084455A" w:rsidP="0084455A">
      <w:pPr>
        <w:pStyle w:val="-20-"/>
        <w:rPr>
          <w:b w:val="0"/>
        </w:rPr>
      </w:pPr>
      <w:r w:rsidRPr="00EA0960">
        <w:rPr>
          <w:b w:val="0"/>
        </w:rPr>
        <w:t>Экономическая эффективность налоговой льготы (КЭ) равна количеству показателей, по которым произошел рост за отчетный (планируемый) год по сравнению с предшествующим периодом.</w:t>
      </w:r>
    </w:p>
    <w:p w:rsidR="0084455A" w:rsidRPr="00EA0960" w:rsidRDefault="0084455A" w:rsidP="0084455A">
      <w:pPr>
        <w:pStyle w:val="-20-"/>
        <w:rPr>
          <w:b w:val="0"/>
        </w:rPr>
      </w:pPr>
      <w:r w:rsidRPr="00EA0960">
        <w:rPr>
          <w:b w:val="0"/>
        </w:rPr>
        <w:t>Экономическая эффективность налоговой льготы признается достаточной при значении КЭ &gt;= 3,0. При значении КЭ меньше 3,0 экономическая эффективность налоговых льгот признается недостаточной;</w:t>
      </w:r>
    </w:p>
    <w:p w:rsidR="0084455A" w:rsidRPr="00EA0960" w:rsidRDefault="0084455A" w:rsidP="0084455A">
      <w:pPr>
        <w:pStyle w:val="-20-"/>
        <w:rPr>
          <w:b w:val="0"/>
        </w:rPr>
      </w:pPr>
      <w:r w:rsidRPr="00EA0960">
        <w:rPr>
          <w:b w:val="0"/>
        </w:rPr>
        <w:t>4) совокупная эффективность налоговой льготы (</w:t>
      </w:r>
      <w:proofErr w:type="spellStart"/>
      <w:r w:rsidRPr="00EA0960">
        <w:rPr>
          <w:b w:val="0"/>
        </w:rPr>
        <w:t>К</w:t>
      </w:r>
      <w:r w:rsidRPr="00EA0960">
        <w:rPr>
          <w:b w:val="0"/>
          <w:vertAlign w:val="subscript"/>
        </w:rPr>
        <w:t>эфф</w:t>
      </w:r>
      <w:proofErr w:type="spellEnd"/>
      <w:r w:rsidRPr="00EA0960">
        <w:rPr>
          <w:b w:val="0"/>
          <w:vertAlign w:val="subscript"/>
        </w:rPr>
        <w:t>.</w:t>
      </w:r>
      <w:r w:rsidRPr="00EA0960">
        <w:rPr>
          <w:b w:val="0"/>
        </w:rPr>
        <w:t>) рассчитывается для всех категорий налогоплательщиков по формуле:</w:t>
      </w:r>
    </w:p>
    <w:p w:rsidR="0084455A" w:rsidRPr="00EA0960" w:rsidRDefault="0084455A" w:rsidP="0084455A">
      <w:pPr>
        <w:pStyle w:val="-20-"/>
        <w:rPr>
          <w:b w:val="0"/>
        </w:rPr>
      </w:pPr>
      <w:proofErr w:type="spellStart"/>
      <w:r w:rsidRPr="00EA0960">
        <w:rPr>
          <w:b w:val="0"/>
        </w:rPr>
        <w:t>К</w:t>
      </w:r>
      <w:r w:rsidRPr="00EA0960">
        <w:rPr>
          <w:b w:val="0"/>
          <w:vertAlign w:val="subscript"/>
        </w:rPr>
        <w:t>эфф</w:t>
      </w:r>
      <w:proofErr w:type="spellEnd"/>
      <w:r w:rsidRPr="00EA0960">
        <w:rPr>
          <w:b w:val="0"/>
          <w:vertAlign w:val="subscript"/>
        </w:rPr>
        <w:t>.</w:t>
      </w:r>
      <w:r w:rsidRPr="00EA0960">
        <w:rPr>
          <w:b w:val="0"/>
        </w:rPr>
        <w:t xml:space="preserve"> = КБ + КС + КЭ</w:t>
      </w:r>
    </w:p>
    <w:p w:rsidR="0084455A" w:rsidRPr="00EA0960" w:rsidRDefault="0084455A" w:rsidP="0084455A">
      <w:pPr>
        <w:pStyle w:val="-20-"/>
        <w:rPr>
          <w:b w:val="0"/>
        </w:rPr>
      </w:pPr>
      <w:r w:rsidRPr="00EA0960">
        <w:rPr>
          <w:b w:val="0"/>
        </w:rPr>
        <w:t xml:space="preserve">Для налогоплательщиков, применяющих (планируемых к установлению (пролонгации)) налоговые льготы, совокупная эффективность налоговой льготы признается достаточной при значении </w:t>
      </w:r>
      <w:proofErr w:type="spellStart"/>
      <w:r w:rsidRPr="00EA0960">
        <w:rPr>
          <w:b w:val="0"/>
        </w:rPr>
        <w:t>К</w:t>
      </w:r>
      <w:r w:rsidRPr="00EA0960">
        <w:rPr>
          <w:b w:val="0"/>
          <w:vertAlign w:val="subscript"/>
        </w:rPr>
        <w:t>эфф</w:t>
      </w:r>
      <w:proofErr w:type="spellEnd"/>
      <w:r w:rsidRPr="00EA0960">
        <w:rPr>
          <w:b w:val="0"/>
          <w:vertAlign w:val="subscript"/>
        </w:rPr>
        <w:t>.</w:t>
      </w:r>
      <w:r w:rsidRPr="00EA0960">
        <w:rPr>
          <w:b w:val="0"/>
        </w:rPr>
        <w:t xml:space="preserve"> &gt;= 7,0.</w:t>
      </w:r>
    </w:p>
    <w:p w:rsidR="0084455A" w:rsidRPr="00EA0960" w:rsidRDefault="0084455A" w:rsidP="0084455A">
      <w:pPr>
        <w:pStyle w:val="-20-"/>
        <w:rPr>
          <w:b w:val="0"/>
        </w:rPr>
      </w:pPr>
      <w:bookmarkStart w:id="6" w:name="P695"/>
      <w:bookmarkEnd w:id="6"/>
      <w:r w:rsidRPr="00EA0960">
        <w:rPr>
          <w:b w:val="0"/>
        </w:rPr>
        <w:t>22. В целях оценки эффективности налоговой льготы, перечень получателей которой неопределим, определяется расчетная и бюджетная эффективность налоговой льготы.</w:t>
      </w:r>
    </w:p>
    <w:p w:rsidR="0084455A" w:rsidRPr="00EA0960" w:rsidRDefault="0084455A" w:rsidP="0084455A">
      <w:pPr>
        <w:pStyle w:val="-20-"/>
        <w:rPr>
          <w:b w:val="0"/>
        </w:rPr>
      </w:pPr>
      <w:r w:rsidRPr="00EA0960">
        <w:rPr>
          <w:b w:val="0"/>
        </w:rPr>
        <w:t>Расчетная эффективность налоговой льготы определяется в отношении:</w:t>
      </w:r>
    </w:p>
    <w:p w:rsidR="0084455A" w:rsidRPr="00EA0960" w:rsidRDefault="0084455A" w:rsidP="0084455A">
      <w:pPr>
        <w:pStyle w:val="-20-"/>
        <w:rPr>
          <w:b w:val="0"/>
        </w:rPr>
      </w:pPr>
      <w:bookmarkStart w:id="7" w:name="P716"/>
      <w:bookmarkStart w:id="8" w:name="P722"/>
      <w:bookmarkEnd w:id="7"/>
      <w:bookmarkEnd w:id="8"/>
      <w:r w:rsidRPr="00EA0960">
        <w:rPr>
          <w:b w:val="0"/>
        </w:rPr>
        <w:lastRenderedPageBreak/>
        <w:t>1) единого налога на вмененный доход с учетом динамики следующих показателей в соответствии со статистической отчетностью:</w:t>
      </w:r>
    </w:p>
    <w:p w:rsidR="0084455A" w:rsidRPr="00EA0960" w:rsidRDefault="0084455A" w:rsidP="0084455A">
      <w:pPr>
        <w:pStyle w:val="-20-"/>
        <w:rPr>
          <w:b w:val="0"/>
        </w:rPr>
      </w:pPr>
      <w:r w:rsidRPr="00EA0960">
        <w:rPr>
          <w:b w:val="0"/>
        </w:rPr>
        <w:t>1.1) доходы налогоплательщиков, применяющих единый налог на вмененный доход, тыс. рублей;</w:t>
      </w:r>
    </w:p>
    <w:p w:rsidR="0084455A" w:rsidRPr="00EA0960" w:rsidRDefault="0084455A" w:rsidP="0084455A">
      <w:pPr>
        <w:pStyle w:val="-20-"/>
        <w:rPr>
          <w:b w:val="0"/>
        </w:rPr>
      </w:pPr>
      <w:r w:rsidRPr="00EA0960">
        <w:rPr>
          <w:b w:val="0"/>
        </w:rPr>
        <w:t>1.2) количество налогоплательщиков, применяющих единый налог на вмененный доход, единиц;</w:t>
      </w:r>
    </w:p>
    <w:p w:rsidR="0084455A" w:rsidRPr="00EA0960" w:rsidRDefault="0084455A" w:rsidP="0084455A">
      <w:pPr>
        <w:pStyle w:val="-20-"/>
        <w:rPr>
          <w:b w:val="0"/>
        </w:rPr>
      </w:pPr>
      <w:r w:rsidRPr="00EA0960">
        <w:rPr>
          <w:b w:val="0"/>
        </w:rPr>
        <w:t>1.3) сумма уплаченного налога на единый вмененный доход, тыс. рублей;</w:t>
      </w:r>
    </w:p>
    <w:p w:rsidR="0084455A" w:rsidRPr="00EA0960" w:rsidRDefault="0084455A" w:rsidP="0084455A">
      <w:pPr>
        <w:pStyle w:val="-20-"/>
        <w:rPr>
          <w:b w:val="0"/>
        </w:rPr>
      </w:pPr>
      <w:r w:rsidRPr="00EA0960">
        <w:rPr>
          <w:b w:val="0"/>
        </w:rPr>
        <w:t>1.4) среднемесячная заработная плата одного работника малых предприятий, тыс. рублей;</w:t>
      </w:r>
    </w:p>
    <w:p w:rsidR="0084455A" w:rsidRPr="00EA0960" w:rsidRDefault="0084455A" w:rsidP="0084455A">
      <w:pPr>
        <w:pStyle w:val="-20-"/>
        <w:rPr>
          <w:b w:val="0"/>
        </w:rPr>
      </w:pPr>
      <w:r w:rsidRPr="00EA0960">
        <w:rPr>
          <w:b w:val="0"/>
        </w:rPr>
        <w:t>1.5) среднесписочная численность работников субъектов малого предпринимательства (малые предприятия и индивидуальные предприниматели), человек;</w:t>
      </w:r>
    </w:p>
    <w:p w:rsidR="0084455A" w:rsidRPr="00EA0960" w:rsidRDefault="0084455A" w:rsidP="0084455A">
      <w:pPr>
        <w:pStyle w:val="-20-"/>
        <w:rPr>
          <w:b w:val="0"/>
        </w:rPr>
      </w:pPr>
      <w:r w:rsidRPr="00EA0960">
        <w:rPr>
          <w:b w:val="0"/>
        </w:rPr>
        <w:t>1.6) среднесписочная численность работников средних предприятий, человек;</w:t>
      </w:r>
    </w:p>
    <w:p w:rsidR="0084455A" w:rsidRPr="00EA0960" w:rsidRDefault="0084455A" w:rsidP="0084455A">
      <w:pPr>
        <w:pStyle w:val="-20-"/>
        <w:rPr>
          <w:b w:val="0"/>
        </w:rPr>
      </w:pPr>
      <w:bookmarkStart w:id="9" w:name="P729"/>
      <w:bookmarkEnd w:id="9"/>
      <w:r w:rsidRPr="00EA0960">
        <w:rPr>
          <w:b w:val="0"/>
        </w:rPr>
        <w:t>Расчетная эффективность налоговой льготы (КР) равна количеству показателей, по которым произошел рост за отчетный (планируемый) год по сравнению с предшествующим периодом.</w:t>
      </w:r>
    </w:p>
    <w:p w:rsidR="0084455A" w:rsidRPr="00EA0960" w:rsidRDefault="0084455A" w:rsidP="0084455A">
      <w:pPr>
        <w:pStyle w:val="-20-"/>
        <w:rPr>
          <w:b w:val="0"/>
        </w:rPr>
      </w:pPr>
      <w:r w:rsidRPr="00EA0960">
        <w:rPr>
          <w:b w:val="0"/>
        </w:rPr>
        <w:t xml:space="preserve">Расчетная эффективность налоговой льготы в отношении </w:t>
      </w:r>
      <w:hyperlink w:anchor="P716" w:history="1">
        <w:r w:rsidRPr="00EA0960">
          <w:rPr>
            <w:b w:val="0"/>
          </w:rPr>
          <w:t>подпунктов 1</w:t>
        </w:r>
      </w:hyperlink>
      <w:r w:rsidRPr="00EA0960">
        <w:rPr>
          <w:b w:val="0"/>
        </w:rPr>
        <w:t xml:space="preserve"> и </w:t>
      </w:r>
      <w:hyperlink w:anchor="P722" w:history="1">
        <w:r w:rsidRPr="00EA0960">
          <w:rPr>
            <w:b w:val="0"/>
          </w:rPr>
          <w:t>2 части второй</w:t>
        </w:r>
      </w:hyperlink>
      <w:r w:rsidRPr="00EA0960">
        <w:rPr>
          <w:b w:val="0"/>
        </w:rPr>
        <w:t xml:space="preserve"> настоящего пункта признается достаточной при значении КР &gt;= 3,0. При значении КР меньше 3,0 расчетная эффективность налоговой льготы признается недостаточной. </w:t>
      </w:r>
    </w:p>
    <w:p w:rsidR="0084455A" w:rsidRPr="00EA0960" w:rsidRDefault="0084455A" w:rsidP="0084455A">
      <w:pPr>
        <w:pStyle w:val="-20-"/>
        <w:rPr>
          <w:b w:val="0"/>
        </w:rPr>
      </w:pPr>
      <w:r w:rsidRPr="00EA0960">
        <w:rPr>
          <w:b w:val="0"/>
        </w:rPr>
        <w:t xml:space="preserve">Бюджетная эффективность налоговой льготы определяется в порядке, установленном </w:t>
      </w:r>
      <w:r w:rsidRPr="00EA0960">
        <w:rPr>
          <w:b w:val="0"/>
          <w:szCs w:val="28"/>
        </w:rPr>
        <w:t xml:space="preserve">в подпункте 1 пункта 21 </w:t>
      </w:r>
      <w:r w:rsidRPr="00EA0960">
        <w:rPr>
          <w:b w:val="0"/>
        </w:rPr>
        <w:t>настоящего Порядка.</w:t>
      </w:r>
    </w:p>
    <w:p w:rsidR="0084455A" w:rsidRPr="00EA0960" w:rsidRDefault="0084455A" w:rsidP="0084455A">
      <w:pPr>
        <w:pStyle w:val="-20-"/>
        <w:rPr>
          <w:b w:val="0"/>
        </w:rPr>
      </w:pPr>
      <w:r w:rsidRPr="00EA0960">
        <w:rPr>
          <w:b w:val="0"/>
        </w:rPr>
        <w:t xml:space="preserve">23. В случае ограниченного доступа к информации, необходимой для оценки социальной и экономической эффективности налоговых льгот, согласно положениям Налогового </w:t>
      </w:r>
      <w:hyperlink r:id="rId5" w:history="1">
        <w:r w:rsidRPr="00EA0960">
          <w:rPr>
            <w:b w:val="0"/>
          </w:rPr>
          <w:t>кодекса</w:t>
        </w:r>
      </w:hyperlink>
      <w:r w:rsidRPr="00EA0960">
        <w:rPr>
          <w:b w:val="0"/>
        </w:rPr>
        <w:t xml:space="preserve"> о налоговой тайне, а также при отсутствии возможности идентифицировать круг получателей налоговых льгот - по таким категориям рассчитывается только бюджетная эффективность в порядке, установленном </w:t>
      </w:r>
      <w:r w:rsidRPr="00EA0960">
        <w:rPr>
          <w:b w:val="0"/>
          <w:szCs w:val="28"/>
        </w:rPr>
        <w:t xml:space="preserve">в подпункте 1 пункта 21 </w:t>
      </w:r>
      <w:r w:rsidRPr="00EA0960">
        <w:rPr>
          <w:b w:val="0"/>
        </w:rPr>
        <w:t xml:space="preserve"> настоящего Порядка.</w:t>
      </w:r>
    </w:p>
    <w:p w:rsidR="0084455A" w:rsidRPr="00EA0960" w:rsidRDefault="0084455A" w:rsidP="0084455A">
      <w:pPr>
        <w:pStyle w:val="-20-"/>
        <w:rPr>
          <w:b w:val="0"/>
        </w:rPr>
      </w:pPr>
    </w:p>
    <w:p w:rsidR="0084455A" w:rsidRPr="00EA0960" w:rsidRDefault="0084455A" w:rsidP="0084455A">
      <w:pPr>
        <w:pStyle w:val="-20-"/>
        <w:jc w:val="center"/>
      </w:pPr>
      <w:r w:rsidRPr="00EA0960">
        <w:t>Глава 4. Результаты оценки эффективности установленных (планируемых к установлению (пролонгации)) налоговых льгот</w:t>
      </w:r>
    </w:p>
    <w:p w:rsidR="0084455A" w:rsidRPr="00EA0960" w:rsidRDefault="0084455A" w:rsidP="0084455A">
      <w:pPr>
        <w:pStyle w:val="-20-"/>
        <w:jc w:val="center"/>
        <w:rPr>
          <w:b w:val="0"/>
        </w:rPr>
      </w:pPr>
    </w:p>
    <w:p w:rsidR="0084455A" w:rsidRPr="00EA0960" w:rsidRDefault="0084455A" w:rsidP="0084455A">
      <w:pPr>
        <w:pStyle w:val="-20-"/>
        <w:rPr>
          <w:b w:val="0"/>
        </w:rPr>
      </w:pPr>
      <w:r w:rsidRPr="00EA0960">
        <w:rPr>
          <w:b w:val="0"/>
        </w:rPr>
        <w:t xml:space="preserve">24. </w:t>
      </w:r>
      <w:proofErr w:type="gramStart"/>
      <w:r w:rsidRPr="00EA0960">
        <w:rPr>
          <w:b w:val="0"/>
        </w:rPr>
        <w:t xml:space="preserve">Результаты итоговой оценки эффективности установленных (планируемых к установлению (пролонгации)) налоговых льгот, рассчитанной в соответствии </w:t>
      </w:r>
      <w:r w:rsidRPr="00EA0960">
        <w:rPr>
          <w:b w:val="0"/>
          <w:szCs w:val="28"/>
        </w:rPr>
        <w:t xml:space="preserve">с пунктами 19 - </w:t>
      </w:r>
      <w:hyperlink w:anchor="P660" w:history="1">
        <w:r w:rsidRPr="00EA0960">
          <w:rPr>
            <w:b w:val="0"/>
            <w:szCs w:val="28"/>
          </w:rPr>
          <w:t>21</w:t>
        </w:r>
      </w:hyperlink>
      <w:r w:rsidRPr="00EA0960">
        <w:rPr>
          <w:b w:val="0"/>
        </w:rPr>
        <w:t xml:space="preserve"> настоящего Порядка, отражаются в таблице по форме согласно </w:t>
      </w:r>
      <w:hyperlink w:anchor="P758" w:history="1">
        <w:r w:rsidRPr="00EA0960">
          <w:rPr>
            <w:b w:val="0"/>
          </w:rPr>
          <w:t>приложению № 1</w:t>
        </w:r>
      </w:hyperlink>
      <w:r w:rsidRPr="00EA0960">
        <w:rPr>
          <w:b w:val="0"/>
        </w:rPr>
        <w:t xml:space="preserve"> с приложением аналитической справки с описанием результатов оценки эффективности налоговых льгот, выводов о значимости вклада налоговых льгот в социально-экономическое развитие </w:t>
      </w:r>
      <w:proofErr w:type="spellStart"/>
      <w:r w:rsidRPr="00EA0960">
        <w:rPr>
          <w:b w:val="0"/>
        </w:rPr>
        <w:t>Верхнесалдинского</w:t>
      </w:r>
      <w:proofErr w:type="spellEnd"/>
      <w:r w:rsidRPr="00EA0960">
        <w:rPr>
          <w:b w:val="0"/>
        </w:rPr>
        <w:t xml:space="preserve"> городского округа, достижении соответствующих целевых показателей, влияющих на результаты реализации муниципальной</w:t>
      </w:r>
      <w:proofErr w:type="gramEnd"/>
      <w:r w:rsidRPr="00EA0960">
        <w:rPr>
          <w:b w:val="0"/>
        </w:rPr>
        <w:t xml:space="preserve"> программы, </w:t>
      </w:r>
      <w:proofErr w:type="gramStart"/>
      <w:r w:rsidRPr="00EA0960">
        <w:rPr>
          <w:b w:val="0"/>
        </w:rPr>
        <w:t>наличии</w:t>
      </w:r>
      <w:proofErr w:type="gramEnd"/>
      <w:r w:rsidRPr="00EA0960">
        <w:rPr>
          <w:b w:val="0"/>
        </w:rPr>
        <w:t xml:space="preserve"> (отсутствии) более результативных (менее затратных) альтернативных механизмов достижения поставленных целей и задач.</w:t>
      </w:r>
    </w:p>
    <w:p w:rsidR="0084455A" w:rsidRPr="00EA0960" w:rsidRDefault="0084455A" w:rsidP="0084455A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</w:p>
    <w:p w:rsidR="0084455A" w:rsidRPr="001A6327" w:rsidRDefault="0084455A" w:rsidP="0084455A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</w:p>
    <w:p w:rsidR="0084455A" w:rsidRDefault="0084455A" w:rsidP="0084455A">
      <w:pPr>
        <w:autoSpaceDE w:val="0"/>
        <w:autoSpaceDN w:val="0"/>
        <w:adjustRightInd w:val="0"/>
        <w:ind w:left="5670"/>
        <w:jc w:val="both"/>
        <w:rPr>
          <w:sz w:val="26"/>
          <w:szCs w:val="26"/>
        </w:rPr>
      </w:pPr>
    </w:p>
    <w:p w:rsidR="0084455A" w:rsidRDefault="0084455A" w:rsidP="0084455A">
      <w:pPr>
        <w:autoSpaceDE w:val="0"/>
        <w:autoSpaceDN w:val="0"/>
        <w:adjustRightInd w:val="0"/>
        <w:ind w:left="5670"/>
        <w:jc w:val="both"/>
        <w:rPr>
          <w:sz w:val="26"/>
          <w:szCs w:val="26"/>
        </w:rPr>
      </w:pPr>
    </w:p>
    <w:p w:rsidR="0084455A" w:rsidRDefault="0084455A" w:rsidP="0084455A">
      <w:pPr>
        <w:autoSpaceDE w:val="0"/>
        <w:autoSpaceDN w:val="0"/>
        <w:adjustRightInd w:val="0"/>
        <w:ind w:left="5670"/>
        <w:jc w:val="both"/>
        <w:rPr>
          <w:sz w:val="26"/>
          <w:szCs w:val="26"/>
        </w:rPr>
      </w:pPr>
    </w:p>
    <w:p w:rsidR="0084455A" w:rsidRDefault="0084455A" w:rsidP="0084455A">
      <w:pPr>
        <w:autoSpaceDE w:val="0"/>
        <w:autoSpaceDN w:val="0"/>
        <w:adjustRightInd w:val="0"/>
        <w:ind w:left="5670"/>
        <w:jc w:val="both"/>
        <w:rPr>
          <w:sz w:val="26"/>
          <w:szCs w:val="26"/>
        </w:rPr>
      </w:pPr>
      <w:r w:rsidRPr="00CA7E69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№ 1</w:t>
      </w:r>
    </w:p>
    <w:p w:rsidR="0084455A" w:rsidRDefault="0084455A" w:rsidP="0084455A">
      <w:pPr>
        <w:autoSpaceDE w:val="0"/>
        <w:autoSpaceDN w:val="0"/>
        <w:adjustRightInd w:val="0"/>
        <w:ind w:left="5670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Pr="009A08B3">
        <w:t xml:space="preserve"> </w:t>
      </w:r>
      <w:r>
        <w:rPr>
          <w:sz w:val="26"/>
          <w:szCs w:val="26"/>
        </w:rPr>
        <w:t>Порядку</w:t>
      </w:r>
      <w:r w:rsidRPr="009A08B3">
        <w:rPr>
          <w:sz w:val="26"/>
          <w:szCs w:val="26"/>
        </w:rPr>
        <w:t xml:space="preserve"> оценки эффективности установленных (планируемых к установлению (пролонгации)) налоговых льгот</w:t>
      </w:r>
    </w:p>
    <w:p w:rsidR="0084455A" w:rsidRDefault="0084455A" w:rsidP="0084455A">
      <w:pPr>
        <w:autoSpaceDE w:val="0"/>
        <w:autoSpaceDN w:val="0"/>
        <w:adjustRightInd w:val="0"/>
        <w:ind w:left="5670"/>
        <w:jc w:val="both"/>
        <w:rPr>
          <w:sz w:val="26"/>
          <w:szCs w:val="26"/>
        </w:rPr>
      </w:pPr>
    </w:p>
    <w:p w:rsidR="0084455A" w:rsidRPr="003A3D2A" w:rsidRDefault="0084455A" w:rsidP="0084455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A3D2A">
        <w:rPr>
          <w:rFonts w:ascii="Times New Roman" w:hAnsi="Times New Roman" w:cs="Times New Roman"/>
          <w:sz w:val="26"/>
          <w:szCs w:val="26"/>
        </w:rPr>
        <w:t>Форма</w:t>
      </w:r>
    </w:p>
    <w:p w:rsidR="0084455A" w:rsidRPr="00E5483B" w:rsidRDefault="0084455A" w:rsidP="0084455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4455A" w:rsidRPr="00E5483B" w:rsidRDefault="0084455A" w:rsidP="0084455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758"/>
      <w:bookmarkEnd w:id="10"/>
      <w:r w:rsidRPr="00E5483B">
        <w:rPr>
          <w:rFonts w:ascii="Times New Roman" w:hAnsi="Times New Roman" w:cs="Times New Roman"/>
          <w:sz w:val="28"/>
          <w:szCs w:val="28"/>
        </w:rPr>
        <w:t>Итоговая оценка</w:t>
      </w:r>
    </w:p>
    <w:p w:rsidR="0084455A" w:rsidRPr="00E5483B" w:rsidRDefault="0084455A" w:rsidP="0084455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5483B">
        <w:rPr>
          <w:rFonts w:ascii="Times New Roman" w:hAnsi="Times New Roman" w:cs="Times New Roman"/>
          <w:sz w:val="28"/>
          <w:szCs w:val="28"/>
        </w:rPr>
        <w:t>эффективности установленных (планируемых</w:t>
      </w:r>
      <w:proofErr w:type="gramEnd"/>
    </w:p>
    <w:p w:rsidR="0084455A" w:rsidRPr="00E5483B" w:rsidRDefault="0084455A" w:rsidP="0084455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5483B">
        <w:rPr>
          <w:rFonts w:ascii="Times New Roman" w:hAnsi="Times New Roman" w:cs="Times New Roman"/>
          <w:sz w:val="28"/>
          <w:szCs w:val="28"/>
        </w:rPr>
        <w:t>к установлению (пролонгации)) налоговых льгот</w:t>
      </w:r>
    </w:p>
    <w:p w:rsidR="0084455A" w:rsidRDefault="0084455A" w:rsidP="0084455A">
      <w:pPr>
        <w:sectPr w:rsidR="0084455A" w:rsidSect="004402B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134" w:right="851" w:bottom="992" w:left="1418" w:header="567" w:footer="567" w:gutter="0"/>
          <w:cols w:space="708"/>
          <w:titlePg/>
          <w:docGrid w:linePitch="360"/>
        </w:sectPr>
      </w:pPr>
    </w:p>
    <w:tbl>
      <w:tblPr>
        <w:tblW w:w="4794" w:type="pct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1"/>
        <w:gridCol w:w="2405"/>
        <w:gridCol w:w="1560"/>
        <w:gridCol w:w="1700"/>
        <w:gridCol w:w="1985"/>
        <w:gridCol w:w="1703"/>
        <w:gridCol w:w="568"/>
        <w:gridCol w:w="566"/>
        <w:gridCol w:w="15"/>
        <w:gridCol w:w="699"/>
        <w:gridCol w:w="1000"/>
        <w:gridCol w:w="1970"/>
      </w:tblGrid>
      <w:tr w:rsidR="0084455A" w:rsidTr="005F5005">
        <w:trPr>
          <w:tblHeader/>
        </w:trPr>
        <w:tc>
          <w:tcPr>
            <w:tcW w:w="239" w:type="pct"/>
            <w:vMerge w:val="restart"/>
          </w:tcPr>
          <w:p w:rsidR="0084455A" w:rsidRPr="00E5483B" w:rsidRDefault="0084455A" w:rsidP="005F50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 строки</w:t>
            </w:r>
          </w:p>
        </w:tc>
        <w:tc>
          <w:tcPr>
            <w:tcW w:w="808" w:type="pct"/>
            <w:vMerge w:val="restart"/>
          </w:tcPr>
          <w:p w:rsidR="0084455A" w:rsidRPr="00E5483B" w:rsidRDefault="0084455A" w:rsidP="005F5005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категории налогоплательщиков</w:t>
            </w: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, которой предоставлены льготы (с указанием налогоплательщика, ИНН)</w:t>
            </w:r>
          </w:p>
        </w:tc>
        <w:tc>
          <w:tcPr>
            <w:tcW w:w="524" w:type="pct"/>
            <w:vMerge w:val="restart"/>
          </w:tcPr>
          <w:p w:rsidR="0084455A" w:rsidRDefault="0084455A" w:rsidP="005F500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 xml:space="preserve">Сумма налоговых льгот </w:t>
            </w:r>
          </w:p>
          <w:p w:rsidR="0084455A" w:rsidRPr="00E5483B" w:rsidRDefault="0084455A" w:rsidP="005F500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2767" w:type="pct"/>
            <w:gridSpan w:val="8"/>
          </w:tcPr>
          <w:p w:rsidR="0084455A" w:rsidRPr="00E5483B" w:rsidRDefault="0084455A" w:rsidP="005F50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установленных (планируемых к установлению (пролонгации)) налоговых льгот</w:t>
            </w:r>
          </w:p>
        </w:tc>
        <w:tc>
          <w:tcPr>
            <w:tcW w:w="662" w:type="pct"/>
            <w:vMerge w:val="restart"/>
          </w:tcPr>
          <w:p w:rsidR="0084455A" w:rsidRPr="00E5483B" w:rsidRDefault="0084455A" w:rsidP="005F5005">
            <w:pPr>
              <w:pStyle w:val="ConsPlusNormal"/>
              <w:ind w:firstLine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483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оценки эффективности налоговых льгот/вывод о значимости вклада налоговых льгот в СЭР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Верхнесалдинского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  <w:proofErr w:type="gramEnd"/>
          </w:p>
        </w:tc>
      </w:tr>
      <w:tr w:rsidR="0084455A" w:rsidTr="005F5005">
        <w:trPr>
          <w:tblHeader/>
        </w:trPr>
        <w:tc>
          <w:tcPr>
            <w:tcW w:w="239" w:type="pct"/>
            <w:vMerge/>
          </w:tcPr>
          <w:p w:rsidR="0084455A" w:rsidRPr="00E5483B" w:rsidRDefault="0084455A" w:rsidP="005F5005"/>
        </w:tc>
        <w:tc>
          <w:tcPr>
            <w:tcW w:w="808" w:type="pct"/>
            <w:vMerge/>
          </w:tcPr>
          <w:p w:rsidR="0084455A" w:rsidRPr="00E5483B" w:rsidRDefault="0084455A" w:rsidP="005F5005"/>
        </w:tc>
        <w:tc>
          <w:tcPr>
            <w:tcW w:w="524" w:type="pct"/>
            <w:vMerge/>
          </w:tcPr>
          <w:p w:rsidR="0084455A" w:rsidRPr="00E5483B" w:rsidRDefault="0084455A" w:rsidP="005F5005"/>
        </w:tc>
        <w:tc>
          <w:tcPr>
            <w:tcW w:w="1810" w:type="pct"/>
            <w:gridSpan w:val="3"/>
          </w:tcPr>
          <w:p w:rsidR="0084455A" w:rsidRPr="00E5483B" w:rsidRDefault="0084455A" w:rsidP="005F50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на предмет соответствия обязательным критериям целесообразности установления налоговых льгот</w:t>
            </w:r>
          </w:p>
        </w:tc>
        <w:tc>
          <w:tcPr>
            <w:tcW w:w="957" w:type="pct"/>
            <w:gridSpan w:val="5"/>
          </w:tcPr>
          <w:p w:rsidR="0084455A" w:rsidRPr="00E5483B" w:rsidRDefault="0084455A" w:rsidP="005F50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на предмет соответствия критериям результативности</w:t>
            </w:r>
          </w:p>
        </w:tc>
        <w:tc>
          <w:tcPr>
            <w:tcW w:w="662" w:type="pct"/>
            <w:vMerge/>
          </w:tcPr>
          <w:p w:rsidR="0084455A" w:rsidRPr="00E5483B" w:rsidRDefault="0084455A" w:rsidP="005F5005"/>
        </w:tc>
      </w:tr>
      <w:tr w:rsidR="0084455A" w:rsidTr="005F5005">
        <w:trPr>
          <w:tblHeader/>
        </w:trPr>
        <w:tc>
          <w:tcPr>
            <w:tcW w:w="239" w:type="pct"/>
            <w:vMerge/>
          </w:tcPr>
          <w:p w:rsidR="0084455A" w:rsidRPr="00E5483B" w:rsidRDefault="0084455A" w:rsidP="005F5005"/>
        </w:tc>
        <w:tc>
          <w:tcPr>
            <w:tcW w:w="808" w:type="pct"/>
            <w:vMerge/>
          </w:tcPr>
          <w:p w:rsidR="0084455A" w:rsidRPr="00E5483B" w:rsidRDefault="0084455A" w:rsidP="005F5005"/>
        </w:tc>
        <w:tc>
          <w:tcPr>
            <w:tcW w:w="524" w:type="pct"/>
            <w:vMerge/>
          </w:tcPr>
          <w:p w:rsidR="0084455A" w:rsidRPr="00E5483B" w:rsidRDefault="0084455A" w:rsidP="005F5005"/>
        </w:tc>
        <w:tc>
          <w:tcPr>
            <w:tcW w:w="571" w:type="pct"/>
          </w:tcPr>
          <w:p w:rsidR="0084455A" w:rsidRPr="00E5483B" w:rsidRDefault="0084455A" w:rsidP="005F50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НР целям М</w:t>
            </w: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67" w:type="pct"/>
          </w:tcPr>
          <w:p w:rsidR="0084455A" w:rsidRPr="00E5483B" w:rsidRDefault="0084455A" w:rsidP="005F50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востребованность</w:t>
            </w:r>
            <w:proofErr w:type="spellEnd"/>
            <w:r w:rsidRPr="00E5483B">
              <w:rPr>
                <w:rFonts w:ascii="Times New Roman" w:hAnsi="Times New Roman" w:cs="Times New Roman"/>
                <w:sz w:val="24"/>
                <w:szCs w:val="24"/>
              </w:rPr>
              <w:t xml:space="preserve"> льготы</w:t>
            </w:r>
          </w:p>
        </w:tc>
        <w:tc>
          <w:tcPr>
            <w:tcW w:w="572" w:type="pct"/>
          </w:tcPr>
          <w:p w:rsidR="0084455A" w:rsidRPr="00E5483B" w:rsidRDefault="0084455A" w:rsidP="005F5005">
            <w:pPr>
              <w:pStyle w:val="ConsPlusNormal"/>
              <w:ind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побочные отрицательные эффекты</w:t>
            </w:r>
          </w:p>
        </w:tc>
        <w:tc>
          <w:tcPr>
            <w:tcW w:w="191" w:type="pct"/>
          </w:tcPr>
          <w:p w:rsidR="0084455A" w:rsidRPr="00E5483B" w:rsidRDefault="0084455A" w:rsidP="005F5005">
            <w:pPr>
              <w:pStyle w:val="ConsPlusNormal"/>
              <w:ind w:left="-530" w:right="-9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КБ</w:t>
            </w:r>
          </w:p>
        </w:tc>
        <w:tc>
          <w:tcPr>
            <w:tcW w:w="195" w:type="pct"/>
            <w:gridSpan w:val="2"/>
          </w:tcPr>
          <w:p w:rsidR="0084455A" w:rsidRPr="00E5483B" w:rsidRDefault="0084455A" w:rsidP="005F5005">
            <w:pPr>
              <w:pStyle w:val="ConsPlusNormal"/>
              <w:ind w:left="-530" w:right="-9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35" w:type="pct"/>
          </w:tcPr>
          <w:p w:rsidR="0084455A" w:rsidRPr="00E5483B" w:rsidRDefault="0084455A" w:rsidP="005F5005">
            <w:pPr>
              <w:pStyle w:val="ConsPlusNormal"/>
              <w:ind w:left="-6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36" w:type="pct"/>
          </w:tcPr>
          <w:p w:rsidR="0084455A" w:rsidRDefault="0084455A" w:rsidP="005F5005">
            <w:pPr>
              <w:pStyle w:val="ConsPlusNormal"/>
              <w:ind w:left="-530" w:right="-913" w:firstLine="53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46840">
              <w:rPr>
                <w:rFonts w:ascii="Times New Roman" w:hAnsi="Times New Roman" w:cs="Times New Roman"/>
                <w:sz w:val="24"/>
                <w:szCs w:val="24"/>
              </w:rPr>
              <w:t>эфф.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End"/>
          </w:p>
          <w:p w:rsidR="0084455A" w:rsidRDefault="0084455A" w:rsidP="005F5005">
            <w:pPr>
              <w:pStyle w:val="ConsPlusNormal"/>
              <w:ind w:left="-530" w:right="-913" w:firstLine="5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(КБ + КС</w:t>
            </w:r>
            <w:proofErr w:type="gramEnd"/>
          </w:p>
          <w:p w:rsidR="0084455A" w:rsidRPr="00E5483B" w:rsidRDefault="0084455A" w:rsidP="005F5005">
            <w:pPr>
              <w:pStyle w:val="ConsPlusNormal"/>
              <w:ind w:left="-530" w:right="-913" w:firstLine="5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+ КЭ)</w:t>
            </w:r>
            <w:proofErr w:type="gramEnd"/>
          </w:p>
        </w:tc>
        <w:tc>
          <w:tcPr>
            <w:tcW w:w="662" w:type="pct"/>
            <w:vMerge/>
          </w:tcPr>
          <w:p w:rsidR="0084455A" w:rsidRPr="00E5483B" w:rsidRDefault="0084455A" w:rsidP="005F5005"/>
        </w:tc>
      </w:tr>
      <w:tr w:rsidR="0084455A" w:rsidTr="005F5005">
        <w:tc>
          <w:tcPr>
            <w:tcW w:w="239" w:type="pct"/>
          </w:tcPr>
          <w:p w:rsidR="0084455A" w:rsidRPr="00E5483B" w:rsidRDefault="0084455A" w:rsidP="005F5005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61" w:type="pct"/>
            <w:gridSpan w:val="11"/>
          </w:tcPr>
          <w:p w:rsidR="0084455A" w:rsidRPr="00E5483B" w:rsidRDefault="0084455A" w:rsidP="005F50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</w:tr>
      <w:tr w:rsidR="0084455A" w:rsidTr="005F5005">
        <w:tc>
          <w:tcPr>
            <w:tcW w:w="239" w:type="pct"/>
          </w:tcPr>
          <w:p w:rsidR="0084455A" w:rsidRPr="00E5483B" w:rsidRDefault="0084455A" w:rsidP="005F5005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8" w:type="pct"/>
          </w:tcPr>
          <w:p w:rsidR="0084455A" w:rsidRPr="00E5483B" w:rsidRDefault="0084455A" w:rsidP="005F5005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Категория налогоплательщиков, которым предоставлены льготы</w:t>
            </w:r>
          </w:p>
        </w:tc>
        <w:tc>
          <w:tcPr>
            <w:tcW w:w="524" w:type="pct"/>
          </w:tcPr>
          <w:p w:rsidR="0084455A" w:rsidRPr="00E5483B" w:rsidRDefault="0084455A" w:rsidP="005F50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</w:tcPr>
          <w:p w:rsidR="0084455A" w:rsidRPr="00E5483B" w:rsidRDefault="0084455A" w:rsidP="005F50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84455A" w:rsidRPr="00E5483B" w:rsidRDefault="0084455A" w:rsidP="005F50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</w:tcPr>
          <w:p w:rsidR="0084455A" w:rsidRPr="00E5483B" w:rsidRDefault="0084455A" w:rsidP="005F50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</w:tcPr>
          <w:p w:rsidR="0084455A" w:rsidRPr="00E5483B" w:rsidRDefault="0084455A" w:rsidP="005F50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  <w:gridSpan w:val="2"/>
          </w:tcPr>
          <w:p w:rsidR="0084455A" w:rsidRPr="00E5483B" w:rsidRDefault="0084455A" w:rsidP="005F50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</w:tcPr>
          <w:p w:rsidR="0084455A" w:rsidRPr="00E5483B" w:rsidRDefault="0084455A" w:rsidP="005F50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84455A" w:rsidRPr="00E5483B" w:rsidRDefault="0084455A" w:rsidP="005F50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</w:tcPr>
          <w:p w:rsidR="0084455A" w:rsidRPr="00E5483B" w:rsidRDefault="0084455A" w:rsidP="005F50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55A" w:rsidTr="005F5005">
        <w:tc>
          <w:tcPr>
            <w:tcW w:w="239" w:type="pct"/>
          </w:tcPr>
          <w:p w:rsidR="0084455A" w:rsidRPr="00E5483B" w:rsidRDefault="0084455A" w:rsidP="005F50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08" w:type="pct"/>
          </w:tcPr>
          <w:p w:rsidR="0084455A" w:rsidRPr="00E5483B" w:rsidRDefault="0084455A" w:rsidP="005F50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наименование налогоплательщика, ИНН</w:t>
            </w:r>
          </w:p>
        </w:tc>
        <w:tc>
          <w:tcPr>
            <w:tcW w:w="524" w:type="pct"/>
          </w:tcPr>
          <w:p w:rsidR="0084455A" w:rsidRPr="00E5483B" w:rsidRDefault="0084455A" w:rsidP="005F50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</w:tcPr>
          <w:p w:rsidR="0084455A" w:rsidRPr="00E5483B" w:rsidRDefault="0084455A" w:rsidP="005F50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  <w:p w:rsidR="0084455A" w:rsidRPr="00E5483B" w:rsidRDefault="0084455A" w:rsidP="005F50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84455A" w:rsidRPr="00E5483B" w:rsidRDefault="0084455A" w:rsidP="005F50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572" w:type="pct"/>
          </w:tcPr>
          <w:p w:rsidR="0084455A" w:rsidRPr="00E5483B" w:rsidRDefault="0084455A" w:rsidP="005F50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91" w:type="pct"/>
          </w:tcPr>
          <w:p w:rsidR="0084455A" w:rsidRPr="00E5483B" w:rsidRDefault="0084455A" w:rsidP="005F50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95" w:type="pct"/>
            <w:gridSpan w:val="2"/>
          </w:tcPr>
          <w:p w:rsidR="0084455A" w:rsidRPr="00E5483B" w:rsidRDefault="0084455A" w:rsidP="005F50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E54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" w:type="pct"/>
          </w:tcPr>
          <w:p w:rsidR="0084455A" w:rsidRPr="00E5483B" w:rsidRDefault="0084455A" w:rsidP="005F50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336" w:type="pct"/>
          </w:tcPr>
          <w:p w:rsidR="0084455A" w:rsidRPr="00E5483B" w:rsidRDefault="0084455A" w:rsidP="005F50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662" w:type="pct"/>
          </w:tcPr>
          <w:p w:rsidR="0084455A" w:rsidRPr="00E5483B" w:rsidRDefault="0084455A" w:rsidP="005F50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55A" w:rsidTr="005F5005">
        <w:trPr>
          <w:trHeight w:val="400"/>
        </w:trPr>
        <w:tc>
          <w:tcPr>
            <w:tcW w:w="239" w:type="pct"/>
          </w:tcPr>
          <w:p w:rsidR="0084455A" w:rsidRPr="00E5483B" w:rsidRDefault="0084455A" w:rsidP="005F50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08" w:type="pct"/>
          </w:tcPr>
          <w:p w:rsidR="0084455A" w:rsidRPr="00E5483B" w:rsidRDefault="0084455A" w:rsidP="005F50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524" w:type="pct"/>
          </w:tcPr>
          <w:p w:rsidR="0084455A" w:rsidRPr="00E5483B" w:rsidRDefault="0084455A" w:rsidP="005F50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</w:tcPr>
          <w:p w:rsidR="0084455A" w:rsidRDefault="0084455A" w:rsidP="005F5005">
            <w:pPr>
              <w:jc w:val="center"/>
            </w:pPr>
            <w:proofErr w:type="spellStart"/>
            <w:r w:rsidRPr="00045B73">
              <w:t>x</w:t>
            </w:r>
            <w:proofErr w:type="spellEnd"/>
          </w:p>
        </w:tc>
        <w:tc>
          <w:tcPr>
            <w:tcW w:w="667" w:type="pct"/>
          </w:tcPr>
          <w:p w:rsidR="0084455A" w:rsidRDefault="0084455A" w:rsidP="005F5005">
            <w:pPr>
              <w:jc w:val="center"/>
            </w:pPr>
            <w:proofErr w:type="spellStart"/>
            <w:r w:rsidRPr="00045B73">
              <w:t>x</w:t>
            </w:r>
            <w:proofErr w:type="spellEnd"/>
          </w:p>
        </w:tc>
        <w:tc>
          <w:tcPr>
            <w:tcW w:w="572" w:type="pct"/>
          </w:tcPr>
          <w:p w:rsidR="0084455A" w:rsidRDefault="0084455A" w:rsidP="005F5005">
            <w:pPr>
              <w:jc w:val="center"/>
            </w:pPr>
            <w:proofErr w:type="spellStart"/>
            <w:r w:rsidRPr="00045B73">
              <w:t>x</w:t>
            </w:r>
            <w:proofErr w:type="spellEnd"/>
          </w:p>
        </w:tc>
        <w:tc>
          <w:tcPr>
            <w:tcW w:w="191" w:type="pct"/>
          </w:tcPr>
          <w:p w:rsidR="0084455A" w:rsidRDefault="0084455A" w:rsidP="005F5005">
            <w:pPr>
              <w:jc w:val="center"/>
            </w:pPr>
            <w:proofErr w:type="spellStart"/>
            <w:r w:rsidRPr="00045B73">
              <w:t>x</w:t>
            </w:r>
            <w:proofErr w:type="spellEnd"/>
          </w:p>
        </w:tc>
        <w:tc>
          <w:tcPr>
            <w:tcW w:w="195" w:type="pct"/>
            <w:gridSpan w:val="2"/>
          </w:tcPr>
          <w:p w:rsidR="0084455A" w:rsidRDefault="0084455A" w:rsidP="005F5005">
            <w:pPr>
              <w:jc w:val="center"/>
            </w:pPr>
            <w:proofErr w:type="spellStart"/>
            <w:r w:rsidRPr="00045B73">
              <w:t>x</w:t>
            </w:r>
            <w:proofErr w:type="spellEnd"/>
          </w:p>
        </w:tc>
        <w:tc>
          <w:tcPr>
            <w:tcW w:w="235" w:type="pct"/>
          </w:tcPr>
          <w:p w:rsidR="0084455A" w:rsidRDefault="0084455A" w:rsidP="005F5005">
            <w:pPr>
              <w:jc w:val="center"/>
            </w:pPr>
            <w:proofErr w:type="spellStart"/>
            <w:r w:rsidRPr="00045B73">
              <w:t>x</w:t>
            </w:r>
            <w:proofErr w:type="spellEnd"/>
          </w:p>
        </w:tc>
        <w:tc>
          <w:tcPr>
            <w:tcW w:w="336" w:type="pct"/>
          </w:tcPr>
          <w:p w:rsidR="0084455A" w:rsidRDefault="0084455A" w:rsidP="005F5005">
            <w:pPr>
              <w:jc w:val="center"/>
            </w:pPr>
            <w:proofErr w:type="spellStart"/>
            <w:r w:rsidRPr="00045B73">
              <w:t>x</w:t>
            </w:r>
            <w:proofErr w:type="spellEnd"/>
          </w:p>
        </w:tc>
        <w:tc>
          <w:tcPr>
            <w:tcW w:w="662" w:type="pct"/>
          </w:tcPr>
          <w:p w:rsidR="0084455A" w:rsidRPr="00E5483B" w:rsidRDefault="0084455A" w:rsidP="005F5005">
            <w:pPr>
              <w:pStyle w:val="ConsPlusNormal"/>
              <w:ind w:right="-345" w:hanging="15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E54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</w:tr>
      <w:tr w:rsidR="0084455A" w:rsidTr="005F5005">
        <w:tc>
          <w:tcPr>
            <w:tcW w:w="239" w:type="pct"/>
          </w:tcPr>
          <w:p w:rsidR="0084455A" w:rsidRPr="00E5483B" w:rsidRDefault="0084455A" w:rsidP="005F50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99" w:type="pct"/>
            <w:gridSpan w:val="10"/>
          </w:tcPr>
          <w:p w:rsidR="0084455A" w:rsidRPr="00E5483B" w:rsidRDefault="0084455A" w:rsidP="005F50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физических лиц</w:t>
            </w:r>
          </w:p>
        </w:tc>
        <w:tc>
          <w:tcPr>
            <w:tcW w:w="662" w:type="pct"/>
          </w:tcPr>
          <w:p w:rsidR="0084455A" w:rsidRPr="00E5483B" w:rsidRDefault="0084455A" w:rsidP="005F50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55A" w:rsidTr="005F5005">
        <w:tc>
          <w:tcPr>
            <w:tcW w:w="239" w:type="pct"/>
          </w:tcPr>
          <w:p w:rsidR="0084455A" w:rsidRPr="00E5483B" w:rsidRDefault="0084455A" w:rsidP="005F50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08" w:type="pct"/>
          </w:tcPr>
          <w:p w:rsidR="0084455A" w:rsidRPr="00E5483B" w:rsidRDefault="0084455A" w:rsidP="005F5005">
            <w:pPr>
              <w:pStyle w:val="ConsPlusNormal"/>
              <w:ind w:firstLine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Категория налогоплательщиков, которым предоставлены льготы</w:t>
            </w:r>
          </w:p>
        </w:tc>
        <w:tc>
          <w:tcPr>
            <w:tcW w:w="524" w:type="pct"/>
          </w:tcPr>
          <w:p w:rsidR="0084455A" w:rsidRPr="00E5483B" w:rsidRDefault="0084455A" w:rsidP="005F50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</w:tcPr>
          <w:p w:rsidR="0084455A" w:rsidRPr="00E5483B" w:rsidRDefault="0084455A" w:rsidP="005F50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84455A" w:rsidRPr="00E5483B" w:rsidRDefault="0084455A" w:rsidP="005F50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</w:tcPr>
          <w:p w:rsidR="0084455A" w:rsidRPr="00E5483B" w:rsidRDefault="0084455A" w:rsidP="005F50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</w:tcPr>
          <w:p w:rsidR="0084455A" w:rsidRPr="00E5483B" w:rsidRDefault="0084455A" w:rsidP="005F50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</w:tcPr>
          <w:p w:rsidR="0084455A" w:rsidRPr="00E5483B" w:rsidRDefault="0084455A" w:rsidP="005F50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gridSpan w:val="2"/>
          </w:tcPr>
          <w:p w:rsidR="0084455A" w:rsidRPr="00E5483B" w:rsidRDefault="0084455A" w:rsidP="005F50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84455A" w:rsidRPr="00E5483B" w:rsidRDefault="0084455A" w:rsidP="005F50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</w:tcPr>
          <w:p w:rsidR="0084455A" w:rsidRPr="00E5483B" w:rsidRDefault="0084455A" w:rsidP="005F50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55A" w:rsidTr="005F5005">
        <w:trPr>
          <w:trHeight w:val="1029"/>
        </w:trPr>
        <w:tc>
          <w:tcPr>
            <w:tcW w:w="239" w:type="pct"/>
          </w:tcPr>
          <w:p w:rsidR="0084455A" w:rsidRPr="00E5483B" w:rsidRDefault="0084455A" w:rsidP="005F5005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808" w:type="pct"/>
          </w:tcPr>
          <w:p w:rsidR="0084455A" w:rsidRPr="00E5483B" w:rsidRDefault="0084455A" w:rsidP="005F50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наименование налогоплательщика, ИНН</w:t>
            </w:r>
          </w:p>
        </w:tc>
        <w:tc>
          <w:tcPr>
            <w:tcW w:w="524" w:type="pct"/>
          </w:tcPr>
          <w:p w:rsidR="0084455A" w:rsidRPr="00E5483B" w:rsidRDefault="0084455A" w:rsidP="005F50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</w:tcPr>
          <w:p w:rsidR="0084455A" w:rsidRPr="00E5483B" w:rsidRDefault="0084455A" w:rsidP="005F50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667" w:type="pct"/>
          </w:tcPr>
          <w:p w:rsidR="0084455A" w:rsidRPr="00E5483B" w:rsidRDefault="0084455A" w:rsidP="005F50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572" w:type="pct"/>
          </w:tcPr>
          <w:p w:rsidR="0084455A" w:rsidRPr="00E5483B" w:rsidRDefault="0084455A" w:rsidP="005F50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91" w:type="pct"/>
          </w:tcPr>
          <w:p w:rsidR="0084455A" w:rsidRPr="00E5483B" w:rsidRDefault="0084455A" w:rsidP="005F50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90" w:type="pct"/>
          </w:tcPr>
          <w:p w:rsidR="0084455A" w:rsidRPr="00E5483B" w:rsidRDefault="0084455A" w:rsidP="005F50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240" w:type="pct"/>
            <w:gridSpan w:val="2"/>
          </w:tcPr>
          <w:p w:rsidR="0084455A" w:rsidRPr="00E5483B" w:rsidRDefault="0084455A" w:rsidP="005F50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336" w:type="pct"/>
          </w:tcPr>
          <w:p w:rsidR="0084455A" w:rsidRPr="00E5483B" w:rsidRDefault="0084455A" w:rsidP="005F50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662" w:type="pct"/>
          </w:tcPr>
          <w:p w:rsidR="0084455A" w:rsidRPr="00E5483B" w:rsidRDefault="0084455A" w:rsidP="005F50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55A" w:rsidTr="005F5005">
        <w:tc>
          <w:tcPr>
            <w:tcW w:w="239" w:type="pct"/>
          </w:tcPr>
          <w:p w:rsidR="0084455A" w:rsidRPr="00E5483B" w:rsidRDefault="0084455A" w:rsidP="005F50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08" w:type="pct"/>
          </w:tcPr>
          <w:p w:rsidR="0084455A" w:rsidRPr="00E5483B" w:rsidRDefault="0084455A" w:rsidP="005F50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524" w:type="pct"/>
          </w:tcPr>
          <w:p w:rsidR="0084455A" w:rsidRPr="00E5483B" w:rsidRDefault="0084455A" w:rsidP="005F50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</w:tcPr>
          <w:p w:rsidR="0084455A" w:rsidRDefault="0084455A" w:rsidP="005F5005">
            <w:pPr>
              <w:jc w:val="center"/>
            </w:pPr>
            <w:proofErr w:type="spellStart"/>
            <w:r w:rsidRPr="00194ACA">
              <w:t>x</w:t>
            </w:r>
            <w:proofErr w:type="spellEnd"/>
          </w:p>
        </w:tc>
        <w:tc>
          <w:tcPr>
            <w:tcW w:w="667" w:type="pct"/>
          </w:tcPr>
          <w:p w:rsidR="0084455A" w:rsidRDefault="0084455A" w:rsidP="005F5005">
            <w:pPr>
              <w:jc w:val="center"/>
            </w:pPr>
            <w:proofErr w:type="spellStart"/>
            <w:r w:rsidRPr="00194ACA">
              <w:t>x</w:t>
            </w:r>
            <w:proofErr w:type="spellEnd"/>
          </w:p>
        </w:tc>
        <w:tc>
          <w:tcPr>
            <w:tcW w:w="572" w:type="pct"/>
          </w:tcPr>
          <w:p w:rsidR="0084455A" w:rsidRPr="00E5483B" w:rsidRDefault="0084455A" w:rsidP="005F5005">
            <w:pPr>
              <w:pStyle w:val="ConsPlusNormal"/>
              <w:ind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91" w:type="pct"/>
          </w:tcPr>
          <w:p w:rsidR="0084455A" w:rsidRDefault="0084455A" w:rsidP="005F5005">
            <w:pPr>
              <w:jc w:val="center"/>
            </w:pPr>
            <w:proofErr w:type="spellStart"/>
            <w:r w:rsidRPr="00581367">
              <w:t>x</w:t>
            </w:r>
            <w:proofErr w:type="spellEnd"/>
          </w:p>
        </w:tc>
        <w:tc>
          <w:tcPr>
            <w:tcW w:w="190" w:type="pct"/>
          </w:tcPr>
          <w:p w:rsidR="0084455A" w:rsidRDefault="0084455A" w:rsidP="005F5005">
            <w:pPr>
              <w:jc w:val="center"/>
            </w:pPr>
            <w:proofErr w:type="spellStart"/>
            <w:r w:rsidRPr="00581367">
              <w:t>x</w:t>
            </w:r>
            <w:proofErr w:type="spellEnd"/>
          </w:p>
        </w:tc>
        <w:tc>
          <w:tcPr>
            <w:tcW w:w="240" w:type="pct"/>
            <w:gridSpan w:val="2"/>
          </w:tcPr>
          <w:p w:rsidR="0084455A" w:rsidRDefault="0084455A" w:rsidP="005F5005">
            <w:pPr>
              <w:jc w:val="center"/>
            </w:pPr>
            <w:proofErr w:type="spellStart"/>
            <w:r w:rsidRPr="00581367">
              <w:t>x</w:t>
            </w:r>
            <w:proofErr w:type="spellEnd"/>
          </w:p>
        </w:tc>
        <w:tc>
          <w:tcPr>
            <w:tcW w:w="336" w:type="pct"/>
          </w:tcPr>
          <w:p w:rsidR="0084455A" w:rsidRPr="00E5483B" w:rsidRDefault="0084455A" w:rsidP="005F50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662" w:type="pct"/>
          </w:tcPr>
          <w:p w:rsidR="0084455A" w:rsidRPr="00E5483B" w:rsidRDefault="0084455A" w:rsidP="005F50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55A" w:rsidTr="005F5005">
        <w:tc>
          <w:tcPr>
            <w:tcW w:w="239" w:type="pct"/>
          </w:tcPr>
          <w:p w:rsidR="0084455A" w:rsidRPr="00E5483B" w:rsidRDefault="0084455A" w:rsidP="005F50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099" w:type="pct"/>
            <w:gridSpan w:val="10"/>
          </w:tcPr>
          <w:p w:rsidR="0084455A" w:rsidRPr="00E5483B" w:rsidRDefault="0084455A" w:rsidP="005F5005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налог на вмененный доход</w:t>
            </w:r>
          </w:p>
        </w:tc>
        <w:tc>
          <w:tcPr>
            <w:tcW w:w="662" w:type="pct"/>
          </w:tcPr>
          <w:p w:rsidR="0084455A" w:rsidRPr="00E5483B" w:rsidRDefault="0084455A" w:rsidP="005F50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55A" w:rsidTr="005F5005">
        <w:tc>
          <w:tcPr>
            <w:tcW w:w="239" w:type="pct"/>
          </w:tcPr>
          <w:p w:rsidR="0084455A" w:rsidRPr="00E5483B" w:rsidRDefault="0084455A" w:rsidP="005F50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08" w:type="pct"/>
          </w:tcPr>
          <w:p w:rsidR="0084455A" w:rsidRPr="00E5483B" w:rsidRDefault="0084455A" w:rsidP="005F50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Категория налогоплательщиков, которым предоставлены льготы</w:t>
            </w:r>
          </w:p>
        </w:tc>
        <w:tc>
          <w:tcPr>
            <w:tcW w:w="524" w:type="pct"/>
          </w:tcPr>
          <w:p w:rsidR="0084455A" w:rsidRPr="00E5483B" w:rsidRDefault="0084455A" w:rsidP="005F50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</w:tcPr>
          <w:p w:rsidR="0084455A" w:rsidRPr="00E5483B" w:rsidRDefault="0084455A" w:rsidP="005F50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84455A" w:rsidRPr="00E5483B" w:rsidRDefault="0084455A" w:rsidP="005F50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</w:tcPr>
          <w:p w:rsidR="0084455A" w:rsidRPr="00E5483B" w:rsidRDefault="0084455A" w:rsidP="005F50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</w:tcPr>
          <w:p w:rsidR="0084455A" w:rsidRPr="00E5483B" w:rsidRDefault="0084455A" w:rsidP="005F50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  <w:gridSpan w:val="2"/>
          </w:tcPr>
          <w:p w:rsidR="0084455A" w:rsidRPr="00E5483B" w:rsidRDefault="0084455A" w:rsidP="005F50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</w:tcPr>
          <w:p w:rsidR="0084455A" w:rsidRPr="00E5483B" w:rsidRDefault="0084455A" w:rsidP="005F50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84455A" w:rsidRPr="00E5483B" w:rsidRDefault="0084455A" w:rsidP="005F50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</w:tcPr>
          <w:p w:rsidR="0084455A" w:rsidRPr="00E5483B" w:rsidRDefault="0084455A" w:rsidP="005F50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55A" w:rsidTr="005F5005">
        <w:tc>
          <w:tcPr>
            <w:tcW w:w="239" w:type="pct"/>
          </w:tcPr>
          <w:p w:rsidR="0084455A" w:rsidRPr="00E5483B" w:rsidRDefault="0084455A" w:rsidP="005F50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08" w:type="pct"/>
          </w:tcPr>
          <w:p w:rsidR="0084455A" w:rsidRPr="00E5483B" w:rsidRDefault="0084455A" w:rsidP="005F5005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наименование налогоплательщика, ИНН</w:t>
            </w:r>
          </w:p>
        </w:tc>
        <w:tc>
          <w:tcPr>
            <w:tcW w:w="524" w:type="pct"/>
          </w:tcPr>
          <w:p w:rsidR="0084455A" w:rsidRPr="00E5483B" w:rsidRDefault="0084455A" w:rsidP="005F50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</w:tcPr>
          <w:p w:rsidR="0084455A" w:rsidRPr="00E5483B" w:rsidRDefault="0084455A" w:rsidP="005F50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667" w:type="pct"/>
          </w:tcPr>
          <w:p w:rsidR="0084455A" w:rsidRPr="00E5483B" w:rsidRDefault="0084455A" w:rsidP="005F50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572" w:type="pct"/>
          </w:tcPr>
          <w:p w:rsidR="0084455A" w:rsidRPr="00E5483B" w:rsidRDefault="0084455A" w:rsidP="005F50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91" w:type="pct"/>
          </w:tcPr>
          <w:p w:rsidR="0084455A" w:rsidRPr="00E5483B" w:rsidRDefault="0084455A" w:rsidP="005F5005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95" w:type="pct"/>
            <w:gridSpan w:val="2"/>
          </w:tcPr>
          <w:p w:rsidR="0084455A" w:rsidRPr="00E5483B" w:rsidRDefault="0084455A" w:rsidP="005F5005">
            <w:pPr>
              <w:pStyle w:val="ConsPlusNormal"/>
              <w:ind w:firstLine="2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235" w:type="pct"/>
          </w:tcPr>
          <w:p w:rsidR="0084455A" w:rsidRPr="00E5483B" w:rsidRDefault="0084455A" w:rsidP="005F5005">
            <w:pPr>
              <w:pStyle w:val="ConsPlusNormal"/>
              <w:ind w:firstLine="2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336" w:type="pct"/>
          </w:tcPr>
          <w:p w:rsidR="0084455A" w:rsidRPr="00E5483B" w:rsidRDefault="0084455A" w:rsidP="005F50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662" w:type="pct"/>
          </w:tcPr>
          <w:p w:rsidR="0084455A" w:rsidRPr="00E5483B" w:rsidRDefault="0084455A" w:rsidP="005F50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55A" w:rsidTr="005F5005">
        <w:tc>
          <w:tcPr>
            <w:tcW w:w="239" w:type="pct"/>
          </w:tcPr>
          <w:p w:rsidR="0084455A" w:rsidRPr="00E5483B" w:rsidRDefault="0084455A" w:rsidP="005F5005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08" w:type="pct"/>
          </w:tcPr>
          <w:p w:rsidR="0084455A" w:rsidRPr="00E5483B" w:rsidRDefault="0084455A" w:rsidP="005F50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524" w:type="pct"/>
          </w:tcPr>
          <w:p w:rsidR="0084455A" w:rsidRPr="00E5483B" w:rsidRDefault="0084455A" w:rsidP="005F50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</w:tcPr>
          <w:p w:rsidR="0084455A" w:rsidRPr="00E5483B" w:rsidRDefault="0084455A" w:rsidP="005F50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667" w:type="pct"/>
          </w:tcPr>
          <w:p w:rsidR="0084455A" w:rsidRPr="00E5483B" w:rsidRDefault="0084455A" w:rsidP="005F5005">
            <w:pPr>
              <w:pStyle w:val="ConsPlusNormal"/>
              <w:ind w:firstLine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572" w:type="pct"/>
          </w:tcPr>
          <w:p w:rsidR="0084455A" w:rsidRPr="00E5483B" w:rsidRDefault="0084455A" w:rsidP="005F50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91" w:type="pct"/>
          </w:tcPr>
          <w:p w:rsidR="0084455A" w:rsidRPr="00E5483B" w:rsidRDefault="0084455A" w:rsidP="005F5005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95" w:type="pct"/>
            <w:gridSpan w:val="2"/>
          </w:tcPr>
          <w:p w:rsidR="0084455A" w:rsidRPr="00E5483B" w:rsidRDefault="0084455A" w:rsidP="005F5005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235" w:type="pct"/>
          </w:tcPr>
          <w:p w:rsidR="0084455A" w:rsidRPr="00E5483B" w:rsidRDefault="0084455A" w:rsidP="005F5005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336" w:type="pct"/>
          </w:tcPr>
          <w:p w:rsidR="0084455A" w:rsidRPr="00E5483B" w:rsidRDefault="0084455A" w:rsidP="005F50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83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662" w:type="pct"/>
          </w:tcPr>
          <w:p w:rsidR="0084455A" w:rsidRPr="00E5483B" w:rsidRDefault="0084455A" w:rsidP="005F50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455A" w:rsidRDefault="0084455A" w:rsidP="0084455A">
      <w:pPr>
        <w:sectPr w:rsidR="0084455A" w:rsidSect="004402BA">
          <w:pgSz w:w="16838" w:h="11905" w:orient="landscape"/>
          <w:pgMar w:top="720" w:right="720" w:bottom="720" w:left="720" w:header="567" w:footer="567" w:gutter="0"/>
          <w:cols w:space="720"/>
          <w:docGrid w:linePitch="326"/>
        </w:sectPr>
      </w:pPr>
    </w:p>
    <w:p w:rsidR="0084455A" w:rsidRDefault="0084455A" w:rsidP="0084455A">
      <w:pPr>
        <w:pStyle w:val="ConsPlusNormal"/>
      </w:pPr>
    </w:p>
    <w:p w:rsidR="0084455A" w:rsidRPr="00DD45FE" w:rsidRDefault="0084455A" w:rsidP="0084455A">
      <w:pPr>
        <w:pStyle w:val="-20-"/>
        <w:rPr>
          <w:b w:val="0"/>
        </w:rPr>
      </w:pPr>
      <w:r w:rsidRPr="00DD45FE">
        <w:rPr>
          <w:b w:val="0"/>
        </w:rPr>
        <w:t>Список используемых сокращений:</w:t>
      </w:r>
    </w:p>
    <w:p w:rsidR="0084455A" w:rsidRPr="00DD45FE" w:rsidRDefault="0084455A" w:rsidP="0084455A">
      <w:pPr>
        <w:pStyle w:val="-20-"/>
        <w:rPr>
          <w:b w:val="0"/>
        </w:rPr>
      </w:pPr>
      <w:r w:rsidRPr="00DD45FE">
        <w:rPr>
          <w:b w:val="0"/>
        </w:rPr>
        <w:t>НР - налоговые расходы;</w:t>
      </w:r>
    </w:p>
    <w:p w:rsidR="0084455A" w:rsidRPr="00DD45FE" w:rsidRDefault="0084455A" w:rsidP="0084455A">
      <w:pPr>
        <w:pStyle w:val="-20-"/>
        <w:rPr>
          <w:b w:val="0"/>
        </w:rPr>
      </w:pPr>
      <w:r w:rsidRPr="00DD45FE">
        <w:rPr>
          <w:b w:val="0"/>
        </w:rPr>
        <w:t>МП - цели и задачи муниципальных программ (их структурных элементов);</w:t>
      </w:r>
    </w:p>
    <w:p w:rsidR="0084455A" w:rsidRPr="00DD45FE" w:rsidRDefault="0084455A" w:rsidP="0084455A">
      <w:pPr>
        <w:pStyle w:val="-20-"/>
        <w:ind w:left="709" w:firstLine="0"/>
        <w:rPr>
          <w:b w:val="0"/>
        </w:rPr>
      </w:pPr>
      <w:r w:rsidRPr="00DD45FE">
        <w:rPr>
          <w:b w:val="0"/>
        </w:rPr>
        <w:t>КБ - бюджетная эффективность налоговой льготы, установленной (планируемой к установлению (пролонгации)) в соответствии с решениями Думы городского округа о налогах;</w:t>
      </w:r>
    </w:p>
    <w:p w:rsidR="0084455A" w:rsidRPr="00DD45FE" w:rsidRDefault="0084455A" w:rsidP="0084455A">
      <w:pPr>
        <w:pStyle w:val="-20-"/>
        <w:ind w:left="709" w:firstLine="0"/>
        <w:rPr>
          <w:b w:val="0"/>
        </w:rPr>
      </w:pPr>
      <w:r w:rsidRPr="00DD45FE">
        <w:rPr>
          <w:b w:val="0"/>
        </w:rPr>
        <w:t xml:space="preserve">КС - социальная эффективность налоговой льготы, установленной (планируемой к установлению (пролонгации)) в соответствии с </w:t>
      </w:r>
      <w:r>
        <w:rPr>
          <w:b w:val="0"/>
        </w:rPr>
        <w:t xml:space="preserve">            </w:t>
      </w:r>
      <w:r w:rsidRPr="00DD45FE">
        <w:rPr>
          <w:b w:val="0"/>
        </w:rPr>
        <w:t>решениями Думы городского округа о налогах;</w:t>
      </w:r>
    </w:p>
    <w:p w:rsidR="0084455A" w:rsidRPr="00DD45FE" w:rsidRDefault="0084455A" w:rsidP="0084455A">
      <w:pPr>
        <w:pStyle w:val="-20-"/>
        <w:ind w:left="709" w:firstLine="0"/>
        <w:rPr>
          <w:b w:val="0"/>
        </w:rPr>
      </w:pPr>
      <w:r w:rsidRPr="00DD45FE">
        <w:rPr>
          <w:b w:val="0"/>
        </w:rPr>
        <w:t>КЭ - экономическая эффективность налоговой льготы, установленной (планируемой к установлению (пролонгации)) в соответствии с решениями Думы городского округа о налогах;</w:t>
      </w:r>
    </w:p>
    <w:p w:rsidR="0084455A" w:rsidRPr="00DD45FE" w:rsidRDefault="0084455A" w:rsidP="0084455A">
      <w:pPr>
        <w:pStyle w:val="-20-"/>
        <w:ind w:left="709" w:firstLine="0"/>
        <w:rPr>
          <w:b w:val="0"/>
        </w:rPr>
      </w:pPr>
      <w:bookmarkStart w:id="11" w:name="_GoBack"/>
      <w:bookmarkEnd w:id="11"/>
      <w:proofErr w:type="spellStart"/>
      <w:r w:rsidRPr="00DD45FE">
        <w:rPr>
          <w:b w:val="0"/>
        </w:rPr>
        <w:t>Кэфф</w:t>
      </w:r>
      <w:proofErr w:type="spellEnd"/>
      <w:r w:rsidRPr="00DD45FE">
        <w:rPr>
          <w:b w:val="0"/>
        </w:rPr>
        <w:t>. - совокупная эффективность налоговой льготы, установленной (планируемой к установлению (пролонгации)) в соответствии с решениями Думы городского округа о налогах;</w:t>
      </w:r>
    </w:p>
    <w:p w:rsidR="0084455A" w:rsidRPr="00DD45FE" w:rsidRDefault="0084455A" w:rsidP="0084455A">
      <w:pPr>
        <w:pStyle w:val="-20-"/>
        <w:rPr>
          <w:b w:val="0"/>
        </w:rPr>
      </w:pPr>
      <w:r w:rsidRPr="00DD45FE">
        <w:rPr>
          <w:b w:val="0"/>
        </w:rPr>
        <w:t>СЭР - социально-экономическое развитие.</w:t>
      </w:r>
    </w:p>
    <w:p w:rsidR="0084455A" w:rsidRDefault="0084455A" w:rsidP="0084455A">
      <w:pPr>
        <w:autoSpaceDE w:val="0"/>
        <w:autoSpaceDN w:val="0"/>
        <w:adjustRightInd w:val="0"/>
        <w:ind w:left="5670"/>
        <w:jc w:val="both"/>
        <w:rPr>
          <w:sz w:val="26"/>
          <w:szCs w:val="26"/>
        </w:rPr>
      </w:pPr>
    </w:p>
    <w:p w:rsidR="0084455A" w:rsidRDefault="0084455A" w:rsidP="0084455A">
      <w:pPr>
        <w:autoSpaceDE w:val="0"/>
        <w:autoSpaceDN w:val="0"/>
        <w:adjustRightInd w:val="0"/>
        <w:ind w:left="5670"/>
        <w:jc w:val="both"/>
        <w:rPr>
          <w:sz w:val="26"/>
          <w:szCs w:val="26"/>
        </w:rPr>
      </w:pPr>
    </w:p>
    <w:p w:rsidR="0084455A" w:rsidRDefault="0084455A" w:rsidP="0084455A">
      <w:pPr>
        <w:autoSpaceDE w:val="0"/>
        <w:autoSpaceDN w:val="0"/>
        <w:adjustRightInd w:val="0"/>
        <w:ind w:left="5670"/>
        <w:jc w:val="both"/>
        <w:rPr>
          <w:sz w:val="26"/>
          <w:szCs w:val="26"/>
        </w:rPr>
      </w:pPr>
    </w:p>
    <w:p w:rsidR="0084455A" w:rsidRDefault="0084455A" w:rsidP="0084455A">
      <w:pPr>
        <w:autoSpaceDE w:val="0"/>
        <w:autoSpaceDN w:val="0"/>
        <w:adjustRightInd w:val="0"/>
        <w:ind w:left="5670"/>
        <w:jc w:val="both"/>
        <w:rPr>
          <w:sz w:val="26"/>
          <w:szCs w:val="26"/>
        </w:rPr>
      </w:pPr>
    </w:p>
    <w:p w:rsidR="00250800" w:rsidRDefault="00250800"/>
    <w:sectPr w:rsidR="00250800" w:rsidSect="00250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2BA" w:rsidRDefault="0084455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2BA" w:rsidRDefault="0084455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2BA" w:rsidRDefault="0084455A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2BA" w:rsidRDefault="0084455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0553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356D7" w:rsidRPr="00351111" w:rsidRDefault="0084455A">
        <w:pPr>
          <w:pStyle w:val="a3"/>
          <w:jc w:val="center"/>
          <w:rPr>
            <w:sz w:val="28"/>
            <w:szCs w:val="28"/>
          </w:rPr>
        </w:pPr>
        <w:r w:rsidRPr="00351111">
          <w:rPr>
            <w:sz w:val="28"/>
            <w:szCs w:val="28"/>
          </w:rPr>
          <w:fldChar w:fldCharType="begin"/>
        </w:r>
        <w:r w:rsidRPr="00351111">
          <w:rPr>
            <w:sz w:val="28"/>
            <w:szCs w:val="28"/>
          </w:rPr>
          <w:instrText>PAGE   \* MERGEFORMAT</w:instrText>
        </w:r>
        <w:r w:rsidRPr="00351111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10</w:t>
        </w:r>
        <w:r w:rsidRPr="00351111">
          <w:rPr>
            <w:sz w:val="28"/>
            <w:szCs w:val="28"/>
          </w:rPr>
          <w:fldChar w:fldCharType="end"/>
        </w:r>
      </w:p>
    </w:sdtContent>
  </w:sdt>
  <w:p w:rsidR="002356D7" w:rsidRDefault="0084455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2BA" w:rsidRDefault="0084455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84455A"/>
    <w:rsid w:val="00250800"/>
    <w:rsid w:val="00844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455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8445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445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-20-">
    <w:name w:val="*П-20-Текст документа"/>
    <w:basedOn w:val="a"/>
    <w:link w:val="-20-0"/>
    <w:autoRedefine/>
    <w:qFormat/>
    <w:rsid w:val="0084455A"/>
    <w:pPr>
      <w:ind w:firstLine="709"/>
      <w:jc w:val="both"/>
    </w:pPr>
    <w:rPr>
      <w:b/>
      <w:color w:val="000000"/>
      <w:sz w:val="26"/>
      <w:szCs w:val="26"/>
    </w:rPr>
  </w:style>
  <w:style w:type="character" w:customStyle="1" w:styleId="-20-0">
    <w:name w:val="*П-20-Текст документа Знак"/>
    <w:link w:val="-20-"/>
    <w:rsid w:val="0084455A"/>
    <w:rPr>
      <w:rFonts w:ascii="Times New Roman" w:eastAsia="Times New Roman" w:hAnsi="Times New Roman" w:cs="Times New Roman"/>
      <w:b/>
      <w:color w:val="000000"/>
      <w:sz w:val="26"/>
      <w:szCs w:val="26"/>
      <w:lang w:eastAsia="ru-RU"/>
    </w:rPr>
  </w:style>
  <w:style w:type="paragraph" w:styleId="a5">
    <w:name w:val="footer"/>
    <w:basedOn w:val="a"/>
    <w:link w:val="a6"/>
    <w:uiPriority w:val="99"/>
    <w:unhideWhenUsed/>
    <w:rsid w:val="008445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45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hyperlink" Target="consultantplus://offline/ref=F5E8D8839B04E720DBF48BAB5E0066E07DE2B450FB8B9F9B29AACE24BDEE410CF10154FC883442DA5C964D9C98M400E" TargetMode="External"/><Relationship Id="rId10" Type="http://schemas.openxmlformats.org/officeDocument/2006/relationships/header" Target="header3.xml"/><Relationship Id="rId4" Type="http://schemas.openxmlformats.org/officeDocument/2006/relationships/hyperlink" Target="consultantplus://offline/ref=F5E8D8839B04E720DBF48BAB5E0066E07DE2B450FB8B9F9B29AACE24BDEE410CF10154FC883442DA5C964D9C98M400E" TargetMode="Externa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3307</Words>
  <Characters>18856</Characters>
  <Application>Microsoft Office Word</Application>
  <DocSecurity>0</DocSecurity>
  <Lines>157</Lines>
  <Paragraphs>44</Paragraphs>
  <ScaleCrop>false</ScaleCrop>
  <Company>RePack by SPecialiST</Company>
  <LinksUpToDate>false</LinksUpToDate>
  <CharactersWithSpaces>22119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2020-07-09T12:14:00Z</dcterms:created>
  <dcterms:modified xsi:type="dcterms:W3CDTF">2020-07-09T12:14:00Z</dcterms:modified>
</cp:coreProperties>
</file>