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F0" w:rsidRPr="00C567F0" w:rsidRDefault="00C567F0" w:rsidP="00C5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7F0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Верхнесалдинского городского округа</w:t>
      </w:r>
    </w:p>
    <w:p w:rsidR="00C567F0" w:rsidRPr="00C567F0" w:rsidRDefault="00C567F0" w:rsidP="00C5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7F0">
        <w:rPr>
          <w:rFonts w:ascii="Times New Roman" w:eastAsia="Times New Roman" w:hAnsi="Times New Roman" w:cs="Times New Roman"/>
          <w:sz w:val="24"/>
          <w:szCs w:val="24"/>
        </w:rPr>
        <w:t>от 15.10.2019 № 29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5B567B" w:rsidRDefault="00C567F0" w:rsidP="00C5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7F0">
        <w:rPr>
          <w:rFonts w:ascii="Times New Roman" w:eastAsia="Times New Roman" w:hAnsi="Times New Roman" w:cs="Times New Roman"/>
          <w:sz w:val="24"/>
          <w:szCs w:val="24"/>
        </w:rPr>
        <w:t>(актуальная версия</w:t>
      </w:r>
      <w:r w:rsidR="005D7B3D">
        <w:rPr>
          <w:rFonts w:ascii="Times New Roman" w:eastAsia="Times New Roman" w:hAnsi="Times New Roman" w:cs="Times New Roman"/>
          <w:sz w:val="24"/>
          <w:szCs w:val="24"/>
        </w:rPr>
        <w:t xml:space="preserve"> в редакции от 28.01.2020 № </w:t>
      </w:r>
      <w:r w:rsidR="005D7B3D" w:rsidRPr="00290D1C">
        <w:rPr>
          <w:rFonts w:ascii="Times New Roman" w:eastAsia="Times New Roman" w:hAnsi="Times New Roman" w:cs="Times New Roman"/>
          <w:sz w:val="24"/>
          <w:szCs w:val="24"/>
        </w:rPr>
        <w:t>265</w:t>
      </w:r>
      <w:r w:rsidR="00315933" w:rsidRPr="00290D1C">
        <w:rPr>
          <w:rFonts w:ascii="Times New Roman" w:eastAsia="Times New Roman" w:hAnsi="Times New Roman" w:cs="Times New Roman"/>
          <w:sz w:val="24"/>
          <w:szCs w:val="24"/>
        </w:rPr>
        <w:t>, от 1</w:t>
      </w:r>
      <w:r w:rsidR="00290D1C" w:rsidRPr="00290D1C">
        <w:rPr>
          <w:rFonts w:ascii="Times New Roman" w:eastAsia="Times New Roman" w:hAnsi="Times New Roman" w:cs="Times New Roman"/>
          <w:sz w:val="24"/>
          <w:szCs w:val="24"/>
        </w:rPr>
        <w:t>7</w:t>
      </w:r>
      <w:r w:rsidR="00315933" w:rsidRPr="00290D1C">
        <w:rPr>
          <w:rFonts w:ascii="Times New Roman" w:eastAsia="Times New Roman" w:hAnsi="Times New Roman" w:cs="Times New Roman"/>
          <w:sz w:val="24"/>
          <w:szCs w:val="24"/>
        </w:rPr>
        <w:t xml:space="preserve">.04.2020 № </w:t>
      </w:r>
      <w:r w:rsidR="00290D1C" w:rsidRPr="00290D1C">
        <w:rPr>
          <w:rFonts w:ascii="Times New Roman" w:eastAsia="Times New Roman" w:hAnsi="Times New Roman" w:cs="Times New Roman"/>
          <w:sz w:val="24"/>
          <w:szCs w:val="24"/>
        </w:rPr>
        <w:t>975</w:t>
      </w:r>
      <w:r w:rsidR="00C42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2306">
        <w:rPr>
          <w:rFonts w:ascii="Times New Roman" w:eastAsia="Times New Roman" w:hAnsi="Times New Roman" w:cs="Times New Roman"/>
          <w:sz w:val="24"/>
          <w:szCs w:val="24"/>
        </w:rPr>
        <w:br/>
        <w:t>от 22.04.2020 № 986</w:t>
      </w:r>
      <w:r w:rsidR="00DA170E">
        <w:rPr>
          <w:rFonts w:ascii="Times New Roman" w:eastAsia="Times New Roman" w:hAnsi="Times New Roman" w:cs="Times New Roman"/>
          <w:sz w:val="24"/>
          <w:szCs w:val="24"/>
        </w:rPr>
        <w:t>, от 31.07.2020 № 1849</w:t>
      </w:r>
      <w:r w:rsidRPr="00290D1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53C37" w:rsidRDefault="00453C37" w:rsidP="005B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C37" w:rsidRPr="005B567B" w:rsidRDefault="00453C37" w:rsidP="005B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Об утверждении муниципальной программы </w:t>
      </w:r>
      <w:r w:rsidRPr="005B567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br/>
        <w:t>«Развитие культуры в Верхнесалдинском городском округе»</w:t>
      </w: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постановлениями администрации Верхнесалдинского городского округа от 06.04.2015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№ 1154 «Об утверждении Порядка формирования и реализации муниципальных программ Верхнесалдинского городского округа» (в редакции постановлений администрации Верхнесалдинского городского округа от 20.07.2015 № 2173, от 11.09.2015 № 2697,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от28</w:t>
      </w:r>
      <w:proofErr w:type="gramEnd"/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Start"/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09.2018 № 2594), от 14.08.2019 № 2374 «Об утверждении перечня муниципальных программ Верхнесалдинского городского округа, подлежащих разработке в 2019 году», Уставом Верхнесалдинского городского округа</w:t>
      </w:r>
      <w:proofErr w:type="gramEnd"/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ПОСТАНОВЛЯЮ: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1. Утвердить муниципальную программу «Развитие культуры в Верхнесалдинском городском округе» (прилагается).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Признать утратившим силу постановление администрации Верхнесалдинского городского округа от 13.10.2014 № 3108 «Об утверждении муниципальной программы «Развитие культуры в Верхнесалдинском городском округе до 2021 года» (в редакции постановлений администрации Верхнесалдинского городского округа от 16.03.2015 № 990, от 07.04.2015 № 1158, от 27.10.2015 № 3233, от 07.12.2015 № 3521, от 25.12.2015 № 3834,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от 10.03.2016 № 878, от 28.03.2016 № 1121, от 26.07.2016 № 2387, от 17.10.2016 № 3366,</w:t>
      </w:r>
      <w:proofErr w:type="gramEnd"/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от 28.12.2016 № 4057, от 03.04.2017 № 1139, от 28.04.2017 № 1412, от 19.09.2017 № 2732,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от 01.12.2017 № 3518, от 27.03.2018 № 979, от 25.05.2018 № 1563, от 13.07.2018 № 1949,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от 12.10.2018 № 2746, от 21.11.2018 № 3154, от 13.12.2018 № 3383, от 24.12.2018 № 3526,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от 11.03.2019 № 905, от 17.07.2019 № 2139, от 28.08.2019 № 2495).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Настоящее постановление вступает в силу с момента опубликования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и распространяет свое действие на отношения, возникающие с 01 января 2020 года.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4. Настоящее постановление опубликовать в официальном печатном издании «</w:t>
      </w:r>
      <w:proofErr w:type="spellStart"/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Салдинская</w:t>
      </w:r>
      <w:proofErr w:type="spellEnd"/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газета» и разместить на официальном сайте Верхнесалдинского городского округа </w:t>
      </w:r>
      <w:hyperlink r:id="rId9" w:history="1">
        <w:r w:rsidR="00571CD2" w:rsidRPr="00B520F3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http</w:t>
        </w:r>
        <w:r w:rsidR="00571CD2" w:rsidRPr="00B520F3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://</w:t>
        </w:r>
        <w:r w:rsidR="00571CD2" w:rsidRPr="00B520F3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v</w:t>
        </w:r>
        <w:r w:rsidR="00571CD2" w:rsidRPr="00B520F3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-</w:t>
        </w:r>
        <w:proofErr w:type="spellStart"/>
        <w:r w:rsidR="00571CD2" w:rsidRPr="00B520F3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salda</w:t>
        </w:r>
        <w:proofErr w:type="spellEnd"/>
        <w:r w:rsidR="00571CD2" w:rsidRPr="00B520F3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571CD2" w:rsidRPr="00B520F3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proofErr w:type="gramStart"/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постановления возложить на з</w:t>
      </w:r>
      <w:r w:rsidRPr="005B567B">
        <w:rPr>
          <w:rFonts w:ascii="Times New Roman" w:eastAsia="Times New Roman" w:hAnsi="Times New Roman" w:cs="Courier New"/>
          <w:sz w:val="24"/>
          <w:szCs w:val="24"/>
        </w:rPr>
        <w:t>аместителя главы администрации по управлению социальной сферой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Е.С. Вербах.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Глава Верхнесалдинского городского округа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М.В. Савченко</w:t>
      </w:r>
    </w:p>
    <w:p w:rsidR="005B567B" w:rsidRDefault="005B567B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Верхнесалдинского городского округа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B567B">
        <w:rPr>
          <w:rFonts w:ascii="Times New Roman" w:eastAsia="Times New Roman" w:hAnsi="Times New Roman" w:cs="Times New Roman"/>
          <w:sz w:val="24"/>
          <w:szCs w:val="24"/>
        </w:rPr>
        <w:t>15.10.2019</w:t>
      </w: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B567B">
        <w:rPr>
          <w:rFonts w:ascii="Times New Roman" w:eastAsia="Times New Roman" w:hAnsi="Times New Roman" w:cs="Times New Roman"/>
          <w:sz w:val="24"/>
          <w:szCs w:val="24"/>
        </w:rPr>
        <w:t>2916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«Развитие культуры </w:t>
      </w:r>
      <w:r w:rsidR="003B2E6C">
        <w:rPr>
          <w:rFonts w:ascii="Times New Roman" w:eastAsia="Times New Roman" w:hAnsi="Times New Roman" w:cs="Times New Roman"/>
          <w:sz w:val="24"/>
          <w:szCs w:val="24"/>
        </w:rPr>
        <w:br/>
      </w: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в Верхнесалдинском городском </w:t>
      </w:r>
      <w:r w:rsidR="003B2E6C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CF4D7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в В</w:t>
      </w:r>
      <w:r w:rsidR="006D6B42">
        <w:rPr>
          <w:rFonts w:ascii="Times New Roman" w:eastAsia="Times New Roman" w:hAnsi="Times New Roman" w:cs="Times New Roman"/>
          <w:b/>
          <w:sz w:val="28"/>
          <w:szCs w:val="28"/>
        </w:rPr>
        <w:t>ерхнесалдинском городском округе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b/>
          <w:sz w:val="24"/>
          <w:szCs w:val="24"/>
        </w:rPr>
        <w:t>Верхнесалдинский городской округ</w:t>
      </w: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201</w:t>
      </w:r>
      <w:r w:rsidR="00F21847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54"/>
      <w:bookmarkEnd w:id="0"/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«Развитие культуры в Верхнесалдинском городском округе»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1F6017" w:rsidRDefault="001F6017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F4D71"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Верхнесалдинского городского округа</w:t>
            </w:r>
            <w:r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(отдел по социальной сфере и культуре)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50006C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</w:p>
          <w:p w:rsidR="00CF4D71" w:rsidRPr="00CF4D71" w:rsidRDefault="0050006C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CF4D71"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уховно-нравственное развитие и реализация человеческого потенциала в условиях перехода к инновационному типу развития общества и экономики Верхнесалдинского городского округа.</w:t>
            </w:r>
          </w:p>
          <w:p w:rsidR="00CF4D71" w:rsidRPr="00CF4D71" w:rsidRDefault="00CF4D71" w:rsidP="0080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17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CF4D71" w:rsidRPr="0050006C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создание благоприятных условий для устойчивого развития культурной среды,  сохранения </w:t>
            </w:r>
            <w:r w:rsidRP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культурно-нравственных ценностей и духовного единства населения, проживающего в Верхнесалдинском городском округе;</w:t>
            </w:r>
          </w:p>
          <w:p w:rsidR="00CF4D71" w:rsidRPr="00CF4D71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2) обеспечение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для развития инновационной деятельности муниципальных учреждений культуры;</w:t>
            </w:r>
          </w:p>
          <w:p w:rsidR="00CF4D71" w:rsidRPr="00CF4D71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3) создание условий для художественного образования и эстетического воспитания, приобретения знаний, умений и навыков в области выбранного вида искусств, опыта творческой деятельности;</w:t>
            </w:r>
          </w:p>
          <w:p w:rsidR="00CF4D71" w:rsidRPr="00CF4D71" w:rsidRDefault="00EC017D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F4D71"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создание условий для сохранения и развития кадрового и творческого потенциала </w:t>
            </w:r>
            <w:r w:rsidR="00D52FD6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сферы культуры</w:t>
            </w:r>
            <w:r w:rsidR="00CF4D71"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F4D71" w:rsidRPr="00CF4D71" w:rsidRDefault="00D52FD6" w:rsidP="000D4B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F4D71" w:rsidRPr="00CF4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совершенствование организационных, </w:t>
            </w:r>
            <w:proofErr w:type="gramStart"/>
            <w:r w:rsidR="00CF4D71" w:rsidRPr="00CF4D71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экономических и правовых механизмов</w:t>
            </w:r>
            <w:proofErr w:type="gramEnd"/>
            <w:r w:rsidR="00CF4D71" w:rsidRPr="00CF4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развития культуры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1. «Развитие культурн</w:t>
            </w:r>
            <w:proofErr w:type="gramStart"/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досуговой деятельности, библиотечного музейного д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ела и кинообслуживание населения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CF4D71" w:rsidRPr="00674F4A" w:rsidRDefault="000D4BD7" w:rsidP="000D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F4D71"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одпрограмма 2. «Развитие образования</w:t>
            </w:r>
            <w:r w:rsidR="00674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культуры»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основных целевых 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показателей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 у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дельный вес населения 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Верхнесалдинского городского округа, участвующего в культурно-досуговых мероприятиях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0D4BD7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посещений муниципального музея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посещений муниципальных библиотек, а также культурно-массовых мероприятий, проводимых в библиотеках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посещений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участников клубных формирований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осещаемость населением 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киносеансов, проводимых организациями, осуществляющими кинопоказ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фильмов российского производства в общем объеме проката на территории Верхнесалдинского городского округа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экземпляров новых поступлений в фонды общедоступных муниципальных библиотек городского округа в расчете на 1000 человек жителе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й;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реализованных выставочных музейных проектов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ровень фактической обеспеченности клубами и учреждениями клубного типа от нормативной потребности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ровень фактической обеспеченности библиотеками от нормативной потребности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муниципальных учреждений культуры (зданий), находящихся в удовлетворительном состоянии, в общем количестве таких учреждений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объектов культурного наследия, находящихся в муниципальной собственности и требующ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их консервации или реставрации, в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общем количестве объектов культурного наследия, 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находящихся в муниципальной собственности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исло действующих виртуальных выставок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передвижных музейных выставок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охранение контингента обучающихся в учреждениях дополнительного образования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детей в возрасте от 5 до 18 лет, охваченных дополнительным образованием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лауреатов международных конкурсов и фестивалей в сфере культуры в общем числе обучающихся в учреждениях дополнительного образования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довлетворенность населения качеством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довлетворенность населения качеством дополнительного образования детей и молодежи в возрасте 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5-18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оотношение средней заработной платы работников муниципальных учреждений культуры в соответствии с прогнозным значением среднемесячного дохода 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от трудовой деятельности по Свердловской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F4D71" w:rsidRPr="00CF4D71" w:rsidRDefault="00A26CBE" w:rsidP="000D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финансирования муниципальной программы (подпрограмм) по годам реализации, тыс. рублей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– 1 131 104,20 тыс. рублей, в том числе: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166 987,20 тыс. рублей;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159 950,10 тыс. рублей;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157 370,20 тыс. рублей;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245 972,90 тыс. рублей;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2024 год – 243 342,90 тыс. рублей;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157 480,90 тыс. рублей.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бюджет: 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 рублей, в том числе: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рублей,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рублей.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бюджет: 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87 850,00 тыс. рублей, в том числе: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–0,00 тыс. рублей,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–0,00 тыс. рублей;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43 350,00 тыс. рублей;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43 500,00 тыс. рублей;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1 000,00 тыс. рублей.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бюджет: 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816 548,80 тыс. рублей, в том числе: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129 747,80 тыс. рублей,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122 710,70 тыс. рублей;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120 130,80 тыс. рублей;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163 986,50 тыс. рублей;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161 141,50 тыс. рублей;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118 831,50 тыс. рублей.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источники: 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226 705,40 тыс. рублей, в том числе: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37 239,40 тыс. рублей,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37 239,40 тыс. рублей;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37 239,40 тыс. рублей;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38 636,40 тыс. рублей;</w:t>
            </w:r>
          </w:p>
          <w:p w:rsidR="00DA170E" w:rsidRPr="00DA170E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38 701,40 тыс. рублей;</w:t>
            </w:r>
          </w:p>
          <w:p w:rsidR="00CF4D71" w:rsidRPr="00062BF3" w:rsidRDefault="00DA170E" w:rsidP="00DA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0E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37 649,40 тыс. рублей.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062BF3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2B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www.v-salda.ru</w:t>
            </w:r>
          </w:p>
        </w:tc>
      </w:tr>
    </w:tbl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204"/>
      <w:bookmarkEnd w:id="1"/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Характеристика и анализ текущего состояния сферы культуры Верхнесалдинского городского округа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Сфера культура Верхнесалдинского </w:t>
      </w:r>
      <w:r w:rsidR="00E546F8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представлена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сетью учреждений культуры различных форм собственности по таким видам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культурной деятельности, как: музыкальное, хореографическое, изобразительное искусство, музейное и библиотечное дело, культурно</w:t>
      </w:r>
      <w:r w:rsidR="00DF58A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досуговая деятельность. На территории </w:t>
      </w:r>
      <w:r w:rsidR="007A6D90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округа функционирует </w:t>
      </w:r>
      <w:r w:rsidR="007A6D90">
        <w:rPr>
          <w:rFonts w:ascii="Times New Roman" w:eastAsia="Times New Roman" w:hAnsi="Times New Roman" w:cs="Times New Roman"/>
          <w:sz w:val="28"/>
          <w:szCs w:val="28"/>
        </w:rPr>
        <w:br/>
        <w:t>7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 культуры, из них в типе бюджетных осуществляют свою деятельность – </w:t>
      </w:r>
      <w:r w:rsidR="007A6D9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, автономных – 3. Муниципальная сеть учреждений культуры составляет </w:t>
      </w:r>
      <w:r w:rsidR="007A6D90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единиц, 8 из них расположены в сельской местности – это клубы и библиотеки в деревнях </w:t>
      </w:r>
      <w:proofErr w:type="spellStart"/>
      <w:r w:rsidRPr="00CF4D71">
        <w:rPr>
          <w:rFonts w:ascii="Times New Roman" w:eastAsia="Times New Roman" w:hAnsi="Times New Roman" w:cs="Times New Roman"/>
          <w:sz w:val="28"/>
          <w:szCs w:val="28"/>
        </w:rPr>
        <w:t>Нелоба</w:t>
      </w:r>
      <w:proofErr w:type="spellEnd"/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, Никитино, Северная, поселке Басьяновский. В сфере культуры работает </w:t>
      </w:r>
      <w:r w:rsidR="0052382F">
        <w:rPr>
          <w:rFonts w:ascii="Times New Roman" w:eastAsia="Times New Roman" w:hAnsi="Times New Roman" w:cs="Times New Roman"/>
          <w:sz w:val="28"/>
          <w:szCs w:val="28"/>
        </w:rPr>
        <w:t>221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 специалистов – </w:t>
      </w:r>
      <w:r w:rsidRPr="0025546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382F" w:rsidRPr="0025546C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2554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с высшим образованием </w:t>
      </w:r>
      <w:r w:rsidR="0025546C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процент.</w:t>
      </w:r>
    </w:p>
    <w:p w:rsidR="00DB7AA8" w:rsidRDefault="00DB7AA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В 2018 году на основании постановления администрации Верхнесалдинского городского округа от 12.07.2018 № 1932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br/>
        <w:t xml:space="preserve">«О реорганизации муниципального автономного учреждения культуры «Центр культуры, досуга и кино» и приказа Управления культуры администрации Верхнесалдинского городского округа «О мерах по реализации постановления администрации Верхнесалдинского городского округа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от 12.07.</w:t>
      </w:r>
      <w:r w:rsidR="00CD3D39" w:rsidRPr="00DB7AA8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№1932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«О реорганизации муниципального автономного учреждения культуры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br/>
        <w:t xml:space="preserve">«Центр культуры, досуга и кино» </w:t>
      </w:r>
      <w:r w:rsidR="00CD3D39" w:rsidRPr="00DB7AA8">
        <w:rPr>
          <w:rFonts w:ascii="Times New Roman" w:eastAsia="Times New Roman" w:hAnsi="Times New Roman" w:cs="Times New Roman"/>
          <w:sz w:val="28"/>
          <w:szCs w:val="28"/>
        </w:rPr>
        <w:t xml:space="preserve">от 12.07.2018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>№ 77-ОД, проведена реорганизация</w:t>
      </w:r>
      <w:proofErr w:type="gramEnd"/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учреждения культуры «Центр художественного творчества»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 (далее – МБУК «ЦХТ)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 путем присоединения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br/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="00CD3D39" w:rsidRPr="00CD3D39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муавтономному</w:t>
      </w:r>
      <w:proofErr w:type="spellEnd"/>
      <w:r w:rsidR="00CD3D39" w:rsidRPr="00CD3D39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D3D39" w:rsidRPr="00CD3D39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«Центр культуры, досуга и кино» (далее –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>МАУК «ЦКДК»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. После реорганизации в состав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br/>
      </w:r>
      <w:r w:rsidR="00CD3D39" w:rsidRPr="00CD3D39">
        <w:rPr>
          <w:rFonts w:ascii="Times New Roman" w:eastAsia="Times New Roman" w:hAnsi="Times New Roman" w:cs="Times New Roman"/>
          <w:sz w:val="28"/>
          <w:szCs w:val="28"/>
        </w:rPr>
        <w:t>МАУК «ЦКДК»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 вошли 5 структурных подразделений прекратившего деятельность МБУК «ЦХТ»: клуб деревни Северная, клуб деревни Никитино, клуб деревни </w:t>
      </w:r>
      <w:proofErr w:type="spellStart"/>
      <w:r w:rsidRPr="00DB7AA8">
        <w:rPr>
          <w:rFonts w:ascii="Times New Roman" w:eastAsia="Times New Roman" w:hAnsi="Times New Roman" w:cs="Times New Roman"/>
          <w:sz w:val="28"/>
          <w:szCs w:val="28"/>
        </w:rPr>
        <w:t>Нелоба</w:t>
      </w:r>
      <w:proofErr w:type="spellEnd"/>
      <w:r w:rsidRPr="00DB7AA8">
        <w:rPr>
          <w:rFonts w:ascii="Times New Roman" w:eastAsia="Times New Roman" w:hAnsi="Times New Roman" w:cs="Times New Roman"/>
          <w:sz w:val="28"/>
          <w:szCs w:val="28"/>
        </w:rPr>
        <w:t>, Ц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ентр культуры «Современник» поселок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 Басьяновский, Городской Дом культуры.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Здания муниципальных учреждений культуры и детских школ искусств нуждаются в проведении ремонтных работ. Решение </w:t>
      </w:r>
      <w:proofErr w:type="gramStart"/>
      <w:r w:rsidRPr="00CF4D71">
        <w:rPr>
          <w:rFonts w:ascii="Times New Roman" w:eastAsia="Times New Roman" w:hAnsi="Times New Roman" w:cs="Times New Roman"/>
          <w:sz w:val="28"/>
          <w:szCs w:val="28"/>
        </w:rPr>
        <w:t>проблемы неудовлетворительного состояния зданий муниципальных учреждений культуры</w:t>
      </w:r>
      <w:proofErr w:type="gramEnd"/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потребует увеличения расходов на данные цели.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Снижение доступности культурных форм досуга для населения сопровождается ухудшением качества предоставляемых услуг, обусловленного как устареванием применяемых технологий и форм культурно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досуговой работы, так и материально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технического оснащения муниципальных учреждений культуры. Так, парк музыкальных инструментов в детских школах искусств, Дворце культуры имени Гавриила Дмитриевича </w:t>
      </w:r>
      <w:proofErr w:type="spellStart"/>
      <w:r w:rsidRPr="00CF4D71">
        <w:rPr>
          <w:rFonts w:ascii="Times New Roman" w:eastAsia="Times New Roman" w:hAnsi="Times New Roman" w:cs="Times New Roman"/>
          <w:sz w:val="28"/>
          <w:szCs w:val="28"/>
        </w:rPr>
        <w:t>Агаркова</w:t>
      </w:r>
      <w:proofErr w:type="spellEnd"/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изношен 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в среднем на 70-80 процентов, требует обновления специальное оборудование культурно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досуговых учреждений и книжные фонды общедоступных муниципальных библиотек городского округа.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решения обозначенных вопросов, направленных 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на улучшение культурной составляющей качества жизни населения Верхнесалдинского городского округа, определяется основными направлениями государственной политики по развитию сферы культуры и массовых коммуникаций в Российской Федерации и Свердловской области.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Отрасль культуры Верхнесалдинского городского округа сегодня – это широкий спектр досуговых, </w:t>
      </w:r>
      <w:proofErr w:type="spellStart"/>
      <w:r w:rsidRPr="00CF4D71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="00DB7AA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образовательных и информационных услуг населению.</w:t>
      </w:r>
    </w:p>
    <w:p w:rsidR="000D7B2E" w:rsidRPr="00432B38" w:rsidRDefault="00432B38" w:rsidP="000D7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2B38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432B38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432B38">
        <w:rPr>
          <w:rFonts w:ascii="Times New Roman" w:eastAsia="Times New Roman" w:hAnsi="Times New Roman" w:cs="Times New Roman"/>
          <w:sz w:val="28"/>
          <w:szCs w:val="28"/>
        </w:rPr>
        <w:t>-образовательных услуг реализуют муниципальное бюджетное учреждение дополнительного образования «Верхнесалдинская детская школа искусств»</w:t>
      </w:r>
      <w:r w:rsidR="009635AC">
        <w:rPr>
          <w:rFonts w:ascii="Times New Roman" w:eastAsia="Times New Roman" w:hAnsi="Times New Roman" w:cs="Times New Roman"/>
          <w:sz w:val="28"/>
          <w:szCs w:val="28"/>
        </w:rPr>
        <w:br/>
      </w:r>
      <w:r w:rsidR="00CD3D39">
        <w:rPr>
          <w:rFonts w:ascii="Times New Roman" w:eastAsia="Times New Roman" w:hAnsi="Times New Roman" w:cs="Times New Roman"/>
          <w:sz w:val="28"/>
          <w:szCs w:val="28"/>
        </w:rPr>
        <w:t>(далее – МБУ ДО «Верхнесалдинская ДШИ»)</w:t>
      </w:r>
      <w:r w:rsidRPr="00432B38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муниципальное автономное учреждение дополнительного образования «Детская школа искусств «Ренессанс»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 (далее МАУ ДО «ДШИ «Ренессанс»)</w:t>
      </w:r>
      <w:r w:rsidRPr="00432B38">
        <w:rPr>
          <w:rFonts w:ascii="Times New Roman" w:eastAsia="Times New Roman" w:hAnsi="Times New Roman" w:cs="Times New Roman"/>
          <w:sz w:val="28"/>
          <w:szCs w:val="28"/>
        </w:rPr>
        <w:t xml:space="preserve">, в которых обучается </w:t>
      </w:r>
      <w:r w:rsidR="009635AC">
        <w:rPr>
          <w:rFonts w:ascii="Times New Roman" w:eastAsia="Times New Roman" w:hAnsi="Times New Roman" w:cs="Times New Roman"/>
          <w:sz w:val="28"/>
          <w:szCs w:val="28"/>
        </w:rPr>
        <w:br/>
      </w:r>
      <w:r w:rsidRPr="00432B38">
        <w:rPr>
          <w:rFonts w:ascii="Times New Roman" w:eastAsia="Times New Roman" w:hAnsi="Times New Roman" w:cs="Times New Roman"/>
          <w:sz w:val="28"/>
          <w:szCs w:val="28"/>
        </w:rPr>
        <w:t xml:space="preserve">640 детей,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32B38">
        <w:rPr>
          <w:rFonts w:ascii="Times New Roman" w:eastAsia="Times New Roman" w:hAnsi="Times New Roman" w:cs="Times New Roman"/>
          <w:sz w:val="28"/>
          <w:szCs w:val="28"/>
        </w:rPr>
        <w:t>униципальное бюджетное учреждение дополнительного образования «Центр детского творчества»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 (далее – МБУ ДО ЦДТ)</w:t>
      </w:r>
      <w:r w:rsidRPr="00432B38">
        <w:rPr>
          <w:rFonts w:ascii="Times New Roman" w:eastAsia="Times New Roman" w:hAnsi="Times New Roman" w:cs="Times New Roman"/>
          <w:sz w:val="28"/>
          <w:szCs w:val="28"/>
        </w:rPr>
        <w:t>, в котором обучается 807 детей.</w:t>
      </w:r>
      <w:proofErr w:type="gramEnd"/>
      <w:r w:rsidRPr="00432B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учреждения дополнительного образования обеспечивают музыкальное и художественное воспитание по программам предпрофессионального и образовательного характера, различающихся по количеству часов и по продолжительности обучения детей, предоставляя уникальную возможность выявлять и развивать одаренных детей на уровне предпрофессионального образования. Учащиеся ежегодно принимают участие в городских, региональных, всероссийских, международных конкурсах, фестивалях, выставках.</w:t>
      </w:r>
    </w:p>
    <w:p w:rsid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Верхнесалдинский краеведческий музей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 (далее – МБУК ВСКМ)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реализует целевые образовательные программы по музейной педагогике.</w:t>
      </w:r>
    </w:p>
    <w:p w:rsidR="00AE212F" w:rsidRPr="00AE212F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Над созданием условий по расширению потребительского рынка услуг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в сфере культурного досуга осуществляют свою деятельность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МАУК «ЦКДК»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. Данными учреждениями обеспечивается показ концертов, спектаклей, выставок, образовательных игровых программ, мастер-классов,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а также городские массовые праздники. Значимым в деятельности этих учреждений является создание условий для реализации творческого потенциала жителей округа в кружках, творческих любительских объединениях, студиях, коллективах самодеятельного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искусства, клубов по интересам.</w:t>
      </w:r>
    </w:p>
    <w:p w:rsidR="00AE212F" w:rsidRPr="00AE212F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2F">
        <w:rPr>
          <w:rFonts w:ascii="Times New Roman" w:eastAsia="Times New Roman" w:hAnsi="Times New Roman" w:cs="Times New Roman"/>
          <w:sz w:val="28"/>
          <w:szCs w:val="28"/>
        </w:rPr>
        <w:t>Деятельность муниципального автономного учреждения культуры «Кинотеатр «Кедр»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 xml:space="preserve"> (далее – МАУК «Кинотеатр «Кедр»)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 направлена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br/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на удовлетворение развлекательной и культурно-просветительной потребности населения городского округа, основной целью которого является максимально большее привлечение кинозрителей к просмотру максимально большего количества фильмов разнообразных жанров и тематик, для развлечения кинозрителей и оказания на них культурно-научно-просветительского воздействия. </w:t>
      </w:r>
    </w:p>
    <w:p w:rsidR="00AE212F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В области развития информационного пространства оказывают услуги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МБУК ВСКМ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A2498" w:rsidRPr="00CA2498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="00CA2498" w:rsidRPr="00CA2498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A2498" w:rsidRPr="00CA2498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>Централизованная библиотечная система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 xml:space="preserve"> (далее – МБУК ЦБС)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В 2018 году МБУК ЦБС сократилась на 1 сетевую единицу, для привидения к нормативу согласно Модельному стандарту деятельности муниципальной библиотеки Свердловской области. Помещения, занимаемые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муниципальными библиотеками, нуждаются в проведении ремонтных работ, что потребует увеличения расходов на данные цели.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Для увеличения доступности к информации, улучшения качества предоставляемых библиотечных, библиографических и информационных услуг необходимо обновление и оснащение новыми материально-техническими средствами, обновление библиотечного фонда общедоступных муниципальных библиотек. Библиотеки оказывают услуги в области развития и обеспечения доступа к информационному пространству.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Из-за недостаточного финансирования комплектования библиотечных фондов новыми изданиями не выполняется один из основных показателей – обслуживание читателей, число зарегистрированных пользователей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br/>
        <w:t>от проживающих в городском округе за 2018 год составляет 24,2 процента (норматив 30 процентов).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Норма пополнения библиотечного фонда ежегодно составляет 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200-250 экземпляров в расчете на 1000 жителей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, что составляет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10150 экземпляров в год. По факту в 2016 году закуплено 2310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емпляров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(на 1000 жителей 51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), в 2017 г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– 513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емпляров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(на 1000 жителей 11,4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емпляров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), в 2018 г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– 1491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(на 1000 жителей 33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емпляра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). Вопросы комплектования фондов общедоступных библиотек, в том числе электронными ресурсами являются приоритетными направлениями, реализуемыми в рамках исполнения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каза Президента Российской Федерации от 07.05.2012 № 597 «О мероприятиях по реализации государственной социальной политики». Для решения проблемы комплектования библиотечных фондов необходимо задействовать программно-целевой метод финансирования.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В последние годы значительно активизировались процессы информатизации в библиотеках, это связано с реализацией государственных задач, направленных на развитие информационного общества, переходом на предоставление государственных и муниципальных услуг в электронном виде, развитием электронных библиотек. Сегодня на 100 процентов библиотеки оснащены компьютерной техникой. Все муниципальные библиотеки подключены к сети Интернет и имеют точки доступа к Национальной электронной библиотеке (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НЭБ).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В целях преодоления культурного разрыва между областным центром и Верхнесалдинским городским округом развивается спектр оказания виртуальных услуг, поддерживая новые и уже реализуемые проекты, среди которых «Виртуальный концертный зал Свердловской государственной академической филармонии». В рамках его реализации в 2018 году состоялось 14 виртуальных концертов, которые посетило 338 человек.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На сегодняшний день библиотека д</w:t>
      </w:r>
      <w:r w:rsidR="00EB5D6F">
        <w:rPr>
          <w:rFonts w:ascii="Times New Roman" w:eastAsia="Times New Roman" w:hAnsi="Times New Roman" w:cs="Times New Roman"/>
          <w:sz w:val="28"/>
          <w:szCs w:val="28"/>
        </w:rPr>
        <w:t>еревни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Никитино располагается </w:t>
      </w:r>
      <w:r w:rsidR="00EB5D6F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в холле сельского клуба, что негативно сказывается на качестве оказываемых библиотекой услуг. Необходимо строительство нового помещения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br/>
        <w:t>для библиотеки, либо решить вопрос путем приобретения помещения.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За последние годы достигнуты результаты: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lastRenderedPageBreak/>
        <w:t>частично обновлен парк компьютерной техники в муниципальных библиотеках;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расширился спектр услуг, оказываемых общедоступными библиотеками на базе новых информационных технологий;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все общедоступные муниципальные библиотеки подключены к сети Интернет и НЭБ;</w:t>
      </w:r>
    </w:p>
    <w:p w:rsidR="00816199" w:rsidRPr="003E5DE7" w:rsidRDefault="00EB5D6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увеличилась заработная плата</w:t>
      </w:r>
      <w:r w:rsidR="00816199" w:rsidRPr="003E5DE7">
        <w:rPr>
          <w:rFonts w:ascii="Times New Roman" w:eastAsia="Times New Roman" w:hAnsi="Times New Roman" w:cs="Times New Roman"/>
          <w:sz w:val="28"/>
          <w:szCs w:val="28"/>
        </w:rPr>
        <w:t xml:space="preserve"> у работников библиотек.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Не решенные проблемы: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не налажен механизм финансирования обновления библиотечных фондов в соответствии с Модельным стандартом деятельности общедоступной библиотеки;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устаревает парк компьютерной техники;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помещения муниципальных библиотек нуждаются в ремонте;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требуется помещение для библиотеки д</w:t>
      </w:r>
      <w:r w:rsidR="000C4E88" w:rsidRPr="003E5DE7">
        <w:rPr>
          <w:rFonts w:ascii="Times New Roman" w:eastAsia="Times New Roman" w:hAnsi="Times New Roman" w:cs="Times New Roman"/>
          <w:sz w:val="28"/>
          <w:szCs w:val="28"/>
        </w:rPr>
        <w:t>еревни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Никитино.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позволит: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обеспечить работу муниципальных библиотек согласно Модельному стандарту деятельности общедоступной библиотеки – создание интеллектуальных центров, площадок общения и общественной активности, оснащенны</w:t>
      </w:r>
      <w:r w:rsidR="0004473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скоростным Интернетом, доступом к современным отечественным информационным ресурсам научного и художественного содержания,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br/>
        <w:t>к оцифрованным ресурсам периодической печати;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организовать современное библиотечное пространство;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создать точки доступа к различным электронным ресурсам, регулярное комплектование библиотечного фонда документами на традиционных носителях и </w:t>
      </w:r>
      <w:r w:rsidR="000C4E88" w:rsidRPr="003E5DE7">
        <w:rPr>
          <w:rFonts w:ascii="Times New Roman" w:eastAsia="Times New Roman" w:hAnsi="Times New Roman" w:cs="Times New Roman"/>
          <w:sz w:val="28"/>
          <w:szCs w:val="28"/>
        </w:rPr>
        <w:t>мультимедийными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ресурсами;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комплектование библиотечного фонда на носителях информации, выпущенных в форматах, доступных для инвалидов по зрению;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создание дискуссионных клубов, консультационных пунктов и лекторий для всех возрастных групп;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повысить эффективность работы библиотек, в том числе посещаемость </w:t>
      </w:r>
      <w:r w:rsidR="000C4E88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не менее чем на 15%.</w:t>
      </w:r>
    </w:p>
    <w:p w:rsidR="004B7811" w:rsidRPr="003E5DE7" w:rsidRDefault="004B7811" w:rsidP="00802DB8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Музей, как учреждение культуры, стремится к обеспечению качественных показателей и результативности деятельности. Для этого разработана долгосрочная программа действий, адекватная </w:t>
      </w:r>
      <w:r w:rsidR="00CA38BB"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конъюнктуре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рынка, конкуренции, собственным ресурсным возможностям. Такая программа отражает стратегию музея. Профиль музея – краеведческий. Музей занимается изучением истории родного края, сохранением культурных и исторических памятников.</w:t>
      </w:r>
    </w:p>
    <w:p w:rsidR="004B7811" w:rsidRPr="003E5DE7" w:rsidRDefault="004B7811" w:rsidP="00802DB8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Для достижения основных целей краеведческого музея духовно-нравственное развитие жителей городского округа в духе патриотизма, формирование ценностных основ личности, максимально полное использование своих потенциальных возможностей, бережное сохранение историко-культурного наследия, укрепление имиджа и туристической привлекательности территории, необходимо сохранить и реставрировать здание 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lastRenderedPageBreak/>
        <w:t>краеведческого музея, которое является памятником регионального значения первой половины 19 века. С 2018 года начались ремонтно-реставрационные работы, которые включают в себя ремонт крыши, восстановление фасада и придомовой территории, реставрация внутренних помещений.</w:t>
      </w:r>
    </w:p>
    <w:p w:rsidR="004B7811" w:rsidRPr="003E5DE7" w:rsidRDefault="004B7811" w:rsidP="00802DB8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Активизация интереса населения к музею напрямую связана с развитием выставочной деятельности. Несмотря на наметившийся рост посещаемости музея в последние годы, проблема обеспечения доступности и повышения качественного показателя остаются актуальными. В силу специфики политического, экономического и социокультурного развития города определилась новая концепция экспозиции. За 23 года была проведена большая научно-исследовательская работа сотрудниками музея, комплектование фондов для расширения и с</w:t>
      </w:r>
      <w:r w:rsidR="009635A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оздания новой экспозиции. На 01 января 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2019</w:t>
      </w:r>
      <w:r w:rsidR="009635A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года</w:t>
      </w:r>
      <w:r w:rsidR="006C59F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</w:t>
      </w:r>
      <w:r w:rsid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ф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онды музея составляют 7048 единиц хранения основного и научно-вспомогательного фондов, имеется огромная база библиотечного и архивного фондов. Сотрудники музея освоили и работают с Государственным каталогом Музейных фондов Российской Федерации.</w:t>
      </w:r>
    </w:p>
    <w:p w:rsidR="004B7811" w:rsidRDefault="004B7811" w:rsidP="00802DB8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Особое внимание сегодня должно быть уделено созданию и организации передвижных музейных выставок. В свете реализации стратегии развития информационного общества в Российской Федерации, особую актуальность приобретает музейная деятельность по созданию электронных каталогов, оцифровке музейных предметов, презентация музейных коллекций в сети Интернет, создание виртуальных экскурсий и экспозиций, осуществление научно-исследовательской, просветительной и образовательной деятельности. В планах администрации намечено приобретение здания бывшего заводского госпиталя, входящего в состав единого комплекса «Демидовский квартал». 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br/>
        <w:t>В данном здании планируется разместить необходимые для продолжения деятельности музея помещения: фондохранилища, административное помещение и выставочные залы. В 2000 году Нижнетагильским музеем-заповедником Горнозаводского дела Среднего Урала была разработана концепция музейного комплекса города Верхняя Салда.</w:t>
      </w:r>
    </w:p>
    <w:p w:rsidR="00660ACB" w:rsidRDefault="00660ACB" w:rsidP="00802DB8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60AC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При решении выше поставленных задач музей может стать брендом территории и динамично развивающимся учреждением культуры и становится социокультурным и музейно-образовательным центром, предоставляющим населению широкий спектр качественных музейных продуктов и услуг.</w:t>
      </w:r>
    </w:p>
    <w:p w:rsidR="00AE212F" w:rsidRPr="003E5DE7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Работа </w:t>
      </w:r>
      <w:r w:rsidR="009635AC" w:rsidRPr="00963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МАУК «Кинотеатр «Кедр»</w:t>
      </w:r>
      <w:r w:rsidRPr="00AE2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направлена на удовлетворение развлекательной и культурно-просветительной потребности населения городского округа. 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Для улучшения качества оказываемых услуг </w:t>
      </w:r>
      <w:r w:rsidR="009635AC">
        <w:rPr>
          <w:rFonts w:ascii="Times New Roman" w:eastAsia="Times New Roman" w:hAnsi="Times New Roman" w:cs="Times New Roman"/>
          <w:sz w:val="28"/>
          <w:szCs w:val="28"/>
        </w:rPr>
        <w:br/>
      </w:r>
      <w:r w:rsidRPr="00AE212F">
        <w:rPr>
          <w:rFonts w:ascii="Times New Roman" w:eastAsia="Times New Roman" w:hAnsi="Times New Roman" w:cs="Times New Roman"/>
          <w:sz w:val="28"/>
          <w:szCs w:val="28"/>
        </w:rPr>
        <w:t>МАУК «Кинотеатр «Кедр» населению Верхнесалдинского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особое внимание необходимо обратить:</w:t>
      </w:r>
    </w:p>
    <w:p w:rsidR="00AE212F" w:rsidRPr="003E5DE7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на улучшение материально-технической базы учреждения, сделать объект более привлекательным, соответствующим современным стандартам, провести модернизацию здания в 2023-2024 году;</w:t>
      </w:r>
    </w:p>
    <w:p w:rsidR="00AE212F" w:rsidRPr="003E5DE7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2020 году, принять участие в конкурсе на </w:t>
      </w:r>
      <w:proofErr w:type="spellStart"/>
      <w:r w:rsidRPr="003E5DE7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="006C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DE7">
        <w:rPr>
          <w:rFonts w:ascii="Times New Roman" w:eastAsia="Times New Roman" w:hAnsi="Times New Roman" w:cs="Times New Roman"/>
          <w:sz w:val="28"/>
          <w:szCs w:val="28"/>
        </w:rPr>
        <w:t>субтитрирование</w:t>
      </w:r>
      <w:proofErr w:type="spellEnd"/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E5DE7">
        <w:rPr>
          <w:rFonts w:ascii="Times New Roman" w:eastAsia="Times New Roman" w:hAnsi="Times New Roman" w:cs="Times New Roman"/>
          <w:sz w:val="28"/>
          <w:szCs w:val="28"/>
        </w:rPr>
        <w:t>тифлокомментирование</w:t>
      </w:r>
      <w:proofErr w:type="spellEnd"/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для зрителей с ограниченными возможностями;</w:t>
      </w:r>
    </w:p>
    <w:p w:rsidR="00AE212F" w:rsidRPr="003E5DE7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внедрение в деятельность МАУК «Кинотеатр «Кедр» новых форм и технологий, направленных на привлечение деятельности подрастающего поколения: создание музея кино, реализация проекта «Город в кадре талантов»;</w:t>
      </w:r>
    </w:p>
    <w:p w:rsidR="00AE212F" w:rsidRPr="003E5DE7" w:rsidRDefault="009635AC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МАУК «</w:t>
      </w:r>
      <w:r w:rsidR="00AE212F" w:rsidRPr="003E5DE7">
        <w:rPr>
          <w:rFonts w:ascii="Times New Roman" w:eastAsia="Times New Roman" w:hAnsi="Times New Roman" w:cs="Times New Roman"/>
          <w:sz w:val="28"/>
          <w:szCs w:val="28"/>
        </w:rPr>
        <w:t>Кинотеатр «Кедр» в международных и всероссийских конкурсах;</w:t>
      </w:r>
    </w:p>
    <w:p w:rsidR="00AE212F" w:rsidRPr="003E5DE7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расширить партнерскую базу.</w:t>
      </w:r>
    </w:p>
    <w:p w:rsidR="00AE212F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Такой формат работы </w:t>
      </w:r>
      <w:r w:rsidR="009635AC" w:rsidRPr="009635AC">
        <w:rPr>
          <w:rFonts w:ascii="Times New Roman" w:eastAsia="Times New Roman" w:hAnsi="Times New Roman" w:cs="Times New Roman"/>
          <w:sz w:val="28"/>
          <w:szCs w:val="28"/>
        </w:rPr>
        <w:t>МАУК «Кинотеатр «Кедр»</w:t>
      </w:r>
      <w:r w:rsidR="006C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с населением, привлечёт внимание и откроет новые возможности в реализации Муниципальной программы «Развитие культуры в Вер</w:t>
      </w:r>
      <w:r w:rsidR="00D87B2B">
        <w:rPr>
          <w:rFonts w:ascii="Times New Roman" w:eastAsia="Times New Roman" w:hAnsi="Times New Roman" w:cs="Times New Roman"/>
          <w:sz w:val="28"/>
          <w:szCs w:val="28"/>
        </w:rPr>
        <w:t>хнесалдинском городском округе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E4741" w:rsidRPr="00FE4741" w:rsidRDefault="00AA3005" w:rsidP="00FE4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05">
        <w:rPr>
          <w:rFonts w:ascii="Times New Roman" w:eastAsia="Times New Roman" w:hAnsi="Times New Roman" w:cs="Times New Roman"/>
          <w:sz w:val="28"/>
          <w:szCs w:val="28"/>
        </w:rPr>
        <w:t>МАУК «</w:t>
      </w:r>
      <w:r>
        <w:rPr>
          <w:rFonts w:ascii="Times New Roman" w:eastAsia="Times New Roman" w:hAnsi="Times New Roman" w:cs="Times New Roman"/>
          <w:sz w:val="28"/>
          <w:szCs w:val="28"/>
        </w:rPr>
        <w:t>ЦКДК</w:t>
      </w:r>
      <w:r w:rsidRPr="00AA300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 – самое большое учреждение культуры Верхнесалдинского городского округа. </w:t>
      </w:r>
      <w:r w:rsidRPr="00AA3005">
        <w:rPr>
          <w:rFonts w:ascii="Times New Roman" w:eastAsia="Times New Roman" w:hAnsi="Times New Roman" w:cs="Times New Roman"/>
          <w:sz w:val="28"/>
          <w:szCs w:val="28"/>
        </w:rPr>
        <w:t xml:space="preserve">МАУК «ЦКДК» 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является самым крупным и разноплановым по наличию творческих коллективов и созданию культурных продуктов, учреждением культуры города. В состав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A3005">
        <w:rPr>
          <w:rFonts w:ascii="Times New Roman" w:eastAsia="Times New Roman" w:hAnsi="Times New Roman" w:cs="Times New Roman"/>
          <w:sz w:val="28"/>
          <w:szCs w:val="28"/>
        </w:rPr>
        <w:t xml:space="preserve">МАУК «ЦКДК» 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 входят 7 структурных подразделений: Дворец культуры 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имени Г.Д. </w:t>
      </w:r>
      <w:proofErr w:type="spellStart"/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>Агаркова</w:t>
      </w:r>
      <w:proofErr w:type="spellEnd"/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, клуб «Дружба», клуб деревни Северная,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клуб деревни Никитино, клуб деревни </w:t>
      </w:r>
      <w:proofErr w:type="spellStart"/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>Нелоба</w:t>
      </w:r>
      <w:proofErr w:type="spellEnd"/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, Центр культуры «Современник» 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</w:rPr>
        <w:t>елка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 Басьяновский, Городской Дом культуры. Благодаря высококвалифицированному и талантливому коллективу учреждение с успехом проводит все массовые городские мероприятия. Творческие коллективы 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МАУК «ЦКДК» неоднократно становились лауреатами на городских, областных, всероссийских и международных конкурсах и фестивалях. 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>За последние годы учреждением реализуются несколько долгосрочных социальных проектов: арт-проект «Открытая площадка», проект молодежных культур #</w:t>
      </w:r>
      <w:proofErr w:type="spellStart"/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>СалдаСтартАрт</w:t>
      </w:r>
      <w:proofErr w:type="spellEnd"/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, проект «Дворцовая площадь» в рамках федеральной программы «Комфортная городская среда». </w:t>
      </w:r>
      <w:r w:rsidRPr="00AA3005">
        <w:rPr>
          <w:rFonts w:ascii="Times New Roman" w:eastAsia="Times New Roman" w:hAnsi="Times New Roman" w:cs="Times New Roman"/>
          <w:sz w:val="28"/>
          <w:szCs w:val="28"/>
        </w:rPr>
        <w:t xml:space="preserve">МАУК «ЦКДК» 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проводит в год более 1400 разноплановых мероприятий, которые посещают более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>160 тыс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t>яч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 человек. В 7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t>6 кружках и студиях занимается б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олее 800 детей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до 14 лет и более 150 подростков. В учреждении 5 коллективов носят звания «Народный» и 3 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t>коллектива звание «Образцовый».</w:t>
      </w:r>
    </w:p>
    <w:p w:rsidR="00FE4741" w:rsidRDefault="00FE4741" w:rsidP="00882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741">
        <w:rPr>
          <w:rFonts w:ascii="Times New Roman" w:eastAsia="Times New Roman" w:hAnsi="Times New Roman" w:cs="Times New Roman"/>
          <w:sz w:val="28"/>
          <w:szCs w:val="28"/>
        </w:rPr>
        <w:t xml:space="preserve">Учреждение нуждается в укреплении материально-технической базы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E4741">
        <w:rPr>
          <w:rFonts w:ascii="Times New Roman" w:eastAsia="Times New Roman" w:hAnsi="Times New Roman" w:cs="Times New Roman"/>
          <w:sz w:val="28"/>
          <w:szCs w:val="28"/>
        </w:rPr>
        <w:t xml:space="preserve">и текущем ремонте зданий, а также создании благоприятных и безопасных условий посещения </w:t>
      </w:r>
      <w:r w:rsidR="00AA3005">
        <w:rPr>
          <w:rFonts w:ascii="Times New Roman" w:eastAsia="Times New Roman" w:hAnsi="Times New Roman" w:cs="Times New Roman"/>
          <w:sz w:val="28"/>
          <w:szCs w:val="28"/>
        </w:rPr>
        <w:t>культурно</w:t>
      </w:r>
      <w:r w:rsidR="00882255">
        <w:rPr>
          <w:rFonts w:ascii="Times New Roman" w:eastAsia="Times New Roman" w:hAnsi="Times New Roman" w:cs="Times New Roman"/>
          <w:sz w:val="28"/>
          <w:szCs w:val="28"/>
        </w:rPr>
        <w:t xml:space="preserve"> – досуговых учреждений</w:t>
      </w:r>
      <w:r w:rsidRPr="00FE474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людей </w:t>
      </w:r>
      <w:r w:rsidR="00882255">
        <w:rPr>
          <w:rFonts w:ascii="Times New Roman" w:eastAsia="Times New Roman" w:hAnsi="Times New Roman" w:cs="Times New Roman"/>
          <w:sz w:val="28"/>
          <w:szCs w:val="28"/>
        </w:rPr>
        <w:br/>
      </w:r>
      <w:r w:rsidRPr="00FE474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82255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</w:t>
      </w:r>
      <w:r w:rsidRPr="00FE47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Культурная политика Верхнесалдинского городского округа имеет свою специфику, которая определяется многими факторами, в том числе традициями, состоянием самодеятельного творчества, интересами различных социальных групп, уровнем готовности населения к личному участию в жизни своего поселения.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Традиционными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02DB8">
        <w:rPr>
          <w:rFonts w:ascii="Times New Roman" w:eastAsia="Times New Roman" w:hAnsi="Times New Roman" w:cs="Times New Roman"/>
          <w:sz w:val="28"/>
          <w:szCs w:val="28"/>
        </w:rPr>
        <w:t xml:space="preserve">вляются мероприятия, связанные со значимыми </w:t>
      </w:r>
      <w:r w:rsidR="00C64802">
        <w:rPr>
          <w:rFonts w:ascii="Times New Roman" w:eastAsia="Times New Roman" w:hAnsi="Times New Roman" w:cs="Times New Roman"/>
          <w:sz w:val="28"/>
          <w:szCs w:val="28"/>
        </w:rPr>
        <w:br/>
      </w:r>
      <w:r w:rsidRPr="00802DB8">
        <w:rPr>
          <w:rFonts w:ascii="Times New Roman" w:eastAsia="Times New Roman" w:hAnsi="Times New Roman" w:cs="Times New Roman"/>
          <w:sz w:val="28"/>
          <w:szCs w:val="28"/>
        </w:rPr>
        <w:t>и памятными датами, общероссийскими праздниками – День Победы, День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ащиты детей, День памяти, День </w:t>
      </w:r>
      <w:r w:rsidRPr="00802DB8">
        <w:rPr>
          <w:rFonts w:ascii="Times New Roman" w:eastAsia="Times New Roman" w:hAnsi="Times New Roman" w:cs="Times New Roman"/>
          <w:sz w:val="28"/>
          <w:szCs w:val="28"/>
        </w:rPr>
        <w:t>России, день города и другие.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2DB8">
        <w:rPr>
          <w:rFonts w:ascii="Times New Roman" w:eastAsia="Times New Roman" w:hAnsi="Times New Roman" w:cs="Times New Roman"/>
          <w:sz w:val="28"/>
          <w:szCs w:val="28"/>
        </w:rPr>
        <w:t>Приоритетными</w:t>
      </w:r>
      <w:proofErr w:type="gramEnd"/>
      <w:r w:rsidRPr="00802DB8">
        <w:rPr>
          <w:rFonts w:ascii="Times New Roman" w:eastAsia="Times New Roman" w:hAnsi="Times New Roman" w:cs="Times New Roman"/>
          <w:sz w:val="28"/>
          <w:szCs w:val="28"/>
        </w:rPr>
        <w:t xml:space="preserve"> выбраны те мероприятия, работа по которым обеспечит создание условий для успешной социализации и эффективной самореализации населения. Принципами определения перечня мероприятий стало наличие анализа работы учреждений культуры и планирования их дальнейшей деятельности, а также необходимость в первоочередном внимании к наиболее уязвимым сферам культурной жизни городского округа.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различных по форме и тематике культурных массовых мероприятий включает в себя  проведение мероприятий, имеющих историческую, социально-культурную, общественно-политическую значимость и ценность в жизни Верхнесалдинского городского округа. Подпрограмма предусматрива</w:t>
      </w:r>
      <w:r w:rsidR="00C6480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2DB8">
        <w:rPr>
          <w:rFonts w:ascii="Times New Roman" w:eastAsia="Times New Roman" w:hAnsi="Times New Roman" w:cs="Times New Roman"/>
          <w:sz w:val="28"/>
          <w:szCs w:val="28"/>
        </w:rPr>
        <w:t xml:space="preserve">т проведение мероприятий, направленных на развитие самодеятельного художественного творчества, пропаганду традиций авторской песни, создание условий для участия молодых поэтов и прозаиков из числа талантливых людей. 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Целью проведения культурно-массовых мероприятий является создание условий самореализации культурной жизни жителей Верхнесалдинского городского округа через реализацию задач: формирование и развитие системы культурно-массовых мероприятий с населением округа, социализации детей и молодежи, социальной поддержки пожилых людей, формирование устойчивой связи поколений, сохранение культурных традиций городского округа.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комплекса мероприятий будут созданы условия для выявления талантов, их творческой деятельности, развития творческих способностей, мотивации к самообразованию, включения в социально полезную деятельность, профессиональное и личностное самоопределение, самореализации и самовоспитания, адаптации к жизни в обществе, организации содержательного досуга и занятости.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 xml:space="preserve">С целью успешной социализации детей и молодежи, приоритетными направлениями в деятельности учреждений культуры является патриотическое воспитание, профилактика асоциальных явлений, укрепление  института семьи, формирование у молодежи активной гражданской позиции, информационное обеспечение, поддержка талантливых людей. 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Кроме того использование инновационных форм работы по патриотическому воспитанию детей и молодежи будет способствовать увеличению количества военно-патриотических объединений, участников в них, числа участников мероприятий патриотической направленности.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 xml:space="preserve">Вовлечение молодых людей, оказавшихся в трудной жизненной ситуации, в общественную, социально-экономическую и культурную жизнь городского округа будут способствовать снижению количества молодых людей, совершивших общественно-опасные правонарушения. Поддержка и реализация проектов, направленных на развитие и популяризацию в молодежной среде идей толерантности и содействие людям, оказавшимся в </w:t>
      </w:r>
      <w:r w:rsidRPr="00802DB8">
        <w:rPr>
          <w:rFonts w:ascii="Times New Roman" w:eastAsia="Times New Roman" w:hAnsi="Times New Roman" w:cs="Times New Roman"/>
          <w:sz w:val="28"/>
          <w:szCs w:val="28"/>
        </w:rPr>
        <w:lastRenderedPageBreak/>
        <w:t>трудной жизненной ситуации, улучшит их положение и укрепит статус в обществе.</w:t>
      </w:r>
    </w:p>
    <w:p w:rsid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Реализация поставленных задач путем организации и проведения мероприятий позволит рационально использовать имеющиеся ресурсы, поспособствует благоприятной поддержке и развитию у молодежи участия в культурных проектах, и вместе с тем компенсирует и минимизирует последствия ошибок, объективно свойственных молодым людям.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творческих объединениях 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t xml:space="preserve">МБУ ДО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ЦДТ занимаются дети </w:t>
      </w:r>
      <w:r w:rsidR="001D7F0A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из общеобразовательных школ, дошкольных образовательных учреждений города. В </w:t>
      </w:r>
      <w:r w:rsidR="00001DF2" w:rsidRPr="00001DF2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все желающие в возрасте от 4 до 18 лет без предварительного отбора, так как при планировании и проведении занятий педагоги учитывают особенности развития каждого воспитанника.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ситуативные изменения, инновации являются необходимым элементом устойчивого функционирования </w:t>
      </w:r>
      <w:r w:rsidR="00001DF2" w:rsidRPr="00001DF2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, позволяя учреждению быть конкурентоспособным в непрерывн</w:t>
      </w:r>
      <w:proofErr w:type="gramStart"/>
      <w:r w:rsidRPr="002248C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изменяющихся условиях внешней среды при прогнозировании 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и удовлетворении социального запроса реб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нка и его семьи.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Успех стратегических изменений в деятельности </w:t>
      </w:r>
      <w:r w:rsidR="00001DF2" w:rsidRPr="00001DF2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в перспективе будет зависеть от тр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х основных обстоятельств: правильно выбранной стратегии управления, готовности педагогического коллектива к инновациям и наличием достаточной информации о направлении и сроках предстоящих изменений.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Система образования детей </w:t>
      </w:r>
      <w:r w:rsidR="00001DF2" w:rsidRPr="00001DF2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достаточно развита, имеет достижения, на которые можно опираться при осуществлении модернизации дополнительного образования.</w:t>
      </w:r>
    </w:p>
    <w:p w:rsidR="002248C9" w:rsidRPr="002248C9" w:rsidRDefault="00001DF2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DF2">
        <w:rPr>
          <w:rFonts w:ascii="Times New Roman" w:eastAsia="Times New Roman" w:hAnsi="Times New Roman" w:cs="Times New Roman"/>
          <w:sz w:val="28"/>
          <w:szCs w:val="28"/>
        </w:rPr>
        <w:t xml:space="preserve">МБУ ДО ЦДТ 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является важнейшей составляющей дополнительного образовательного пространства городе Верхняя Салда.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За время существования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значительно увеличился качественный состав педагогов, расширился охват кружковой работы.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дает дополнительное образование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и воспитание детям города Верхняя Салда и Верхнесалдинского городского округа по 23 образовательным программам. Многие обучающиеся объединений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добились высоких результатов на конкурсах, смотрах, выставках, фестивалях  разного уровня.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Цель образовательной организации: развитие мотивации личности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к познанию и творчеству, посредством реализации дополнительных общеобразовательных программ и услуг в интересах  личности, общества, государства.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направлена на создание условий для творческого развития личности детей и подростков, удовлетворение их потребностей, приобщение к культурным и духовным ценностям, создание условий для творческой самореализации.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целей, в образовательный проце</w:t>
      </w:r>
      <w:proofErr w:type="gramStart"/>
      <w:r w:rsidRPr="002248C9">
        <w:rPr>
          <w:rFonts w:ascii="Times New Roman" w:eastAsia="Times New Roman" w:hAnsi="Times New Roman" w:cs="Times New Roman"/>
          <w:sz w:val="28"/>
          <w:szCs w:val="28"/>
        </w:rPr>
        <w:t>сс вкл</w:t>
      </w:r>
      <w:proofErr w:type="gramEnd"/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ючены образовательные программы, имеющие социально-педагогическую,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художественную, физкультурно-спортивную и военно-патриотическую направленность, внедрение современных методик обучения и воспитания детей, диагностика уровня усвоения знаний обучающихся, их умений и навыков.</w:t>
      </w:r>
    </w:p>
    <w:p w:rsidR="002248C9" w:rsidRPr="002248C9" w:rsidRDefault="00263CAA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A">
        <w:rPr>
          <w:rFonts w:ascii="Times New Roman" w:eastAsia="Times New Roman" w:hAnsi="Times New Roman" w:cs="Times New Roman"/>
          <w:sz w:val="28"/>
          <w:szCs w:val="28"/>
        </w:rPr>
        <w:t xml:space="preserve">МБУ ДО ЦДТ 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выполняет воспитательную, методическую, социально-педагогическую, развивающую и досуговую функции.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задачи дополнительного образования решаются посредством работы творческих объединений, воспитательных массовых мероприятий с детьми.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На основе изучения интересов детей, их родителей и других социальных заказчиков, педагогический коллектив учреждения работает по следующим перспективным направлениям: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необходимых условий для удовлетворения интересов и потребностей населения;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развитие творческой ориентации детей дошкольного и школьного возраста;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организац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 xml:space="preserve">ия деятельности </w:t>
      </w:r>
      <w:proofErr w:type="gramStart"/>
      <w:r w:rsidR="00263CA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263CAA">
        <w:rPr>
          <w:rFonts w:ascii="Times New Roman" w:eastAsia="Times New Roman" w:hAnsi="Times New Roman" w:cs="Times New Roman"/>
          <w:sz w:val="28"/>
          <w:szCs w:val="28"/>
        </w:rPr>
        <w:t>. Уче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т индивидуальных особенностей, формирование способностей и качеств личности с уч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том природных задатков, склонностей, развитие индивидуальных интересов в процессе сотворчества обучающегося и педагога, а также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самостоятельного творчества ребе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нка;</w:t>
      </w:r>
    </w:p>
    <w:p w:rsidR="002248C9" w:rsidRPr="002248C9" w:rsidRDefault="00263CAA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личностно – нравственное и профессиональное самоопределение детей на основе их трудовой занятости.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индивидуальной работы с одар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нными детьми, детьми – инвалидами, а также с детьми из многодетных и малообеспеченных семей.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Осуществить поставленные задачи можно при создании единой системы работы, затрагивающей все компоненты деятельности учреждения.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Большое значение в образовательном процессе педагоги Центра детского творчества придают трем составляющим: предметно-информационной, деятельно-коммуникативной, ценностно-ориентационной, которые способствуют реализации знаний и умений, стимулирующих познавательную мотивацию обучающих через различные формы занятий.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Главными критериями в оценивании и эффективности образовательной деятельности являются показатели уровня освоения обучающимися образовательных программ и сохранность контингента.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Результат обучения детей предполагает: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развитие индивидуальных способностей у учащихся по выбранному направлению деятельности;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личностное самоопределение учащихся в изменяющихся условиях жизни в обществе;</w:t>
      </w:r>
    </w:p>
    <w:p w:rsid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участие в выставках, концертах, фестивалях, соревнованиях, конкурсах различного уровня.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2017 году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МБУ ДО «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Верхнесалдинская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ДШИ»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стала Победителем Общероссийского конкурса «50 лучших детских школ искусств».</w:t>
      </w:r>
    </w:p>
    <w:p w:rsidR="002248C9" w:rsidRPr="002248C9" w:rsidRDefault="00263CAA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A">
        <w:rPr>
          <w:rFonts w:ascii="Times New Roman" w:eastAsia="Times New Roman" w:hAnsi="Times New Roman" w:cs="Times New Roman"/>
          <w:sz w:val="28"/>
          <w:szCs w:val="28"/>
        </w:rPr>
        <w:lastRenderedPageBreak/>
        <w:t>МБУ ДО «Верхнесалдинская ДШИ»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реализует творческие проекты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3 уровней.</w:t>
      </w:r>
    </w:p>
    <w:p w:rsidR="002248C9" w:rsidRPr="002248C9" w:rsidRDefault="00263CAA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1)г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ородской: открытый городской конкурс по академическому рисунку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и живописи «Учебный натюрморт» для обучающихся детских художественных школ и художественных отделений детских школ искусств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(ежегодный,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год);</w:t>
      </w:r>
    </w:p>
    <w:p w:rsidR="002248C9" w:rsidRPr="002248C9" w:rsidRDefault="00263CAA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2)т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ерриториальный: Открытый территориальный фестиваль-конкурс детского творчества «Музыкальные забавы» (1 раз в два года, с 2009 г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)в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сероссийский: Всероссийский детский фестиваль-конкурс «Музыкальная шкатулка» (1 раз в два года, с 2010 г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)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Ежегодно учащиеся школ иску</w:t>
      </w:r>
      <w:proofErr w:type="gramStart"/>
      <w:r w:rsidRPr="002248C9">
        <w:rPr>
          <w:rFonts w:ascii="Times New Roman" w:eastAsia="Times New Roman" w:hAnsi="Times New Roman" w:cs="Times New Roman"/>
          <w:sz w:val="28"/>
          <w:szCs w:val="28"/>
        </w:rPr>
        <w:t>сств ст</w:t>
      </w:r>
      <w:proofErr w:type="gramEnd"/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ановятся лауреатами и дипломантами областных, всероссийских и международных конкурсов и фестивалей. 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в городе произошли позитивные изменения в развитии </w:t>
      </w:r>
      <w:proofErr w:type="gramStart"/>
      <w:r w:rsidRPr="002248C9">
        <w:rPr>
          <w:rFonts w:ascii="Times New Roman" w:eastAsia="Times New Roman" w:hAnsi="Times New Roman" w:cs="Times New Roman"/>
          <w:sz w:val="28"/>
          <w:szCs w:val="28"/>
        </w:rPr>
        <w:t>учреждений дополнительного образования детей сферы культуры</w:t>
      </w:r>
      <w:proofErr w:type="gramEnd"/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. Проводятся работы по капитальному ремонту в муниципальных образовательных учреждениях дополнительного образования –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 xml:space="preserve">МБУ ДО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 xml:space="preserve">ЦДТ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«Верхнесалдинская ДШИ»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Обновляется парк музыкальных инструментов в детских школах искусств, изношенность которых в среднем составляет 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70-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80 процентов. Требуется обновление и специального оборудования.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Принятые меры позволяют создавать условия для достижения учреждениями дополнительного образования детей определенных показателей их деятельности.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Потребность разработки данной Подпрограммы обусловлена необходимостью решения приоритетных задач в сфере дополнительного образования детей, отражающих изменения в структуре, содержании и технологиях образования, финансово-экономических механизмах.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Перед учреждениями дополнительного образования сферы культуры стоят сложные задачи поиска внутренних источников своего развития, перехода к рациональному использованию всех имеющихся ресурсов и на этой основе – к повышению качества образовательных услуг.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Подпрограмма «Развитие образования в сфере культуры» разработана в целях сохранения и дальнейшего развития отечественной системы художественного образования, сложившейся к середине ХХ века и не имеющей аналогов в мировом образовательном пространстве, с учетом реализации основных направлений стратегических документов в области образования и восп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итания подрастающего поколения.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Подпрограмма направлена на решение следующих задач: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повышения значимости детских школ искусств по видам иску</w:t>
      </w:r>
      <w:proofErr w:type="gramStart"/>
      <w:r w:rsidRPr="002248C9">
        <w:rPr>
          <w:rFonts w:ascii="Times New Roman" w:eastAsia="Times New Roman" w:hAnsi="Times New Roman" w:cs="Times New Roman"/>
          <w:sz w:val="28"/>
          <w:szCs w:val="28"/>
        </w:rPr>
        <w:t>сств в с</w:t>
      </w:r>
      <w:proofErr w:type="gramEnd"/>
      <w:r w:rsidRPr="002248C9">
        <w:rPr>
          <w:rFonts w:ascii="Times New Roman" w:eastAsia="Times New Roman" w:hAnsi="Times New Roman" w:cs="Times New Roman"/>
          <w:sz w:val="28"/>
          <w:szCs w:val="28"/>
        </w:rPr>
        <w:t>оциокультурном пространстве города и региона, в том числе духовно-нравственном воспитании подрастающего поколения;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позиционирования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="006C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как центров художественного образования и просветительства;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развития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школ искусств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как первого уровня трехуровневой системы художественного образования (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искусств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- училище - творческий вуз) посредством методического и творческого взаимодействия с профессиональными образовательными организациями и образовательными организациями высшего образования отрасли культуры с целью повышения качества подготовки профессиональных кадров для отрасли культуры;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сохранения и развития отечественных традиций по выявлению и обучению одаренных детей по предпрофессиональным образовательным программам в области искусств и создание условий для их дальнейшего профессионального становления;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модернизацию материально-технической базы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повышения кадрового потенциала работников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Перспективные направления, включают в себя: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формирования в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</w:t>
      </w:r>
      <w:proofErr w:type="gramStart"/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тв</w:t>
      </w:r>
      <w:proofErr w:type="gramEnd"/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орческой среды, способствующей раннему выявлению одаренных детей, развитию детских творческих коллективов, просветительской деятельности, обеспечение доступности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для различных категорий детей, в том числе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одаренных детей, обучающихся по дополнительным предпрофессиональным программам в области искусств за счет бюджетных средств, обеспечение сохранности контингента обучающихся в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искусств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и качества подготовки выпускников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, развитие взаимодействия</w:t>
      </w:r>
      <w:r w:rsidR="006C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</w:t>
      </w:r>
      <w:proofErr w:type="gramStart"/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с др</w:t>
      </w:r>
      <w:proofErr w:type="gramEnd"/>
      <w:r w:rsidRPr="002248C9">
        <w:rPr>
          <w:rFonts w:ascii="Times New Roman" w:eastAsia="Times New Roman" w:hAnsi="Times New Roman" w:cs="Times New Roman"/>
          <w:sz w:val="28"/>
          <w:szCs w:val="28"/>
        </w:rPr>
        <w:t>угими образовательными организациями отрасли культуры;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проводимых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</w:t>
      </w:r>
      <w:proofErr w:type="gramStart"/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сств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тв</w:t>
      </w:r>
      <w:proofErr w:type="gramEnd"/>
      <w:r w:rsidRPr="002248C9">
        <w:rPr>
          <w:rFonts w:ascii="Times New Roman" w:eastAsia="Times New Roman" w:hAnsi="Times New Roman" w:cs="Times New Roman"/>
          <w:sz w:val="28"/>
          <w:szCs w:val="28"/>
        </w:rPr>
        <w:t>орческих и просветительских мероприятий для одаренных детей (фестивалей, конкурсов, творческих школ, выставок и др.);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повышение кадрового потенциала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, в том числе посредством целевой подготовки кадров в подведомственных Минкультуры России образовательных организациях;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новых принципов финансового обеспечения деятельности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посредством выделения средств со стороны субъектов Российской Федерации муниципальным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искусств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предпрофессиональных программ в области искусств,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что предусмотрено частью 2 статьи 8 Фед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 xml:space="preserve">ерального закона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="00FB3814">
        <w:rPr>
          <w:rFonts w:ascii="Times New Roman" w:eastAsia="Times New Roman" w:hAnsi="Times New Roman" w:cs="Times New Roman"/>
          <w:sz w:val="28"/>
          <w:szCs w:val="28"/>
        </w:rPr>
        <w:t>от 29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273-ФЗ 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позволит упрочить позиции многоуровневой системы художественного образования, повысить интерес граждан 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приобщении детей к постижению различных видов искусств, а также создать благоприятные условия для выявления, воспитания и сопровождения талантливых детей и молодежи, обеспечения учреждений культуры высокопрофессиональными кадрами, формирования грамотной, заинтересованной широкой аудитории зрителей и слушателей концертных залов и театров, посетителей музеев и выставочных комплексов, ценителей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классического, народного искусства</w:t>
      </w:r>
      <w:proofErr w:type="gramEnd"/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и лучших образцов современного искусства.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Основные ожидаемые результаты реализации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одпрограммы: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интеллектуальных и творческих ресурсов общества посредством обеспечения талантливым детям доступа к культурным и историческим ценностям, приобщения наибольшего количества детей и подростков к творческой деятельности, формирования гармонично развитой личности, грамотной, заинтересованной аудитории зрителей и слушателей как части интеллектуально развитого российского общества;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повышение значимости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как социального института;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обеспечение стабильного развития отечественной трехуровневой системы подготовки творческих кадров;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обеспечение учреждений культуры и образовательных организаций отрасли культуры высокопрофессиональными кадрами;</w:t>
      </w:r>
    </w:p>
    <w:p w:rsid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в управлении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EE4">
        <w:rPr>
          <w:rFonts w:ascii="Times New Roman" w:eastAsia="Times New Roman" w:hAnsi="Times New Roman" w:cs="Times New Roman"/>
          <w:sz w:val="28"/>
          <w:szCs w:val="28"/>
        </w:rPr>
        <w:t>На сегодняшний день достигнутый уровень заработной платы работников отрасли культуры еще не позволяет ей стать привлекательной сферой профессиональной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осо</w:t>
      </w:r>
      <w:r w:rsidR="00F54997">
        <w:rPr>
          <w:rFonts w:ascii="Times New Roman" w:eastAsia="Times New Roman" w:hAnsi="Times New Roman" w:cs="Times New Roman"/>
          <w:sz w:val="28"/>
          <w:szCs w:val="28"/>
        </w:rPr>
        <w:t>бенно для молодых специалистов.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здания ряда учреждений культуры нуждаются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в капитальном ремонте – краеведческий музей, детские клубы «Чайка» </w:t>
      </w:r>
      <w:r w:rsidR="00F54997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и «Дружба», Верхнесалдинская де</w:t>
      </w:r>
      <w:r w:rsidR="00F54997">
        <w:rPr>
          <w:rFonts w:ascii="Times New Roman" w:eastAsia="Times New Roman" w:hAnsi="Times New Roman" w:cs="Times New Roman"/>
          <w:sz w:val="28"/>
          <w:szCs w:val="28"/>
        </w:rPr>
        <w:t>тская школа искусств, Центр детского творчества, помещения и фасады библиотечной системы.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разработать проектно-сметную документацию на строительство клуба </w:t>
      </w:r>
      <w:r w:rsidR="00F54997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в деревне Никитино, либо решить вопрос путем приобретения помещений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для клуба.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Необходимо обновление музыкальных инструментов в детской школе искусств, специального оборудования культурно-досуговых учреждений и книжных фондов библиотек.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Наиболее важным результатом работы учреждений в последние годы является то, что на сегодняшний день в сложных финансовых условиях удается сохранить весь комплекс учреждений культуры и дополнительного образования в сфере культуры. Кроме того, благодаря применению программных методов управления отраслью, финансированию из средств местного и областного бюджетов, достигнуты определенные положительные результаты: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обновлен парк компьютерной техники в библиотеках округа;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расширился спектр услуг, оказываемых учреждениями культуры на базе новых информационных технологий;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услуга в области художественного образования и эстетического воспитания детей востребована, численность учащихся  детских школ иску</w:t>
      </w:r>
      <w:proofErr w:type="gramStart"/>
      <w:r w:rsidRPr="00CF4D71">
        <w:rPr>
          <w:rFonts w:ascii="Times New Roman" w:eastAsia="Times New Roman" w:hAnsi="Times New Roman" w:cs="Times New Roman"/>
          <w:sz w:val="28"/>
          <w:szCs w:val="28"/>
        </w:rPr>
        <w:t>сств ст</w:t>
      </w:r>
      <w:proofErr w:type="gramEnd"/>
      <w:r w:rsidRPr="00CF4D71">
        <w:rPr>
          <w:rFonts w:ascii="Times New Roman" w:eastAsia="Times New Roman" w:hAnsi="Times New Roman" w:cs="Times New Roman"/>
          <w:sz w:val="28"/>
          <w:szCs w:val="28"/>
        </w:rPr>
        <w:t>абильна – 640 человек;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сохраняется доля работающих в отрасли специалистов с высшим </w:t>
      </w:r>
      <w:r w:rsidRPr="00322023">
        <w:rPr>
          <w:rFonts w:ascii="Times New Roman" w:eastAsia="Times New Roman" w:hAnsi="Times New Roman" w:cs="Times New Roman"/>
          <w:sz w:val="28"/>
          <w:szCs w:val="28"/>
        </w:rPr>
        <w:t xml:space="preserve">образованием на уровне </w:t>
      </w:r>
      <w:r w:rsidR="00322023" w:rsidRPr="00322023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322023">
        <w:rPr>
          <w:rFonts w:ascii="Times New Roman" w:eastAsia="Times New Roman" w:hAnsi="Times New Roman" w:cs="Times New Roman"/>
          <w:sz w:val="28"/>
          <w:szCs w:val="28"/>
        </w:rPr>
        <w:t xml:space="preserve"> процента.</w:t>
      </w:r>
    </w:p>
    <w:p w:rsidR="00CF4D71" w:rsidRPr="00CF4D71" w:rsidRDefault="00CF4D71" w:rsidP="00802D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В то же время, несмотря на предпринимаемые усилия, остались нерешенными проблемы: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lastRenderedPageBreak/>
        <w:t>снижается обеспеченность библиотечными фондами на 1 жителя округа;</w:t>
      </w:r>
    </w:p>
    <w:p w:rsidR="00CF4D71" w:rsidRPr="00EC4CC9" w:rsidRDefault="00CF4D71" w:rsidP="00802DB8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сеть учреждений культуры по-прежнему нуждается в государственной поддержке, поскольку в силу особенностей городского округа, не высокой платежеспособности населения, отсутствия альтернативных поставщиков неприбыльных социальных услуг для отдельных категорий граждан она остается основным производителем услуг культуры и социально ориентированного досуга для жителей. Одновременно конкурировать с коммерческими формами организации досуга традиционным учреждениям крайне сложно из-за неудовлетворительного состояния материально-технической базы, препятствующей росту посещаемости населением, прежде всего молодежью, муниципальных учреждений культуры. Молодежь для получения некоторых видов услуг в сфере организации досуга выезжает </w:t>
      </w:r>
      <w:r w:rsidR="00EC4CC9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в г</w:t>
      </w:r>
      <w:r w:rsidR="00EC4CC9">
        <w:rPr>
          <w:rFonts w:ascii="Times New Roman" w:eastAsia="Times New Roman" w:hAnsi="Times New Roman" w:cs="Times New Roman"/>
          <w:sz w:val="28"/>
          <w:szCs w:val="28"/>
        </w:rPr>
        <w:t xml:space="preserve">орода </w:t>
      </w:r>
      <w:r w:rsidRPr="00EC4CC9">
        <w:rPr>
          <w:rFonts w:ascii="Times New Roman" w:eastAsia="Times New Roman" w:hAnsi="Times New Roman" w:cs="Times New Roman"/>
          <w:sz w:val="28"/>
          <w:szCs w:val="28"/>
        </w:rPr>
        <w:t>Нижний Тагил, Екатеринбург.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Итогом реализации муниципальной программы «Развитие культуры в Верхнесалдинском городском округе» (далее – Программа) станет достижение качественно нового уровня предоставления услуг в области культуры.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позволит: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обеспечить развитие культурно-досуговых учреждений культуры;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содействовать повышению качества работы муниципальных библиотек, внедрению в практику работы библиотек прогрессивных форм работы на основе новых технологий;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содействовать формированию системы продвижения одаренных детей, инициативной и талантливой молодежи;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укрепить материально-техническую базу муниципальных учреждений культуры, учреждений дополнительного образования детей;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повысить информированность населения о последствиях рискованного поведения и возможностях сохранения здоровья;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создать благоприятные условия для организации мероприятий более высокого уровня в городском округе;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расширить доступ жителей района к традиционным культурным ценностям;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сохранить и развить разнообразные виды и формы традиционного народного творчества;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развить потенциал населения путем самореализации в творческой деятельности через участие в выставках декоративно-прикладного творчества, фестивалях, праздниках;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содействовать социальной адаптации людей с ограниченными возможностями, детей-сирот и детей, оставшихся без попечения родителей;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развить социальную активность личности путем получения дополнительных профессиональных навыков через освоение новых и традиционных технологий народного творчества и изготовление сувенирной продукции к знаменательным датам, мероприятиям и праздникам;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расширить представления и знания широкого круга жителей городского округа о народных, государственных праздниках;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lastRenderedPageBreak/>
        <w:t>популяризировать музейный продукт посредством мероприятий массового характера, в том числе экскурсионной и просветительской направленности.</w:t>
      </w:r>
    </w:p>
    <w:p w:rsidR="00CF4D71" w:rsidRPr="00EC4CC9" w:rsidRDefault="00CF4D71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На решение задач и достижение целей Программы могут оказать влия</w:t>
      </w:r>
      <w:r w:rsidR="003E5DE7" w:rsidRPr="00EC4CC9">
        <w:rPr>
          <w:rFonts w:ascii="Times New Roman" w:eastAsia="Times New Roman" w:hAnsi="Times New Roman" w:cs="Times New Roman"/>
          <w:sz w:val="28"/>
          <w:szCs w:val="28"/>
        </w:rPr>
        <w:t>ние внутренние и внешние риски.</w:t>
      </w:r>
    </w:p>
    <w:p w:rsidR="00CF4D71" w:rsidRPr="00EC4CC9" w:rsidRDefault="00CF4D71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К внутренним рискам относится длительный срок реализации Программы.</w:t>
      </w:r>
    </w:p>
    <w:p w:rsidR="00CF4D71" w:rsidRPr="00EC4CC9" w:rsidRDefault="003E5DE7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 xml:space="preserve">Внешними рисками </w:t>
      </w:r>
      <w:r w:rsidR="00CF4D71" w:rsidRPr="00EC4CC9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CF4D71" w:rsidRPr="00EC4CC9" w:rsidRDefault="00CD5E75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53BE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4D71" w:rsidRPr="00EC4CC9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снижения темпов экономического роста, усиление инфляции; </w:t>
      </w:r>
    </w:p>
    <w:p w:rsidR="00CF4D71" w:rsidRPr="00EC4CC9" w:rsidRDefault="00CD5E75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53BE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4D71" w:rsidRPr="00EC4CC9">
        <w:rPr>
          <w:rFonts w:ascii="Times New Roman" w:eastAsia="Times New Roman" w:hAnsi="Times New Roman" w:cs="Times New Roman"/>
          <w:sz w:val="28"/>
          <w:szCs w:val="28"/>
        </w:rPr>
        <w:t xml:space="preserve"> несовершенство нормативно-правового регулирования отдельных вопросов культурной и финансово-экономической деятельности;</w:t>
      </w:r>
    </w:p>
    <w:p w:rsidR="00CF4D71" w:rsidRPr="00EC4CC9" w:rsidRDefault="00CD5E75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53BE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4D71" w:rsidRPr="00EC4CC9">
        <w:rPr>
          <w:rFonts w:ascii="Times New Roman" w:eastAsia="Times New Roman" w:hAnsi="Times New Roman" w:cs="Times New Roman"/>
          <w:sz w:val="28"/>
          <w:szCs w:val="28"/>
        </w:rPr>
        <w:t xml:space="preserve"> финансовые риски, связанные с сокращением финансирования расходов по Программе вследствие возникновения  бюджетного дефицита.</w:t>
      </w:r>
    </w:p>
    <w:p w:rsidR="003E5DE7" w:rsidRPr="00EC4CC9" w:rsidRDefault="00CF4D71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 xml:space="preserve">Внешние риски могут оказать существенное влияние на перспективы, объем и полноту реализации программных мероприятий, в </w:t>
      </w:r>
      <w:proofErr w:type="gramStart"/>
      <w:r w:rsidRPr="00EC4CC9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EC4CC9">
        <w:rPr>
          <w:rFonts w:ascii="Times New Roman" w:eastAsia="Times New Roman" w:hAnsi="Times New Roman" w:cs="Times New Roman"/>
          <w:sz w:val="28"/>
          <w:szCs w:val="28"/>
        </w:rPr>
        <w:t xml:space="preserve"> с чем в процессе реализации Программы необходимо своевременное внесение соответствующих изменений в объемы и сроки реализации запланированных мероприятий</w:t>
      </w:r>
      <w:r w:rsidR="003E5DE7" w:rsidRPr="00EC4C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D71" w:rsidRPr="00CF4D71" w:rsidRDefault="00CF4D71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Программы, совершенствование механизмов ее реализации, оперативное внесение изменений в Программу, нивелирующих или снижающих воздействие негативных факторов на выполнение целевых показателей.</w:t>
      </w:r>
    </w:p>
    <w:p w:rsidR="00CF4D71" w:rsidRPr="00CF4D71" w:rsidRDefault="00CF4D71" w:rsidP="0080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Цели и задачи,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Default="00CF4D71" w:rsidP="00802D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Основная цель, до</w:t>
      </w:r>
      <w:r w:rsidR="00816199">
        <w:rPr>
          <w:rFonts w:ascii="Times New Roman" w:eastAsia="Times New Roman" w:hAnsi="Times New Roman" w:cs="Times New Roman"/>
          <w:sz w:val="28"/>
          <w:szCs w:val="28"/>
        </w:rPr>
        <w:t xml:space="preserve">стижение которой предусмотрена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Программой, а также показатели, характеризующие реализацию Программы, представлены </w:t>
      </w:r>
      <w:r w:rsidR="00816199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C90E2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C485B">
        <w:fldChar w:fldCharType="begin"/>
      </w:r>
      <w:r w:rsidR="005C485B">
        <w:instrText xml:space="preserve"> HYPERLINK "consultantplus://offline/ref=AF2F620E768E09F937B4591212D9FFECCB09A51734444722A15A4970F563C8C7EFA0B32B2253C0CFB1150F13bCB5E" </w:instrText>
      </w:r>
      <w:r w:rsidR="005C485B">
        <w:fldChar w:fldCharType="separate"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риложении № </w:t>
      </w:r>
      <w:r w:rsidR="005C485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1 к настоящей Программе.</w:t>
      </w:r>
    </w:p>
    <w:p w:rsidR="00816199" w:rsidRPr="00CF4D71" w:rsidRDefault="00816199" w:rsidP="00802D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Расчет целевых показателей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производится в соответствии с методикой расчета целевых показателей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программы, приведенной в приложении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120BB" w:rsidRPr="007120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программе.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Основной задачей сегодня является обеспечение доступа и качества услуг, оказываемых населению в сфере культуры и дополнительного образования в сфере культуры с целью духовно-нравственного развития, реализации творческого потенциала жителей Верхнесалдинского городского округа.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Программа «Развитие культуры в Ве</w:t>
      </w:r>
      <w:r w:rsidR="00D87B2B">
        <w:rPr>
          <w:rFonts w:ascii="Times New Roman" w:eastAsia="Times New Roman" w:hAnsi="Times New Roman" w:cs="Times New Roman"/>
          <w:sz w:val="28"/>
          <w:szCs w:val="28"/>
        </w:rPr>
        <w:t>рхнесалдинском городском округе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» представляет собой выбор оптимальных путей и способов обеспечения устойчивого и динамичного развития культуры в округе, выравнивания возможностей участия населения в культурной жизни города </w:t>
      </w:r>
      <w:r w:rsidR="00A72564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lastRenderedPageBreak/>
        <w:t>и повышения привлекательности услуг, оказываемых муниципальными учреждениями культуры жителям.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Раздел 3. План мероприятий по выполнению Программы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Для достижения цели Программы и выполнения поставленных задач разработан план мероприятий Программы.</w:t>
      </w:r>
      <w:r w:rsidR="006A7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Перечень мероприятий Программы по направлениям с указанием годовых размеров расходов по источникам финансирования, а также взаимосвязь с показателями, на достижение которых направлены мероприятия, приведены в приложении № 2 к Программе.</w:t>
      </w:r>
    </w:p>
    <w:p w:rsidR="008C1BC0" w:rsidRPr="008C1BC0" w:rsidRDefault="00DC1685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1BC0" w:rsidRPr="008C1BC0">
        <w:rPr>
          <w:rFonts w:ascii="Times New Roman" w:eastAsia="Times New Roman" w:hAnsi="Times New Roman" w:cs="Times New Roman"/>
          <w:sz w:val="28"/>
          <w:szCs w:val="28"/>
        </w:rPr>
        <w:t xml:space="preserve">сполнителем Программы является отдел по социальной сфере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8C1BC0" w:rsidRPr="008C1BC0">
        <w:rPr>
          <w:rFonts w:ascii="Times New Roman" w:eastAsia="Times New Roman" w:hAnsi="Times New Roman" w:cs="Times New Roman"/>
          <w:sz w:val="28"/>
          <w:szCs w:val="28"/>
        </w:rPr>
        <w:t>и культуре.</w:t>
      </w:r>
    </w:p>
    <w:p w:rsidR="008C1BC0" w:rsidRPr="008C1BC0" w:rsidRDefault="00DC1685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1BC0" w:rsidRPr="008C1BC0">
        <w:rPr>
          <w:rFonts w:ascii="Times New Roman" w:eastAsia="Times New Roman" w:hAnsi="Times New Roman" w:cs="Times New Roman"/>
          <w:sz w:val="28"/>
          <w:szCs w:val="28"/>
        </w:rPr>
        <w:t>сполнитель Программы: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осуществляет текущее управление реализацией муниципальной Программы;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разработку, реализацию и утверждение муниципальной Программы, внесение изменений в Программу;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обеспечивает достижение целей и задач, предусмотренных Программой, утвержденных значений целевых показателей;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реализации Программы;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формирует отчеты о реализации Программы;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обеспечивает эффективное использование средств бюджета городского округа, выделяемых на ре</w:t>
      </w:r>
      <w:r>
        <w:rPr>
          <w:rFonts w:ascii="Times New Roman" w:eastAsia="Times New Roman" w:hAnsi="Times New Roman" w:cs="Times New Roman"/>
          <w:sz w:val="28"/>
          <w:szCs w:val="28"/>
        </w:rPr>
        <w:t>ализацию Программы.</w:t>
      </w:r>
    </w:p>
    <w:p w:rsidR="00CF4D71" w:rsidRPr="00BE1CEF" w:rsidRDefault="00CF4D71" w:rsidP="0080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Раздел 4. Межбюджетные трансферты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8DB">
        <w:rPr>
          <w:rFonts w:ascii="Times New Roman" w:eastAsia="Times New Roman" w:hAnsi="Times New Roman" w:cs="Times New Roman"/>
          <w:sz w:val="28"/>
          <w:szCs w:val="28"/>
        </w:rPr>
        <w:t>При реализации Программы планируются следующие межбюджетные трансферты:</w:t>
      </w:r>
    </w:p>
    <w:p w:rsidR="008334FE" w:rsidRDefault="008334FE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FE">
        <w:rPr>
          <w:rFonts w:ascii="Times New Roman" w:eastAsia="Times New Roman" w:hAnsi="Times New Roman" w:cs="Times New Roman"/>
          <w:sz w:val="28"/>
          <w:szCs w:val="28"/>
        </w:rPr>
        <w:t>субсиди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334FE">
        <w:rPr>
          <w:rFonts w:ascii="Times New Roman" w:eastAsia="Times New Roman" w:hAnsi="Times New Roman" w:cs="Times New Roman"/>
          <w:sz w:val="28"/>
          <w:szCs w:val="28"/>
        </w:rPr>
        <w:t xml:space="preserve"> бюджетам муниципальных районов (городских округов), расположенных на территории Свердловской области, на оснащение кинотеатров необходимым оборудованием для осуществления кинопоказов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334F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334FE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подготовленным </w:t>
      </w:r>
      <w:proofErr w:type="spellStart"/>
      <w:r w:rsidRPr="008334FE">
        <w:rPr>
          <w:rFonts w:ascii="Times New Roman" w:eastAsia="Times New Roman" w:hAnsi="Times New Roman" w:cs="Times New Roman"/>
          <w:sz w:val="28"/>
          <w:szCs w:val="28"/>
        </w:rPr>
        <w:t>субтитрированием</w:t>
      </w:r>
      <w:proofErr w:type="spellEnd"/>
      <w:r w:rsidRPr="008334F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334FE">
        <w:rPr>
          <w:rFonts w:ascii="Times New Roman" w:eastAsia="Times New Roman" w:hAnsi="Times New Roman" w:cs="Times New Roman"/>
          <w:sz w:val="28"/>
          <w:szCs w:val="28"/>
        </w:rPr>
        <w:t>тифлокомментированием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4FE" w:rsidRDefault="008334FE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F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государственной поддержки в форме грантов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334FE">
        <w:rPr>
          <w:rFonts w:ascii="Times New Roman" w:eastAsia="Times New Roman" w:hAnsi="Times New Roman" w:cs="Times New Roman"/>
          <w:sz w:val="28"/>
          <w:szCs w:val="28"/>
        </w:rPr>
        <w:t>на конкурсной основе коллективам самодеятельного народного творчества, работающим на бесплатной основе в муниципальных учреждениях культурно-досугового типа в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4FE" w:rsidRDefault="008334FE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субсидия</w:t>
      </w:r>
      <w:r w:rsidRPr="008334FE">
        <w:rPr>
          <w:rFonts w:ascii="Times New Roman" w:eastAsia="Times New Roman" w:hAnsi="Times New Roman" w:cs="Times New Roman"/>
          <w:sz w:val="28"/>
          <w:szCs w:val="28"/>
        </w:rPr>
        <w:t xml:space="preserve"> из областного бюджета бюджетам муниципальных районов (городских округов), расположенных на территории Свердловской области,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4FE" w:rsidRDefault="00E715F6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государственной поддержки в форме грантов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sz w:val="28"/>
          <w:szCs w:val="28"/>
        </w:rPr>
        <w:t xml:space="preserve">на конкурсной основе муниципальным общедоступным (публичным) </w:t>
      </w:r>
      <w:r w:rsidRPr="00E715F6">
        <w:rPr>
          <w:rFonts w:ascii="Times New Roman" w:eastAsia="Times New Roman" w:hAnsi="Times New Roman" w:cs="Times New Roman"/>
          <w:sz w:val="28"/>
          <w:szCs w:val="28"/>
        </w:rPr>
        <w:lastRenderedPageBreak/>
        <w:t>библиотекам на создание модельной библиотеки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15F6" w:rsidRDefault="00E715F6" w:rsidP="00E715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15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субсидии из областного бюджета на проведение ремонтных работ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715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зданиях и помещениях, в которых размещаются муниципальные учреждения культуры, приведение в соответствие с требованиями пожарной безопасности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715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санитарного законодательства и (или) оснащение таких учреждений специальным оборудованием, музыкальным оборудованием, инвентарем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715F6">
        <w:rPr>
          <w:rFonts w:ascii="Times New Roman" w:eastAsia="Calibri" w:hAnsi="Times New Roman" w:cs="Times New Roman"/>
          <w:sz w:val="28"/>
          <w:szCs w:val="28"/>
          <w:lang w:eastAsia="en-US"/>
        </w:rPr>
        <w:t>и музыкальными инструментами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715F6" w:rsidRPr="00CF4D71" w:rsidRDefault="00E715F6" w:rsidP="00E715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областного бюджета 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проведение 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>ремонт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ных работ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помещени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которых размещаются муниципальные </w:t>
      </w:r>
      <w:r w:rsidRPr="00E715F6">
        <w:rPr>
          <w:rFonts w:ascii="Times New Roman" w:eastAsia="Calibri" w:hAnsi="Times New Roman" w:cs="Times New Roman"/>
          <w:sz w:val="28"/>
          <w:szCs w:val="28"/>
          <w:lang w:eastAsia="en-US"/>
        </w:rPr>
        <w:t>детские школы искусств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>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4D71" w:rsidRPr="00BE1CEF" w:rsidRDefault="00CF4D71" w:rsidP="0080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BE1CEF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sub_5"/>
      <w:proofErr w:type="gramStart"/>
      <w:r w:rsidRPr="00BE1CEF">
        <w:rPr>
          <w:rFonts w:ascii="Times New Roman" w:eastAsia="Times New Roman" w:hAnsi="Times New Roman" w:cs="Times New Roman"/>
          <w:b/>
          <w:sz w:val="28"/>
          <w:szCs w:val="28"/>
        </w:rPr>
        <w:t>Под</w:t>
      </w:r>
      <w:proofErr w:type="gramEnd"/>
      <w:r w:rsidR="005C485B">
        <w:fldChar w:fldCharType="begin"/>
      </w:r>
      <w:r w:rsidR="005C485B">
        <w:instrText xml:space="preserve"> HYPERLINK \l "Par29" </w:instrText>
      </w:r>
      <w:r w:rsidR="005C485B">
        <w:fldChar w:fldCharType="separate"/>
      </w:r>
      <w:r w:rsidRPr="00BE1CEF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="005C485B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="001D5B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E1CEF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CF4D71" w:rsidRPr="00BE1CEF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культурно-досуговой деятельности, библиотечного, музейного дела и кинообслуживание населения» (далее – Подпрограмма 1)</w:t>
      </w: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проблемы, с целью которой создается Подпрограмма 1</w:t>
      </w:r>
    </w:p>
    <w:p w:rsidR="00CF4D71" w:rsidRPr="00CF4D71" w:rsidRDefault="00CF4D71" w:rsidP="00802D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Несмотря на позитивную динамику развития сферы культуры, сохраняют актуальность проблемы, связанные с мотивацией населения к занятиям в клубных формированиях, получению социально-значимой, общественно</w:t>
      </w:r>
      <w:r w:rsidR="007120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политической, образовательной, культурной информации, а также </w:t>
      </w:r>
      <w:r w:rsidR="007120BB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с доступностью и качеством муниципальных услуг, предоставляемых населению.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города, с другой стороны, с выбором и поддержкой приоритетных направлений, обеспечивающих улучшение качества, разнообразие и доступность муниципальных услуг, предоставляемых учреждениями культуры.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>В целях сохранения результатов деятельности учреждений культуры, придания нового импульса развитию культуры города, скорейшего внедрения в сферу культуры информационно-коммуникационных технологий, позволяющих сформировать инновационный подход к развитию отрасли, необходимо продолжить реализацию мер, направленных на эффективную деятельность учреждений культуры.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Необходимо улучшать материально-техническую базу учреждений, сделать объекты культуры и досуга более привлекательными и востребованными, муниципальные услуги, оказываемые учреждениями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культуры детей населению города, соответствующими современным стандартам.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Эта работа позволит привлечь большее количество горожан, прежде всего детей и молодежи, к занятиям творчеством, создаст дополнительные условия для удовлетворения эстетических и духовных потребностей населения.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Сложность и разносторонность стоящих перед сферой культуры задач обуславливают необходимость дальнейшего применения программного  метода.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Программный метод позволит:</w:t>
      </w:r>
    </w:p>
    <w:p w:rsidR="00CF4D71" w:rsidRPr="00CF4D71" w:rsidRDefault="00CF4D71" w:rsidP="00802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сконцентрировать финансовые ресурсы на проведении наиболее значимых мероприятий, направленных на сохранение и обеспечение функционирования учреждений культуры;</w:t>
      </w:r>
    </w:p>
    <w:p w:rsidR="00CF4D71" w:rsidRPr="00CF4D71" w:rsidRDefault="00CF4D71" w:rsidP="00802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обеспечить адресность, последовательность, преемственность и контроль инвестирования средств бюджета Верхнесалдинского городского округа учреждениям культуры;</w:t>
      </w:r>
    </w:p>
    <w:p w:rsidR="00CF4D71" w:rsidRPr="00CF4D71" w:rsidRDefault="00CF4D71" w:rsidP="00802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внедрить инновационные технологии в работу учреждений культуры;</w:t>
      </w:r>
    </w:p>
    <w:p w:rsidR="00CF4D71" w:rsidRPr="00CF4D71" w:rsidRDefault="00CF4D71" w:rsidP="00802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создать условия для функционирования учреждений культуры, предпосылки их дальнейшего развития.</w:t>
      </w:r>
    </w:p>
    <w:bookmarkEnd w:id="2"/>
    <w:p w:rsidR="00CF4D71" w:rsidRPr="00CF4D71" w:rsidRDefault="00CF4D71" w:rsidP="00802D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Подпрограмма закладывает основы оказания муниципальной поддержки в реализации программного планирования укрепления материально-технической базы учреждений культуры, возможностей систематической культурно-просветительской, культурно-досуговой и информационно-методической работы с охватом большего количества участников, что позволит рационально использовать имеющиеся ресурсы. Кроме того, реализация Подпрограммы будет способствовать развитию декоративно-прикладного творчества в целях сохранения и возрождения традиций, повышения качества и конкурентоспособности продукции народных художественных ремесел, народному песенному творчеству, хореографическому искусству. Необходимо сохранить и передать опыт уникальных технологий изготовления изделий молодому поколению.</w:t>
      </w: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CF4D71" w:rsidRPr="007120BB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sub_6"/>
      <w:r w:rsidRPr="007120B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Цели, задачи и целевые показатели реализации Подпрограммы 1</w:t>
      </w:r>
    </w:p>
    <w:p w:rsidR="00CF4D71" w:rsidRPr="007120BB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</w:p>
    <w:bookmarkEnd w:id="3"/>
    <w:p w:rsid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120B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Цели</w:t>
      </w: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, задачи и целевые показатели реализации Подпрограммы 1 приведены в приложении № 1 к Программе.</w:t>
      </w:r>
    </w:p>
    <w:p w:rsidR="00350B9B" w:rsidRPr="00CF4D71" w:rsidRDefault="00350B9B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CF4D71" w:rsidRPr="00CF4D71" w:rsidRDefault="00CF4D71" w:rsidP="00802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  <w:bookmarkStart w:id="4" w:name="sub_22"/>
      <w:r w:rsidRPr="00CF4D7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 xml:space="preserve">Раздел 3. </w:t>
      </w:r>
      <w:bookmarkStart w:id="5" w:name="sub_7"/>
      <w:bookmarkEnd w:id="4"/>
      <w:r w:rsidRPr="00CF4D7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План мероприятий по выполнению Подпрограммы 1</w:t>
      </w: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мероприятий по выполнению Подпрограммы 1приведен </w:t>
      </w:r>
      <w:r w:rsidR="007120B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hyperlink r:id="rId10" w:anchor="sub_30" w:history="1">
        <w:r w:rsidRPr="00CF4D71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приложении № </w:t>
        </w:r>
      </w:hyperlink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 xml:space="preserve">2 к </w:t>
      </w:r>
      <w:r w:rsidR="00390AE0" w:rsidRPr="00390AE0">
        <w:rPr>
          <w:rFonts w:ascii="Times New Roman" w:eastAsia="Times New Roman" w:hAnsi="Times New Roman" w:cs="Times New Roman"/>
          <w:bCs/>
          <w:sz w:val="28"/>
          <w:szCs w:val="28"/>
        </w:rPr>
        <w:t>Программе.</w:t>
      </w:r>
      <w:bookmarkEnd w:id="5"/>
    </w:p>
    <w:p w:rsidR="00CF4D71" w:rsidRPr="00CF4D71" w:rsidRDefault="00CF4D71" w:rsidP="00802D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Получение субсидий</w:t>
      </w:r>
      <w:r w:rsidR="00E715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грантов</w:t>
      </w: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20BB">
        <w:rPr>
          <w:rFonts w:ascii="Times New Roman" w:eastAsia="Times New Roman" w:hAnsi="Times New Roman" w:cs="Times New Roman"/>
          <w:bCs/>
          <w:sz w:val="28"/>
          <w:szCs w:val="28"/>
        </w:rPr>
        <w:t>Планируется получение субсиди</w:t>
      </w:r>
      <w:r w:rsidR="00E715F6">
        <w:rPr>
          <w:rFonts w:ascii="Times New Roman" w:eastAsia="Times New Roman" w:hAnsi="Times New Roman" w:cs="Times New Roman"/>
          <w:bCs/>
          <w:sz w:val="28"/>
          <w:szCs w:val="28"/>
        </w:rPr>
        <w:t>й и грантов:</w:t>
      </w:r>
    </w:p>
    <w:p w:rsidR="00E715F6" w:rsidRPr="00E715F6" w:rsidRDefault="00E715F6" w:rsidP="00E7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субсидия бюджетам муниципальных районов (городских округов), расположенных на территории Свердловской области, на оснащение кинотеатров необходимым оборудованием для осуществления кинопоказов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gramStart"/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подготовленным </w:t>
      </w:r>
      <w:proofErr w:type="spellStart"/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субтитрированием</w:t>
      </w:r>
      <w:proofErr w:type="spellEnd"/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тифлокомментированием</w:t>
      </w:r>
      <w:proofErr w:type="spellEnd"/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715F6" w:rsidRPr="00E715F6" w:rsidRDefault="00E715F6" w:rsidP="00E7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государственной поддержки в форме грантов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на конкурсной основе коллективам самодеятельного народного творчества, работающим на бесплатной основе в муниципальных учреждениях культурно-досугового типа в Свердловской области;</w:t>
      </w:r>
    </w:p>
    <w:p w:rsidR="00E715F6" w:rsidRPr="00E715F6" w:rsidRDefault="00E715F6" w:rsidP="00E7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субсидия из областного бюджета бюджетам муниципальных районов (городских округов), расположенных на территории Свердловской области,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обеспечения;</w:t>
      </w:r>
    </w:p>
    <w:p w:rsidR="00E715F6" w:rsidRPr="00E715F6" w:rsidRDefault="00E715F6" w:rsidP="00E7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государственной поддержки в форме грантов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на конкурсной основе муниципальным общедоступным (публичным) библиотекам на создание модельной библиотеки;</w:t>
      </w:r>
    </w:p>
    <w:p w:rsidR="00E715F6" w:rsidRPr="00E715F6" w:rsidRDefault="00E715F6" w:rsidP="00E7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субсидии из областного бюджета на проведение ремонтных работ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зданиях и помещениях, в которых размещаются муниципальные учреждения культуры, приведение в соответствие с требованиями пожарной безопасности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санитарного законодательства и (или) оснащение таких учреждений специальным оборудованием, музыкальным оборудованием, инвентарем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и музыкальными инструментами.</w:t>
      </w:r>
    </w:p>
    <w:p w:rsidR="00CF4D71" w:rsidRPr="00E715F6" w:rsidRDefault="00CF4D71" w:rsidP="00802D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Под</w:t>
      </w:r>
      <w:proofErr w:type="gramEnd"/>
      <w:r w:rsidR="005C485B">
        <w:fldChar w:fldCharType="begin"/>
      </w:r>
      <w:r w:rsidR="005C485B">
        <w:instrText xml:space="preserve"> HYPERLINK \l "Par29" </w:instrText>
      </w:r>
      <w:r w:rsidR="005C485B">
        <w:fldChar w:fldCharType="separate"/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="005C485B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="001D5B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CF4D71" w:rsidRPr="007120BB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7120BB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0BB">
        <w:rPr>
          <w:rFonts w:ascii="Times New Roman" w:eastAsia="Times New Roman" w:hAnsi="Times New Roman" w:cs="Times New Roman"/>
          <w:b/>
          <w:sz w:val="28"/>
          <w:szCs w:val="28"/>
        </w:rPr>
        <w:t>«Развитие образования в сфере культуры</w:t>
      </w:r>
      <w:r w:rsidRPr="007120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» (далее </w:t>
      </w:r>
      <w:r w:rsidR="007120BB" w:rsidRPr="007120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–</w:t>
      </w:r>
      <w:r w:rsidRPr="007120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Подпрограмма 2)</w:t>
      </w:r>
    </w:p>
    <w:p w:rsidR="00CF4D71" w:rsidRPr="007120BB" w:rsidRDefault="00CF4D71" w:rsidP="00802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Default="00CF4D71" w:rsidP="0035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проблемы, с целью которой создается Подпрограмма 2</w:t>
      </w:r>
    </w:p>
    <w:p w:rsidR="002248C9" w:rsidRPr="00CF4D71" w:rsidRDefault="002248C9" w:rsidP="0035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Сеть муниципальных образовательных </w:t>
      </w:r>
      <w:proofErr w:type="gramStart"/>
      <w:r w:rsidRPr="00CF4D71">
        <w:rPr>
          <w:rFonts w:ascii="Times New Roman" w:eastAsia="Times New Roman" w:hAnsi="Times New Roman" w:cs="Times New Roman"/>
          <w:sz w:val="28"/>
          <w:szCs w:val="28"/>
        </w:rPr>
        <w:t>учреждений дополнительного образования детей сферы культуры</w:t>
      </w:r>
      <w:proofErr w:type="gramEnd"/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Верхнесалдинского городского округа состоит из двух школ искусств и Центра детского творчества. В школах обучается 640 учащихся, в Центре детского творчества в кружках по образовательным программам занимается </w:t>
      </w:r>
      <w:r w:rsidR="00F64C8B">
        <w:rPr>
          <w:rFonts w:ascii="Times New Roman" w:eastAsia="Times New Roman" w:hAnsi="Times New Roman" w:cs="Times New Roman"/>
          <w:sz w:val="28"/>
          <w:szCs w:val="28"/>
        </w:rPr>
        <w:t>807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21BE" w:rsidRPr="00F43D27" w:rsidRDefault="000F21BE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D27">
        <w:rPr>
          <w:rFonts w:ascii="Times New Roman" w:eastAsia="Times New Roman" w:hAnsi="Times New Roman" w:cs="Times New Roman"/>
          <w:sz w:val="28"/>
          <w:szCs w:val="28"/>
        </w:rPr>
        <w:t xml:space="preserve">В 2017 году 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>МБУ ДО «Верхнесалдинская ДШИ»</w:t>
      </w:r>
      <w:r w:rsidRPr="00F43D27">
        <w:rPr>
          <w:rFonts w:ascii="Times New Roman" w:eastAsia="Times New Roman" w:hAnsi="Times New Roman" w:cs="Times New Roman"/>
          <w:sz w:val="28"/>
          <w:szCs w:val="28"/>
        </w:rPr>
        <w:t xml:space="preserve"> стала Победителем Общероссийского конкурса «50 лучших детских школ искусств».</w:t>
      </w:r>
    </w:p>
    <w:p w:rsidR="000F21BE" w:rsidRPr="00F43D27" w:rsidRDefault="000F21BE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D27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в </w:t>
      </w:r>
      <w:r w:rsidR="007F576E" w:rsidRPr="007F576E">
        <w:rPr>
          <w:rFonts w:ascii="Times New Roman" w:eastAsia="Times New Roman" w:hAnsi="Times New Roman" w:cs="Times New Roman"/>
          <w:sz w:val="28"/>
          <w:szCs w:val="28"/>
        </w:rPr>
        <w:t>МБУ ДО «Верхнесалдинская ДШИ»</w:t>
      </w:r>
      <w:r w:rsidR="001D5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D27">
        <w:rPr>
          <w:rFonts w:ascii="Times New Roman" w:eastAsia="Times New Roman" w:hAnsi="Times New Roman" w:cs="Times New Roman"/>
          <w:sz w:val="28"/>
          <w:szCs w:val="28"/>
        </w:rPr>
        <w:t>произошли позитивные</w:t>
      </w:r>
      <w:r w:rsidR="00F43D27" w:rsidRPr="00F43D27">
        <w:rPr>
          <w:rFonts w:ascii="Times New Roman" w:eastAsia="Times New Roman" w:hAnsi="Times New Roman" w:cs="Times New Roman"/>
          <w:sz w:val="28"/>
          <w:szCs w:val="28"/>
        </w:rPr>
        <w:t xml:space="preserve"> изменения в развитии учреждение – п</w:t>
      </w:r>
      <w:r w:rsidRPr="00F43D27">
        <w:rPr>
          <w:rFonts w:ascii="Times New Roman" w:eastAsia="Times New Roman" w:hAnsi="Times New Roman" w:cs="Times New Roman"/>
          <w:sz w:val="28"/>
          <w:szCs w:val="28"/>
        </w:rPr>
        <w:t xml:space="preserve">роводятся работы по ремонту </w:t>
      </w:r>
      <w:r w:rsidR="00F43D27" w:rsidRPr="00F43D27">
        <w:rPr>
          <w:rFonts w:ascii="Times New Roman" w:eastAsia="Times New Roman" w:hAnsi="Times New Roman" w:cs="Times New Roman"/>
          <w:sz w:val="28"/>
          <w:szCs w:val="28"/>
        </w:rPr>
        <w:t>здания школы.</w:t>
      </w:r>
      <w:r w:rsidR="001D5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В 2020-</w:t>
      </w:r>
      <w:r w:rsidR="002248C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25</w:t>
      </w:r>
      <w:r w:rsidR="002248C9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 xml:space="preserve">МБУ ДО 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ЦДТ запланированы ремонтные работы нового помещения по адресу ул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>ица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Воронова,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 xml:space="preserve"> дом №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11 (замена оконных блоков, ремонт фасада здания и ремонт туалетной комнаты), по адресу ул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>ица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Энгельса, 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 xml:space="preserve">дом № 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75 планируется провести экспертизу перекрытий 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br/>
      </w:r>
      <w:r w:rsidR="007F57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текущие ремонты </w:t>
      </w:r>
      <w:proofErr w:type="gramStart"/>
      <w:r w:rsidR="007F576E">
        <w:rPr>
          <w:rFonts w:ascii="Times New Roman" w:eastAsia="Times New Roman" w:hAnsi="Times New Roman" w:cs="Times New Roman"/>
          <w:sz w:val="28"/>
          <w:szCs w:val="28"/>
        </w:rPr>
        <w:t>перекрытий</w:t>
      </w:r>
      <w:proofErr w:type="gramEnd"/>
      <w:r w:rsidR="007F576E"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здание старое. Планируется совершенствовать и обновлять материально-техническую базу учреждения до необходимого уровня, что способствует созданию условий для качественной реализации более широкого спектра образовательных, культурно-просветительских и социальных услуг.</w:t>
      </w:r>
    </w:p>
    <w:p w:rsidR="000F21BE" w:rsidRPr="00F43D27" w:rsidRDefault="000F21BE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D27">
        <w:rPr>
          <w:rFonts w:ascii="Times New Roman" w:eastAsia="Times New Roman" w:hAnsi="Times New Roman" w:cs="Times New Roman"/>
          <w:sz w:val="28"/>
          <w:szCs w:val="28"/>
        </w:rPr>
        <w:t>Обновляется парк музыкальных инструментов в детских школах искусств, изношенность которых в среднем составляет</w:t>
      </w:r>
      <w:r w:rsidR="00F43D27" w:rsidRPr="00F43D27">
        <w:rPr>
          <w:rFonts w:ascii="Times New Roman" w:eastAsia="Times New Roman" w:hAnsi="Times New Roman" w:cs="Times New Roman"/>
          <w:sz w:val="28"/>
          <w:szCs w:val="28"/>
        </w:rPr>
        <w:t xml:space="preserve"> 70-</w:t>
      </w:r>
      <w:r w:rsidRPr="00F43D27">
        <w:rPr>
          <w:rFonts w:ascii="Times New Roman" w:eastAsia="Times New Roman" w:hAnsi="Times New Roman" w:cs="Times New Roman"/>
          <w:sz w:val="28"/>
          <w:szCs w:val="28"/>
        </w:rPr>
        <w:t>80 процентов. Требуется обновление и специального оборудования.</w:t>
      </w:r>
    </w:p>
    <w:p w:rsidR="00554EE4" w:rsidRPr="00CF4D71" w:rsidRDefault="00554EE4" w:rsidP="0055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>Принятые меры позволяют создавать условия для достижения учреждениями дополнительного образования детей определенных показателей их деятельности.</w:t>
      </w:r>
    </w:p>
    <w:p w:rsidR="00554EE4" w:rsidRPr="00CF4D71" w:rsidRDefault="00554EE4" w:rsidP="0055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Потребность разработки данной Подпрограммы обусловлена необходимостью решения приоритетных задач в сфере дополнительного образования детей, отражающих изменения в структуре, содержании и технологиях образования, финансово-экономических механизмах.</w:t>
      </w:r>
    </w:p>
    <w:p w:rsidR="00554EE4" w:rsidRPr="00CF4D71" w:rsidRDefault="00554EE4" w:rsidP="0055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Важнейшим условием функционирования системы образования в сфере культуры являются общедоступность и массовый характер художественного образования детей, которые не только традиционно выполняют функции широкого художественно-эстетического просвещения и воспитания, но и обеспечивают возможность раннего выявления таланта и создания условий для его органичного профессионального становления.</w:t>
      </w:r>
    </w:p>
    <w:p w:rsidR="00554EE4" w:rsidRPr="00CF4D71" w:rsidRDefault="00554EE4" w:rsidP="0055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Перед учреждениями дополнительного образования сферы культуры стоят сложные задачи поиска внутренних источников своего развития, перехода к рациональному использованию всех имеющихся ресурсов и на этой основе – к повышению качества образовательных услуг.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Раздел 2. Цели, задачи и целевые показатели реализации Подпрограммы 2</w:t>
      </w: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Цели, задачи и целевые показатели реализации Подпрограммы 2приведены в приложении № 1 к Программе.</w:t>
      </w: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Раздел 3. План мероприятий по выполнению Подпрограммы 2</w:t>
      </w:r>
    </w:p>
    <w:p w:rsidR="00F90EC7" w:rsidRPr="00CF4D71" w:rsidRDefault="00F90EC7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 xml:space="preserve">План мероприятий по выполнению Подпрограммы 2 приведен </w:t>
      </w:r>
      <w:r w:rsidR="00387311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br/>
      </w:r>
      <w:r w:rsidRPr="00CF4D71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 xml:space="preserve">в </w:t>
      </w:r>
      <w:hyperlink r:id="rId11" w:anchor="sub_30" w:history="1">
        <w:r w:rsidRPr="00CF4D71">
          <w:rPr>
            <w:rFonts w:ascii="Times New Roman" w:eastAsia="SimSun" w:hAnsi="Times New Roman" w:cs="Times New Roman"/>
            <w:bCs/>
            <w:sz w:val="28"/>
            <w:szCs w:val="28"/>
            <w:lang w:eastAsia="zh-CN" w:bidi="hi-IN"/>
          </w:rPr>
          <w:t xml:space="preserve">приложении № </w:t>
        </w:r>
      </w:hyperlink>
      <w:r w:rsidRPr="00CF4D71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>2 к Программе.</w:t>
      </w: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Получение субсидий</w:t>
      </w:r>
    </w:p>
    <w:p w:rsidR="00387311" w:rsidRDefault="0038731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4114" w:rsidRDefault="00024114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Планируется получение субсидий:</w:t>
      </w:r>
    </w:p>
    <w:p w:rsidR="00CF4D71" w:rsidRPr="00CF4D71" w:rsidRDefault="00024114" w:rsidP="0002411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</w:pPr>
      <w:r w:rsidRPr="00024114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 xml:space="preserve">субсидии из областного бюджета на проведение ремонтных работ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br/>
      </w:r>
      <w:r w:rsidRPr="00024114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 xml:space="preserve">в зданиях и помещениях, в которых размещаются муниципальные детские школы искусств, приведение в соответствие с требованиями пожарной безопасности и санитарного законодательства и (или) оснащение таких </w:t>
      </w:r>
      <w:r w:rsidRPr="00024114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lastRenderedPageBreak/>
        <w:t>учреждений специальным оборудованием, музыкальным оборудованием, инвентарем и музыкальными инструментами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>.</w:t>
      </w:r>
    </w:p>
    <w:p w:rsid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E4876" w:rsidRDefault="004E4876" w:rsidP="00802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  <w:sectPr w:rsidR="004E4876" w:rsidSect="005B567B">
          <w:headerReference w:type="default" r:id="rId12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26723" w:rsidRPr="00326723" w:rsidRDefault="00326723" w:rsidP="00802D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72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26723" w:rsidRPr="00326723" w:rsidRDefault="00326723" w:rsidP="00802D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72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«Развитие культуры </w:t>
      </w:r>
      <w:r w:rsidRPr="00326723">
        <w:rPr>
          <w:rFonts w:ascii="Times New Roman" w:eastAsia="Calibri" w:hAnsi="Times New Roman" w:cs="Times New Roman"/>
          <w:sz w:val="28"/>
          <w:szCs w:val="28"/>
        </w:rPr>
        <w:br/>
        <w:t>в Верхнесалдинском городском округе»</w:t>
      </w:r>
    </w:p>
    <w:p w:rsidR="00326723" w:rsidRPr="00326723" w:rsidRDefault="00326723" w:rsidP="00802D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6723" w:rsidRPr="00326723" w:rsidRDefault="00326723" w:rsidP="00802D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6723" w:rsidRPr="00326723" w:rsidRDefault="00326723" w:rsidP="0080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723">
        <w:rPr>
          <w:rFonts w:ascii="Times New Roman" w:eastAsia="Calibri" w:hAnsi="Times New Roman" w:cs="Times New Roman"/>
          <w:b/>
          <w:sz w:val="28"/>
          <w:szCs w:val="28"/>
        </w:rPr>
        <w:t>Цели, задачи и целевые показатели реализации муниципальной программы</w:t>
      </w:r>
    </w:p>
    <w:p w:rsidR="00326723" w:rsidRDefault="00326723" w:rsidP="0080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723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культуры в Верхнесалдинском городском </w:t>
      </w:r>
      <w:r w:rsidR="001D7F0A">
        <w:rPr>
          <w:rFonts w:ascii="Times New Roman" w:eastAsia="Calibri" w:hAnsi="Times New Roman" w:cs="Times New Roman"/>
          <w:b/>
          <w:sz w:val="28"/>
          <w:szCs w:val="28"/>
        </w:rPr>
        <w:t>округе</w:t>
      </w:r>
      <w:r w:rsidRPr="0032672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A22D2" w:rsidRDefault="008A22D2" w:rsidP="0080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CBA" w:rsidRPr="007D4CBA" w:rsidRDefault="007D4CBA" w:rsidP="007D4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34"/>
        <w:gridCol w:w="1276"/>
        <w:gridCol w:w="850"/>
        <w:gridCol w:w="851"/>
        <w:gridCol w:w="851"/>
        <w:gridCol w:w="851"/>
        <w:gridCol w:w="851"/>
        <w:gridCol w:w="851"/>
        <w:gridCol w:w="4536"/>
      </w:tblGrid>
      <w:tr w:rsidR="007D4CBA" w:rsidRPr="007D4CBA" w:rsidTr="00D87B2B">
        <w:trPr>
          <w:trHeight w:val="634"/>
        </w:trPr>
        <w:tc>
          <w:tcPr>
            <w:tcW w:w="708" w:type="dxa"/>
            <w:vMerge w:val="restart"/>
          </w:tcPr>
          <w:p w:rsidR="007D4CBA" w:rsidRPr="007D4CBA" w:rsidRDefault="007D4CBA" w:rsidP="007D4CBA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7D4CBA" w:rsidRPr="007D4CBA" w:rsidRDefault="007D4CBA" w:rsidP="007D4CBA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834" w:type="dxa"/>
            <w:vMerge w:val="restart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276" w:type="dxa"/>
            <w:vMerge w:val="restart"/>
          </w:tcPr>
          <w:p w:rsidR="007D4CBA" w:rsidRPr="007D4CBA" w:rsidRDefault="007D4CBA" w:rsidP="007D4CBA">
            <w:pPr>
              <w:spacing w:after="0" w:line="240" w:lineRule="auto"/>
              <w:ind w:left="-67" w:right="-98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5" w:type="dxa"/>
            <w:gridSpan w:val="6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целевого показателя 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государственной программы</w:t>
            </w:r>
          </w:p>
        </w:tc>
        <w:tc>
          <w:tcPr>
            <w:tcW w:w="4536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7D4CBA" w:rsidRPr="007D4CBA" w:rsidTr="00D87B2B">
        <w:trPr>
          <w:trHeight w:val="312"/>
        </w:trPr>
        <w:tc>
          <w:tcPr>
            <w:tcW w:w="708" w:type="dxa"/>
            <w:vMerge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7D4CBA" w:rsidRPr="007D4CBA" w:rsidRDefault="007D4CBA" w:rsidP="007D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4CBA" w:rsidRPr="007D4CBA" w:rsidRDefault="007D4CBA" w:rsidP="007D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36" w:type="dxa"/>
          </w:tcPr>
          <w:p w:rsidR="007D4CBA" w:rsidRPr="007D4CBA" w:rsidRDefault="007D4CBA" w:rsidP="007D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4CBA" w:rsidRPr="007D4CBA" w:rsidRDefault="007D4CBA" w:rsidP="007D4CBA">
      <w:pPr>
        <w:tabs>
          <w:tab w:val="left" w:pos="1215"/>
        </w:tabs>
        <w:spacing w:after="0" w:line="276" w:lineRule="auto"/>
        <w:jc w:val="center"/>
        <w:rPr>
          <w:rFonts w:ascii="Times New Roman" w:eastAsia="Calibri" w:hAnsi="Times New Roman" w:cs="Times New Roman"/>
          <w:sz w:val="4"/>
          <w:szCs w:val="4"/>
          <w:lang w:eastAsia="en-US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1276"/>
        <w:gridCol w:w="850"/>
        <w:gridCol w:w="851"/>
        <w:gridCol w:w="850"/>
        <w:gridCol w:w="851"/>
        <w:gridCol w:w="850"/>
        <w:gridCol w:w="851"/>
        <w:gridCol w:w="4536"/>
      </w:tblGrid>
      <w:tr w:rsidR="007D4CBA" w:rsidRPr="007D4CBA" w:rsidTr="00D87B2B">
        <w:trPr>
          <w:trHeight w:val="312"/>
          <w:tblHeader/>
        </w:trPr>
        <w:tc>
          <w:tcPr>
            <w:tcW w:w="709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CBA" w:rsidRPr="007D4CBA" w:rsidTr="006D6B42">
        <w:trPr>
          <w:trHeight w:val="79"/>
        </w:trPr>
        <w:tc>
          <w:tcPr>
            <w:tcW w:w="709" w:type="dxa"/>
          </w:tcPr>
          <w:p w:rsidR="007D4CBA" w:rsidRPr="007D4CBA" w:rsidRDefault="007D4CBA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7D4CBA" w:rsidRPr="007D4CBA" w:rsidRDefault="007B5CB7" w:rsidP="007B5C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="007D4CBA"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Духовно – нравственное развитие и реализация человеческого потенциала в условиях перехода </w:t>
            </w:r>
            <w:r w:rsidR="007D4CBA"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к инновационному типу развития общества и экономики Верхнесалдинского городского округа</w:t>
            </w:r>
          </w:p>
        </w:tc>
      </w:tr>
      <w:tr w:rsidR="007D4CBA" w:rsidRPr="007D4CBA" w:rsidTr="00D87B2B">
        <w:trPr>
          <w:trHeight w:val="337"/>
        </w:trPr>
        <w:tc>
          <w:tcPr>
            <w:tcW w:w="709" w:type="dxa"/>
          </w:tcPr>
          <w:p w:rsidR="007D4CBA" w:rsidRPr="007D4CBA" w:rsidRDefault="007D4CBA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7D4CBA" w:rsidRPr="007D4CBA" w:rsidRDefault="007D4CBA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1.«Развитие культурно-досуговой деятельности, библиотечного, музейного дела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 кинообслуживания населения»</w:t>
            </w:r>
          </w:p>
        </w:tc>
      </w:tr>
      <w:tr w:rsidR="007D4CBA" w:rsidRPr="007D4CBA" w:rsidTr="00D87B2B">
        <w:trPr>
          <w:trHeight w:val="227"/>
        </w:trPr>
        <w:tc>
          <w:tcPr>
            <w:tcW w:w="709" w:type="dxa"/>
          </w:tcPr>
          <w:p w:rsidR="007D4CBA" w:rsidRPr="007D4CBA" w:rsidRDefault="007D4CBA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7D4CBA" w:rsidRPr="007D4CBA" w:rsidRDefault="007D4CBA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  <w:r w:rsidR="007B5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Создание благоприятных условий для устойчивого развития культурной среды, сохранения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культурно-нравственных ценностей и духовного единства населения, проживающего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в Верхнесалдинском городском округе</w:t>
            </w:r>
          </w:p>
        </w:tc>
      </w:tr>
      <w:tr w:rsidR="00335A7B" w:rsidRPr="007D4CBA" w:rsidTr="00D52FD6">
        <w:trPr>
          <w:trHeight w:val="516"/>
        </w:trPr>
        <w:tc>
          <w:tcPr>
            <w:tcW w:w="709" w:type="dxa"/>
            <w:noWrap/>
          </w:tcPr>
          <w:p w:rsidR="00335A7B" w:rsidRPr="007D4CBA" w:rsidRDefault="00335A7B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5A7B" w:rsidRPr="00335A7B" w:rsidRDefault="00335A7B" w:rsidP="00335A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335A7B" w:rsidRPr="00335A7B" w:rsidRDefault="00335A7B" w:rsidP="00335A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</w:p>
          <w:p w:rsidR="00335A7B" w:rsidRPr="00335A7B" w:rsidRDefault="00335A7B" w:rsidP="002E4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</w:t>
            </w:r>
            <w:r w:rsidR="009B3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Верхнесалдинского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участвующего в культурно-досуговых мероприятиях</w:t>
            </w:r>
          </w:p>
        </w:tc>
        <w:tc>
          <w:tcPr>
            <w:tcW w:w="1276" w:type="dxa"/>
            <w:noWrap/>
          </w:tcPr>
          <w:p w:rsidR="009210C9" w:rsidRPr="007D4CBA" w:rsidRDefault="009210C9" w:rsidP="00BD2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35A7B">
              <w:rPr>
                <w:rFonts w:ascii="Times New Roman" w:eastAsia="Calibri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850" w:type="dxa"/>
            <w:noWrap/>
          </w:tcPr>
          <w:p w:rsidR="00335A7B" w:rsidRPr="007D4CBA" w:rsidRDefault="00335A7B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51" w:type="dxa"/>
            <w:noWrap/>
          </w:tcPr>
          <w:p w:rsidR="00335A7B" w:rsidRPr="007D4CBA" w:rsidRDefault="00335A7B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0" w:type="dxa"/>
            <w:noWrap/>
          </w:tcPr>
          <w:p w:rsidR="00335A7B" w:rsidRPr="007D4CBA" w:rsidRDefault="00335A7B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1" w:type="dxa"/>
            <w:noWrap/>
          </w:tcPr>
          <w:p w:rsidR="00335A7B" w:rsidRPr="007D4CBA" w:rsidRDefault="00335A7B" w:rsidP="00335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0" w:type="dxa"/>
            <w:noWrap/>
          </w:tcPr>
          <w:p w:rsidR="00335A7B" w:rsidRPr="007D4CBA" w:rsidRDefault="00335A7B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51" w:type="dxa"/>
          </w:tcPr>
          <w:p w:rsidR="00335A7B" w:rsidRPr="007D4CBA" w:rsidRDefault="00335A7B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4536" w:type="dxa"/>
          </w:tcPr>
          <w:p w:rsidR="00335A7B" w:rsidRPr="00D87B2B" w:rsidRDefault="002E47F3" w:rsidP="002E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r w:rsidR="00335A7B" w:rsidRPr="00335A7B">
              <w:rPr>
                <w:rFonts w:ascii="Times New Roman" w:eastAsia="Calibri" w:hAnsi="Times New Roman" w:cs="Times New Roman"/>
              </w:rPr>
              <w:t>остановлени</w:t>
            </w:r>
            <w:r w:rsidR="009B3CC1">
              <w:rPr>
                <w:rFonts w:ascii="Times New Roman" w:eastAsia="Calibri" w:hAnsi="Times New Roman" w:cs="Times New Roman"/>
              </w:rPr>
              <w:t>я</w:t>
            </w:r>
            <w:r w:rsidR="00335A7B" w:rsidRPr="00335A7B">
              <w:rPr>
                <w:rFonts w:ascii="Times New Roman" w:eastAsia="Calibri" w:hAnsi="Times New Roman" w:cs="Times New Roman"/>
              </w:rPr>
              <w:t xml:space="preserve"> Правительства Свердловской области от 21</w:t>
            </w:r>
            <w:r>
              <w:rPr>
                <w:rFonts w:ascii="Times New Roman" w:eastAsia="Calibri" w:hAnsi="Times New Roman" w:cs="Times New Roman"/>
              </w:rPr>
              <w:t>.10.</w:t>
            </w:r>
            <w:r w:rsidR="00335A7B" w:rsidRPr="00335A7B">
              <w:rPr>
                <w:rFonts w:ascii="Times New Roman" w:eastAsia="Calibri" w:hAnsi="Times New Roman" w:cs="Times New Roman"/>
              </w:rPr>
              <w:t xml:space="preserve">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335A7B" w:rsidRPr="00335A7B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335A7B" w:rsidRPr="00335A7B">
              <w:rPr>
                <w:rFonts w:ascii="Times New Roman" w:eastAsia="Calibri" w:hAnsi="Times New Roman" w:cs="Times New Roman"/>
              </w:rPr>
              <w:t xml:space="preserve">до 2024 года», </w:t>
            </w:r>
            <w:r w:rsidR="009B3CC1" w:rsidRPr="009B3CC1">
              <w:rPr>
                <w:rFonts w:ascii="Times New Roman" w:eastAsia="Calibri" w:hAnsi="Times New Roman" w:cs="Times New Roman"/>
              </w:rPr>
              <w:t xml:space="preserve">от 16.07.2019 № 439-ПП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9B3CC1" w:rsidRPr="009B3CC1">
              <w:rPr>
                <w:rFonts w:ascii="Times New Roman" w:eastAsia="Calibri" w:hAnsi="Times New Roman" w:cs="Times New Roman"/>
              </w:rPr>
              <w:t>«Об утверждении комплексной программы «Развитие Верхнесалдинского городского округа» на 2019-2030 годы»</w:t>
            </w:r>
            <w:r w:rsidR="009B3CC1">
              <w:rPr>
                <w:rFonts w:ascii="Times New Roman" w:eastAsia="Calibri" w:hAnsi="Times New Roman" w:cs="Times New Roman"/>
              </w:rPr>
              <w:t xml:space="preserve">, </w:t>
            </w:r>
            <w:r w:rsidR="00335A7B" w:rsidRPr="00335A7B">
              <w:rPr>
                <w:rFonts w:ascii="Times New Roman" w:eastAsia="Calibri" w:hAnsi="Times New Roman" w:cs="Times New Roman"/>
              </w:rPr>
              <w:t xml:space="preserve">решение Думы </w:t>
            </w:r>
            <w:r w:rsidR="00335A7B" w:rsidRPr="00335A7B">
              <w:rPr>
                <w:rFonts w:ascii="Times New Roman" w:eastAsia="Calibri" w:hAnsi="Times New Roman" w:cs="Times New Roman"/>
              </w:rPr>
              <w:lastRenderedPageBreak/>
              <w:t xml:space="preserve">городского округа от 25.12.2018 № 142 </w:t>
            </w:r>
            <w:r w:rsidR="00AC51E8">
              <w:rPr>
                <w:rFonts w:ascii="Times New Roman" w:eastAsia="Calibri" w:hAnsi="Times New Roman" w:cs="Times New Roman"/>
              </w:rPr>
              <w:br/>
            </w:r>
            <w:r w:rsidR="00335A7B" w:rsidRPr="00335A7B">
              <w:rPr>
                <w:rFonts w:ascii="Times New Roman" w:eastAsia="Calibri" w:hAnsi="Times New Roman" w:cs="Times New Roman"/>
              </w:rPr>
              <w:t>«Об утверждении Стратегии социально-экономического развития Верхнесалдинского городского округа до 2030 года»</w:t>
            </w:r>
            <w:proofErr w:type="gramEnd"/>
          </w:p>
        </w:tc>
      </w:tr>
      <w:tr w:rsidR="007D4CBA" w:rsidRPr="007D4CBA" w:rsidTr="00D52FD6">
        <w:trPr>
          <w:trHeight w:val="516"/>
        </w:trPr>
        <w:tc>
          <w:tcPr>
            <w:tcW w:w="709" w:type="dxa"/>
            <w:noWrap/>
          </w:tcPr>
          <w:p w:rsidR="007D4CBA" w:rsidRPr="007D4CBA" w:rsidRDefault="007D4CBA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CBA" w:rsidRPr="007D4CBA" w:rsidRDefault="009210C9" w:rsidP="007D4C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2</w:t>
            </w:r>
          </w:p>
          <w:p w:rsidR="007D4CBA" w:rsidRPr="007D4CBA" w:rsidRDefault="00FC5C31" w:rsidP="00FC5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D4CBA"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D4CBA"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посещени</w:t>
            </w:r>
            <w:r w:rsidR="0091559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7D4CBA"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музея</w:t>
            </w:r>
          </w:p>
        </w:tc>
        <w:tc>
          <w:tcPr>
            <w:tcW w:w="1276" w:type="dxa"/>
            <w:noWrap/>
          </w:tcPr>
          <w:p w:rsidR="007D4CBA" w:rsidRPr="007D4CBA" w:rsidRDefault="007D4CBA" w:rsidP="007D4C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чел. (базовое значение 2017 год форма 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8-НК 14,80 тыс. чел.)</w:t>
            </w:r>
          </w:p>
        </w:tc>
        <w:tc>
          <w:tcPr>
            <w:tcW w:w="850" w:type="dxa"/>
            <w:noWrap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16,28</w:t>
            </w:r>
          </w:p>
        </w:tc>
        <w:tc>
          <w:tcPr>
            <w:tcW w:w="851" w:type="dxa"/>
            <w:noWrap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16,43</w:t>
            </w:r>
          </w:p>
        </w:tc>
        <w:tc>
          <w:tcPr>
            <w:tcW w:w="850" w:type="dxa"/>
            <w:noWrap/>
          </w:tcPr>
          <w:p w:rsidR="007D4CBA" w:rsidRPr="007D4CBA" w:rsidRDefault="007D4CBA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17,02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17,19</w:t>
            </w:r>
          </w:p>
        </w:tc>
        <w:tc>
          <w:tcPr>
            <w:tcW w:w="4536" w:type="dxa"/>
          </w:tcPr>
          <w:p w:rsidR="007D4CBA" w:rsidRPr="007D4CBA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до 2024 года», от 16.07.2019 № 439-ПП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комплексной программы «Развитие Верхнесалдинского городского округа» на 2019-2030 годы», решение Думы городского округа от 25.12.2018 № 142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«Об утверждении Стратегии социально-экономического развития Верхнесалдинского городского округа до 2030 года»</w:t>
            </w:r>
            <w:proofErr w:type="gramEnd"/>
          </w:p>
        </w:tc>
      </w:tr>
      <w:tr w:rsidR="008F0C93" w:rsidRPr="007D4CBA" w:rsidTr="00D87B2B">
        <w:trPr>
          <w:trHeight w:val="20"/>
        </w:trPr>
        <w:tc>
          <w:tcPr>
            <w:tcW w:w="709" w:type="dxa"/>
            <w:noWrap/>
          </w:tcPr>
          <w:p w:rsidR="008F0C93" w:rsidRPr="007D4CBA" w:rsidRDefault="008F0C93" w:rsidP="008F0C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C93" w:rsidRPr="007D4CBA" w:rsidRDefault="00BD2B8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3</w:t>
            </w:r>
          </w:p>
          <w:p w:rsidR="008F0C93" w:rsidRPr="007D4CBA" w:rsidRDefault="008F0C93" w:rsidP="008F0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посещений муниципальных библиотек, а также культурно-массовых мероприятий, проводимых в библиотеках</w:t>
            </w:r>
          </w:p>
        </w:tc>
        <w:tc>
          <w:tcPr>
            <w:tcW w:w="1276" w:type="dxa"/>
            <w:noWrap/>
          </w:tcPr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чел. </w:t>
            </w:r>
          </w:p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(базовое значение 2017 год форма 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6-НК 71,40 тыс. чел)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74,97</w:t>
            </w:r>
          </w:p>
        </w:tc>
        <w:tc>
          <w:tcPr>
            <w:tcW w:w="851" w:type="dxa"/>
            <w:noWrap/>
          </w:tcPr>
          <w:p w:rsidR="008F0C93" w:rsidRPr="007D4CBA" w:rsidRDefault="008F0C93" w:rsidP="008F0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76,40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79,25</w:t>
            </w:r>
          </w:p>
        </w:tc>
        <w:tc>
          <w:tcPr>
            <w:tcW w:w="851" w:type="dxa"/>
            <w:noWrap/>
          </w:tcPr>
          <w:p w:rsidR="008F0C93" w:rsidRPr="007D4CBA" w:rsidRDefault="008F0C93" w:rsidP="008F0C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80,68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82,11</w:t>
            </w:r>
          </w:p>
        </w:tc>
        <w:tc>
          <w:tcPr>
            <w:tcW w:w="851" w:type="dxa"/>
          </w:tcPr>
          <w:p w:rsidR="008F0C93" w:rsidRPr="007D4CBA" w:rsidRDefault="008F0C93" w:rsidP="008F0C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82,93</w:t>
            </w:r>
          </w:p>
        </w:tc>
        <w:tc>
          <w:tcPr>
            <w:tcW w:w="4536" w:type="dxa"/>
          </w:tcPr>
          <w:p w:rsidR="008F0C93" w:rsidRPr="007D4CBA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  <w:t>до 2024 года»</w:t>
            </w:r>
          </w:p>
        </w:tc>
      </w:tr>
      <w:tr w:rsidR="008F0C93" w:rsidRPr="007D4CBA" w:rsidTr="00D87B2B">
        <w:trPr>
          <w:trHeight w:val="798"/>
        </w:trPr>
        <w:tc>
          <w:tcPr>
            <w:tcW w:w="709" w:type="dxa"/>
            <w:noWrap/>
          </w:tcPr>
          <w:p w:rsidR="008F0C93" w:rsidRPr="007D4CBA" w:rsidRDefault="008F0C93" w:rsidP="008F0C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8F0C93" w:rsidRPr="007D4CBA" w:rsidRDefault="008F0C93" w:rsidP="008F0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культурно-массовых мероприятий</w:t>
            </w:r>
          </w:p>
        </w:tc>
        <w:tc>
          <w:tcPr>
            <w:tcW w:w="1276" w:type="dxa"/>
            <w:noWrap/>
          </w:tcPr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чел. </w:t>
            </w:r>
          </w:p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(базовое значение 2017 год форма </w:t>
            </w:r>
            <w:proofErr w:type="gramEnd"/>
          </w:p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№ 7-НК 90,97 тыс. чел.)</w:t>
            </w:r>
            <w:proofErr w:type="gramEnd"/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95,52</w:t>
            </w:r>
          </w:p>
        </w:tc>
        <w:tc>
          <w:tcPr>
            <w:tcW w:w="851" w:type="dxa"/>
            <w:noWrap/>
          </w:tcPr>
          <w:p w:rsidR="008F0C93" w:rsidRPr="007D4CBA" w:rsidRDefault="008F0C93" w:rsidP="008F0C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97,34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100,98</w:t>
            </w:r>
          </w:p>
        </w:tc>
        <w:tc>
          <w:tcPr>
            <w:tcW w:w="851" w:type="dxa"/>
            <w:noWrap/>
          </w:tcPr>
          <w:p w:rsidR="008F0C93" w:rsidRPr="007D4CBA" w:rsidRDefault="008F0C93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102,80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104,62</w:t>
            </w:r>
          </w:p>
        </w:tc>
        <w:tc>
          <w:tcPr>
            <w:tcW w:w="851" w:type="dxa"/>
          </w:tcPr>
          <w:p w:rsidR="008F0C93" w:rsidRPr="007D4CBA" w:rsidRDefault="008F0C93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105,67</w:t>
            </w:r>
          </w:p>
        </w:tc>
        <w:tc>
          <w:tcPr>
            <w:tcW w:w="4536" w:type="dxa"/>
          </w:tcPr>
          <w:p w:rsidR="008F0C93" w:rsidRPr="007D4CBA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D6501A" w:rsidRPr="007D4CBA" w:rsidTr="00D87B2B">
        <w:trPr>
          <w:trHeight w:val="1364"/>
        </w:trPr>
        <w:tc>
          <w:tcPr>
            <w:tcW w:w="709" w:type="dxa"/>
            <w:noWrap/>
          </w:tcPr>
          <w:p w:rsidR="00D6501A" w:rsidRPr="007D4CBA" w:rsidRDefault="00D6501A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276" w:type="dxa"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(базовое значение 2017 год форма </w:t>
            </w:r>
            <w:proofErr w:type="gramEnd"/>
          </w:p>
          <w:p w:rsidR="00D6501A" w:rsidRPr="007D4CBA" w:rsidRDefault="00D6501A" w:rsidP="00D6501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7-НК 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2 070 человек)</w:t>
            </w:r>
            <w:proofErr w:type="gramEnd"/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2 110</w:t>
            </w:r>
          </w:p>
        </w:tc>
        <w:tc>
          <w:tcPr>
            <w:tcW w:w="851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851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2 150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2 174</w:t>
            </w:r>
          </w:p>
        </w:tc>
        <w:tc>
          <w:tcPr>
            <w:tcW w:w="851" w:type="dxa"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536" w:type="dxa"/>
          </w:tcPr>
          <w:p w:rsidR="00D6501A" w:rsidRPr="007D4CBA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D6501A" w:rsidRPr="007D4CBA" w:rsidTr="00D87B2B">
        <w:trPr>
          <w:trHeight w:val="374"/>
        </w:trPr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D6501A" w:rsidRPr="007D4CBA" w:rsidRDefault="00D6501A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показатель 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6</w:t>
            </w:r>
          </w:p>
          <w:p w:rsidR="00D6501A" w:rsidRPr="007D4CBA" w:rsidRDefault="00D6501A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Посещаемость населением 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киносеансов, проводимых организациями, осуществляющими кинопоказ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01A" w:rsidRPr="007D4CBA" w:rsidRDefault="001D276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6501A" w:rsidRPr="007D4CBA" w:rsidRDefault="00EF1EE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D6501A" w:rsidRPr="007D4CBA" w:rsidRDefault="00EF1EE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6501A" w:rsidRPr="007D4CBA" w:rsidRDefault="00EF1EE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6501A" w:rsidRPr="007D4CBA" w:rsidRDefault="00EF1EEA" w:rsidP="006666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666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501A" w:rsidRPr="007D4CBA" w:rsidRDefault="00F823AB" w:rsidP="006666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666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6501A" w:rsidRPr="007D4CBA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D6501A" w:rsidRPr="007D4CBA" w:rsidTr="00D87B2B">
        <w:trPr>
          <w:trHeight w:val="514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6501A" w:rsidRPr="007D4CBA" w:rsidRDefault="00755D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7</w:t>
            </w:r>
          </w:p>
          <w:p w:rsidR="00D6501A" w:rsidRPr="007D4CBA" w:rsidRDefault="00D6501A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фильмов российского производства в общем объеме проката на территории Верхнесалдинского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501A" w:rsidRPr="007D4CBA" w:rsidRDefault="00D6501A" w:rsidP="00D6501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6501A" w:rsidRPr="007D4CBA" w:rsidRDefault="00AC51E8" w:rsidP="00AC51E8">
            <w:pPr>
              <w:spacing w:after="0" w:line="276" w:lineRule="auto"/>
              <w:jc w:val="both"/>
              <w:rPr>
                <w:rFonts w:ascii="Times New Roman" w:eastAsia="Calibri" w:hAnsi="Times New Roman" w:cs="Calibri"/>
              </w:rPr>
            </w:pPr>
            <w:r w:rsidRPr="00AC51E8">
              <w:rPr>
                <w:rFonts w:ascii="Times New Roman" w:eastAsia="Calibri" w:hAnsi="Times New Roman" w:cs="Calibri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Calibri"/>
              </w:rPr>
              <w:br/>
            </w:r>
            <w:r w:rsidRPr="00AC51E8">
              <w:rPr>
                <w:rFonts w:ascii="Times New Roman" w:eastAsia="Calibri" w:hAnsi="Times New Roman" w:cs="Calibri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Calibri"/>
              </w:rPr>
              <w:br/>
            </w:r>
            <w:r w:rsidRPr="00AC51E8">
              <w:rPr>
                <w:rFonts w:ascii="Times New Roman" w:eastAsia="Calibri" w:hAnsi="Times New Roman" w:cs="Calibri"/>
              </w:rPr>
              <w:t xml:space="preserve">до 2024 года», </w:t>
            </w:r>
            <w:r w:rsidR="00755DA5">
              <w:rPr>
                <w:rFonts w:ascii="Times New Roman" w:eastAsia="Calibri" w:hAnsi="Times New Roman" w:cs="Calibri"/>
              </w:rPr>
              <w:t>р</w:t>
            </w:r>
            <w:r w:rsidR="00D6501A" w:rsidRPr="007D4CBA">
              <w:rPr>
                <w:rFonts w:ascii="Times New Roman" w:eastAsia="Calibri" w:hAnsi="Times New Roman" w:cs="Calibri"/>
              </w:rPr>
              <w:t xml:space="preserve">аспоряжение Правительства Российской Федерации от 29.02.2016 </w:t>
            </w:r>
            <w:r w:rsidR="00755DA5">
              <w:rPr>
                <w:rFonts w:ascii="Times New Roman" w:eastAsia="Calibri" w:hAnsi="Times New Roman" w:cs="Calibri"/>
              </w:rPr>
              <w:br/>
            </w:r>
            <w:r w:rsidR="00D6501A" w:rsidRPr="007D4CBA">
              <w:rPr>
                <w:rFonts w:ascii="Times New Roman" w:eastAsia="Calibri" w:hAnsi="Times New Roman" w:cs="Calibri"/>
              </w:rPr>
              <w:t xml:space="preserve">№ 326-р «Об утверждении Стратегии государственной культурной </w:t>
            </w:r>
            <w:proofErr w:type="gramStart"/>
            <w:r w:rsidR="00D6501A" w:rsidRPr="007D4CBA">
              <w:rPr>
                <w:rFonts w:ascii="Times New Roman" w:eastAsia="Calibri" w:hAnsi="Times New Roman" w:cs="Calibri"/>
              </w:rPr>
              <w:t xml:space="preserve">политики </w:t>
            </w:r>
            <w:r w:rsidR="00C40D30">
              <w:rPr>
                <w:rFonts w:ascii="Times New Roman" w:eastAsia="Calibri" w:hAnsi="Times New Roman" w:cs="Calibri"/>
              </w:rPr>
              <w:br/>
            </w:r>
            <w:r w:rsidR="00D6501A" w:rsidRPr="007D4CBA">
              <w:rPr>
                <w:rFonts w:ascii="Times New Roman" w:eastAsia="Calibri" w:hAnsi="Times New Roman" w:cs="Calibri"/>
              </w:rPr>
              <w:t>на период</w:t>
            </w:r>
            <w:proofErr w:type="gramEnd"/>
            <w:r w:rsidR="00D6501A" w:rsidRPr="007D4CBA">
              <w:rPr>
                <w:rFonts w:ascii="Times New Roman" w:eastAsia="Calibri" w:hAnsi="Times New Roman" w:cs="Calibri"/>
              </w:rPr>
              <w:t xml:space="preserve"> до 2030 года»</w:t>
            </w:r>
          </w:p>
        </w:tc>
      </w:tr>
      <w:tr w:rsidR="00D6501A" w:rsidRPr="007D4CBA" w:rsidTr="00D87B2B">
        <w:trPr>
          <w:trHeight w:val="231"/>
        </w:trPr>
        <w:tc>
          <w:tcPr>
            <w:tcW w:w="709" w:type="dxa"/>
            <w:noWrap/>
          </w:tcPr>
          <w:p w:rsidR="00D6501A" w:rsidRPr="007D4CBA" w:rsidRDefault="00D6501A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D6501A" w:rsidRPr="007D4CBA" w:rsidRDefault="00D6501A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экземпляров новых поступлений в фонды общедоступных муниципальных 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 городского округа в расчете на 1000 человек жителей</w:t>
            </w:r>
          </w:p>
        </w:tc>
        <w:tc>
          <w:tcPr>
            <w:tcW w:w="1276" w:type="dxa"/>
            <w:noWrap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noWrap/>
          </w:tcPr>
          <w:p w:rsidR="00D6501A" w:rsidRPr="007D4CBA" w:rsidRDefault="00D6501A" w:rsidP="00755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04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noWrap/>
          </w:tcPr>
          <w:p w:rsidR="00D6501A" w:rsidRPr="007D4CBA" w:rsidRDefault="00D6501A" w:rsidP="0050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04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noWrap/>
          </w:tcPr>
          <w:p w:rsidR="00D6501A" w:rsidRPr="007D4CBA" w:rsidRDefault="00D6501A" w:rsidP="0050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04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noWrap/>
          </w:tcPr>
          <w:p w:rsidR="00D6501A" w:rsidRPr="007D4CBA" w:rsidRDefault="00D6501A" w:rsidP="0050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04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36" w:type="dxa"/>
          </w:tcPr>
          <w:p w:rsidR="00D6501A" w:rsidRPr="007D4CBA" w:rsidRDefault="00AC51E8" w:rsidP="0061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D6501A" w:rsidRPr="007D4CBA" w:rsidTr="00D87B2B">
        <w:trPr>
          <w:trHeight w:val="274"/>
        </w:trPr>
        <w:tc>
          <w:tcPr>
            <w:tcW w:w="709" w:type="dxa"/>
            <w:noWrap/>
          </w:tcPr>
          <w:p w:rsidR="00D6501A" w:rsidRPr="007D4CBA" w:rsidRDefault="00D6501A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D6501A" w:rsidRPr="007D4CBA" w:rsidRDefault="00D6501A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1276" w:type="dxa"/>
            <w:noWrap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6501A" w:rsidRPr="007D4CBA" w:rsidRDefault="00AC51E8" w:rsidP="00C62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7B075A" w:rsidRPr="007D4CBA" w:rsidTr="00D87B2B">
        <w:trPr>
          <w:trHeight w:val="274"/>
        </w:trPr>
        <w:tc>
          <w:tcPr>
            <w:tcW w:w="709" w:type="dxa"/>
            <w:noWrap/>
          </w:tcPr>
          <w:p w:rsidR="007B075A" w:rsidRPr="007D4CBA" w:rsidRDefault="007B075A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075A" w:rsidRPr="00E41381" w:rsidRDefault="007B075A" w:rsidP="00E413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7B075A" w:rsidRDefault="007B075A" w:rsidP="00E413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7B075A" w:rsidRPr="00E41381" w:rsidRDefault="007B075A" w:rsidP="00E41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5A">
              <w:rPr>
                <w:rFonts w:ascii="Times New Roman" w:eastAsia="Calibri" w:hAnsi="Times New Roman" w:cs="Times New Roman"/>
                <w:sz w:val="24"/>
                <w:szCs w:val="24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1276" w:type="dxa"/>
            <w:noWrap/>
          </w:tcPr>
          <w:p w:rsidR="007B075A" w:rsidRPr="007D4CBA" w:rsidRDefault="007B075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7B075A" w:rsidRPr="007D4CBA" w:rsidRDefault="007B075A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7B075A" w:rsidRPr="007D4CBA" w:rsidRDefault="007B075A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7B075A" w:rsidRPr="007D4CBA" w:rsidRDefault="007B075A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7B075A" w:rsidRPr="007D4CBA" w:rsidRDefault="007B075A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7B075A" w:rsidRPr="007D4CBA" w:rsidRDefault="007B075A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B075A" w:rsidRPr="007D4CBA" w:rsidRDefault="007B075A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7B075A" w:rsidRPr="00D87B2B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3D6A37" w:rsidRPr="003D6A37">
              <w:rPr>
                <w:rFonts w:ascii="Times New Roman" w:eastAsia="Calibri" w:hAnsi="Times New Roman" w:cs="Times New Roman"/>
              </w:rPr>
              <w:t>остановление Правительств</w:t>
            </w:r>
            <w:r w:rsidR="003D6A37">
              <w:rPr>
                <w:rFonts w:ascii="Times New Roman" w:eastAsia="Calibri" w:hAnsi="Times New Roman" w:cs="Times New Roman"/>
              </w:rPr>
              <w:t>а</w:t>
            </w:r>
            <w:r w:rsidR="003D6A37" w:rsidRPr="003D6A37">
              <w:rPr>
                <w:rFonts w:ascii="Times New Roman" w:eastAsia="Calibri" w:hAnsi="Times New Roman" w:cs="Times New Roman"/>
              </w:rPr>
              <w:t xml:space="preserve"> Свердловской области от 29.12.2017 № 1039-ПП </w:t>
            </w:r>
            <w:r w:rsidR="003D6A37">
              <w:rPr>
                <w:rFonts w:ascii="Times New Roman" w:eastAsia="Calibri" w:hAnsi="Times New Roman" w:cs="Times New Roman"/>
              </w:rPr>
              <w:br/>
            </w:r>
            <w:r w:rsidR="003D6A37" w:rsidRPr="003D6A37">
              <w:rPr>
                <w:rFonts w:ascii="Times New Roman" w:eastAsia="Calibri" w:hAnsi="Times New Roman" w:cs="Times New Roman"/>
              </w:rPr>
              <w:t>«Об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области»</w:t>
            </w:r>
            <w:r w:rsidR="003D6A37">
              <w:rPr>
                <w:rFonts w:ascii="Times New Roman" w:eastAsia="Calibri" w:hAnsi="Times New Roman" w:cs="Times New Roman"/>
              </w:rPr>
              <w:t>, е</w:t>
            </w:r>
            <w:r w:rsidR="007B075A" w:rsidRPr="007B075A">
              <w:rPr>
                <w:rFonts w:ascii="Times New Roman" w:eastAsia="Calibri" w:hAnsi="Times New Roman" w:cs="Times New Roman"/>
              </w:rPr>
              <w:t xml:space="preserve">жегодный доклад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="007B075A" w:rsidRPr="007B075A">
              <w:rPr>
                <w:rFonts w:ascii="Times New Roman" w:eastAsia="Calibri" w:hAnsi="Times New Roman" w:cs="Times New Roman"/>
              </w:rPr>
              <w:t>лавы городского округа за отчетный год и плановый период</w:t>
            </w:r>
          </w:p>
        </w:tc>
      </w:tr>
      <w:tr w:rsidR="008018F7" w:rsidRPr="007D4CBA" w:rsidTr="00D87B2B">
        <w:trPr>
          <w:trHeight w:val="274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E41381" w:rsidRDefault="008018F7" w:rsidP="00F62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8018F7" w:rsidRDefault="008018F7" w:rsidP="00F62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  <w:p w:rsidR="008018F7" w:rsidRPr="00E41381" w:rsidRDefault="008018F7" w:rsidP="00F62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фактической обеспеченности библиотеками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018F7">
              <w:rPr>
                <w:rFonts w:ascii="Times New Roman" w:eastAsia="Calibri" w:hAnsi="Times New Roman" w:cs="Times New Roman"/>
                <w:sz w:val="24"/>
                <w:szCs w:val="24"/>
              </w:rPr>
              <w:t>от нормативной потребности</w:t>
            </w:r>
          </w:p>
        </w:tc>
        <w:tc>
          <w:tcPr>
            <w:tcW w:w="1276" w:type="dxa"/>
            <w:noWrap/>
          </w:tcPr>
          <w:p w:rsidR="008018F7" w:rsidRPr="007D4CBA" w:rsidRDefault="008018F7" w:rsidP="00F62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8018F7" w:rsidRPr="007D4CBA" w:rsidRDefault="008018F7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8018F7" w:rsidRPr="007D4CBA" w:rsidRDefault="008018F7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8018F7" w:rsidRPr="007D4CBA" w:rsidRDefault="008018F7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8018F7" w:rsidRPr="007D4CBA" w:rsidRDefault="008018F7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8018F7" w:rsidRPr="007D4CBA" w:rsidRDefault="008018F7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018F7" w:rsidRPr="007D4CBA" w:rsidRDefault="008018F7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8018F7" w:rsidRPr="00D87B2B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3D6A37" w:rsidRPr="003D6A37">
              <w:rPr>
                <w:rFonts w:ascii="Times New Roman" w:eastAsia="Calibri" w:hAnsi="Times New Roman" w:cs="Times New Roman"/>
              </w:rPr>
              <w:t xml:space="preserve">остановление Правительства Свердловской области от 29.12.2017 № 1039-ПП </w:t>
            </w:r>
            <w:r w:rsidR="003D6A37">
              <w:rPr>
                <w:rFonts w:ascii="Times New Roman" w:eastAsia="Calibri" w:hAnsi="Times New Roman" w:cs="Times New Roman"/>
              </w:rPr>
              <w:br/>
            </w:r>
            <w:r w:rsidR="003D6A37" w:rsidRPr="003D6A37">
              <w:rPr>
                <w:rFonts w:ascii="Times New Roman" w:eastAsia="Calibri" w:hAnsi="Times New Roman" w:cs="Times New Roman"/>
              </w:rPr>
              <w:t xml:space="preserve">«Об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области», ежегодный доклад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="003D6A37" w:rsidRPr="003D6A37">
              <w:rPr>
                <w:rFonts w:ascii="Times New Roman" w:eastAsia="Calibri" w:hAnsi="Times New Roman" w:cs="Times New Roman"/>
              </w:rPr>
              <w:t>лавы городского округа за отчетный год и плановый период</w:t>
            </w:r>
          </w:p>
        </w:tc>
      </w:tr>
      <w:tr w:rsidR="008018F7" w:rsidRPr="007D4CBA" w:rsidTr="00610BCC">
        <w:trPr>
          <w:trHeight w:val="232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C27485" w:rsidRDefault="008018F7" w:rsidP="00CC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C2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777E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018F7" w:rsidRPr="00C27485" w:rsidRDefault="008018F7" w:rsidP="00CC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5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в </w:t>
            </w:r>
            <w:r w:rsidRPr="00C2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муниципальных учреждений культуры</w:t>
            </w:r>
          </w:p>
        </w:tc>
        <w:tc>
          <w:tcPr>
            <w:tcW w:w="1276" w:type="dxa"/>
            <w:noWrap/>
          </w:tcPr>
          <w:p w:rsidR="008018F7" w:rsidRPr="00C27485" w:rsidRDefault="008018F7" w:rsidP="00CC6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noWrap/>
          </w:tcPr>
          <w:p w:rsidR="008018F7" w:rsidRPr="002A0BCD" w:rsidRDefault="00987E24" w:rsidP="004F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1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8018F7" w:rsidRPr="002A0BCD" w:rsidRDefault="00987E24" w:rsidP="00CC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8018F7" w:rsidRPr="002A0BCD" w:rsidRDefault="00987E24" w:rsidP="00CC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8018F7" w:rsidRPr="002A0BCD" w:rsidRDefault="00987E24" w:rsidP="00CC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8018F7" w:rsidRPr="002A0BCD" w:rsidRDefault="00987E24" w:rsidP="00CC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8F7" w:rsidRPr="002A0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8F7" w:rsidRPr="002A0BCD" w:rsidRDefault="00987E24" w:rsidP="00CC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8F7" w:rsidRPr="002A0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018F7" w:rsidRPr="002A0BCD" w:rsidRDefault="00103021" w:rsidP="0010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021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03021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03021">
              <w:rPr>
                <w:rFonts w:ascii="Times New Roman" w:eastAsia="Calibri" w:hAnsi="Times New Roman" w:cs="Times New Roman"/>
              </w:rPr>
              <w:t xml:space="preserve">до 2024 года», </w:t>
            </w:r>
            <w:r w:rsidR="008018F7" w:rsidRPr="00C922FD">
              <w:rPr>
                <w:rFonts w:ascii="Times New Roman" w:eastAsia="Calibri" w:hAnsi="Times New Roman" w:cs="Times New Roman"/>
              </w:rPr>
              <w:t xml:space="preserve">ежегодный доклад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="008018F7" w:rsidRPr="00C922FD">
              <w:rPr>
                <w:rFonts w:ascii="Times New Roman" w:eastAsia="Calibri" w:hAnsi="Times New Roman" w:cs="Times New Roman"/>
              </w:rPr>
              <w:t>лавы городского округа за отчетный год и</w:t>
            </w:r>
            <w:r w:rsidR="008018F7">
              <w:rPr>
                <w:rFonts w:ascii="Times New Roman" w:eastAsia="Calibri" w:hAnsi="Times New Roman" w:cs="Times New Roman"/>
              </w:rPr>
              <w:t xml:space="preserve"> плановый период</w:t>
            </w:r>
          </w:p>
        </w:tc>
      </w:tr>
      <w:tr w:rsidR="008018F7" w:rsidRPr="007D4CBA" w:rsidTr="00D87B2B">
        <w:trPr>
          <w:trHeight w:val="2499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C9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1</w:t>
            </w:r>
            <w:r w:rsidR="00777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учреждений культуры (зданий), находящихся в удовлетворительном состоянии, в общем количестве таких учреждений</w:t>
            </w:r>
          </w:p>
        </w:tc>
        <w:tc>
          <w:tcPr>
            <w:tcW w:w="1276" w:type="dxa"/>
            <w:noWrap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8018F7" w:rsidRPr="007D4CBA" w:rsidRDefault="00987E24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noWrap/>
          </w:tcPr>
          <w:p w:rsidR="008018F7" w:rsidRPr="007D4CBA" w:rsidRDefault="00987E24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noWrap/>
          </w:tcPr>
          <w:p w:rsidR="008018F7" w:rsidRPr="007D4CBA" w:rsidRDefault="00987E24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</w:tcPr>
          <w:p w:rsidR="008018F7" w:rsidRPr="007D4CBA" w:rsidRDefault="00987E24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noWrap/>
          </w:tcPr>
          <w:p w:rsidR="008018F7" w:rsidRPr="007D4CBA" w:rsidRDefault="00987E24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8018F7" w:rsidRPr="007D4CBA" w:rsidRDefault="00987E24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</w:tcPr>
          <w:p w:rsidR="008018F7" w:rsidRPr="007D4CBA" w:rsidRDefault="00273C3A" w:rsidP="00273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3C3A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273C3A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273C3A">
              <w:rPr>
                <w:rFonts w:ascii="Times New Roman" w:eastAsia="Calibri" w:hAnsi="Times New Roman" w:cs="Times New Roman"/>
              </w:rPr>
              <w:t xml:space="preserve">до 2024 года», </w:t>
            </w:r>
            <w:r w:rsidR="008018F7">
              <w:rPr>
                <w:rFonts w:ascii="Times New Roman" w:eastAsia="Calibri" w:hAnsi="Times New Roman" w:cs="Times New Roman"/>
              </w:rPr>
              <w:t xml:space="preserve">от 16.07.2019 № 439-ПП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8018F7">
              <w:rPr>
                <w:rFonts w:ascii="Times New Roman" w:eastAsia="Calibri" w:hAnsi="Times New Roman" w:cs="Times New Roman"/>
              </w:rPr>
              <w:t>«Об утверждении комплексной программы «Развитие Верхнесалдинского городского округа» на 2019-2030 годы»</w:t>
            </w:r>
          </w:p>
        </w:tc>
      </w:tr>
      <w:tr w:rsidR="00AA7938" w:rsidRPr="007D4CBA" w:rsidTr="005A78A4">
        <w:trPr>
          <w:trHeight w:val="232"/>
        </w:trPr>
        <w:tc>
          <w:tcPr>
            <w:tcW w:w="709" w:type="dxa"/>
            <w:noWrap/>
          </w:tcPr>
          <w:p w:rsidR="00AA7938" w:rsidRPr="007D4CBA" w:rsidRDefault="00AA7938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7938" w:rsidRPr="00AA7938" w:rsidRDefault="00AA7938" w:rsidP="00AA7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9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AA7938" w:rsidRPr="00AA7938" w:rsidRDefault="00AA7938" w:rsidP="00AA7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9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  <w:r w:rsidR="00585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AA7938" w:rsidRPr="00AA7938" w:rsidRDefault="00AA7938" w:rsidP="00AA7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общем количестве объектов культурного наследия, находящихся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муниципальной собственности</w:t>
            </w:r>
          </w:p>
        </w:tc>
        <w:tc>
          <w:tcPr>
            <w:tcW w:w="1276" w:type="dxa"/>
            <w:noWrap/>
          </w:tcPr>
          <w:p w:rsidR="00AA7938" w:rsidRPr="007D4CBA" w:rsidRDefault="00AA7938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AA7938" w:rsidRPr="007D4CBA" w:rsidRDefault="00AA7938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AA7938" w:rsidRPr="007D4CBA" w:rsidRDefault="00AA7938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AA7938" w:rsidRPr="007D4CBA" w:rsidRDefault="001B5AFC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A7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AA7938" w:rsidRPr="007D4CBA" w:rsidRDefault="001B5AFC" w:rsidP="001B5A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AA7938" w:rsidRPr="007D4CBA" w:rsidRDefault="001B5AFC" w:rsidP="001B5A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A7938" w:rsidRPr="007D4CBA" w:rsidRDefault="00AA7938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A7938" w:rsidRPr="00D87B2B" w:rsidRDefault="00273C3A" w:rsidP="00273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r w:rsidR="005A78A4" w:rsidRPr="005A78A4">
              <w:rPr>
                <w:rFonts w:ascii="Times New Roman" w:eastAsia="Calibri" w:hAnsi="Times New Roman" w:cs="Times New Roman"/>
              </w:rPr>
              <w:t>остановление Правительства Р</w:t>
            </w:r>
            <w:r w:rsidR="005A78A4">
              <w:rPr>
                <w:rFonts w:ascii="Times New Roman" w:eastAsia="Calibri" w:hAnsi="Times New Roman" w:cs="Times New Roman"/>
              </w:rPr>
              <w:t xml:space="preserve">оссийской </w:t>
            </w:r>
            <w:r w:rsidR="005A78A4" w:rsidRPr="005A78A4">
              <w:rPr>
                <w:rFonts w:ascii="Times New Roman" w:eastAsia="Calibri" w:hAnsi="Times New Roman" w:cs="Times New Roman"/>
              </w:rPr>
              <w:t>Ф</w:t>
            </w:r>
            <w:r w:rsidR="005A78A4">
              <w:rPr>
                <w:rFonts w:ascii="Times New Roman" w:eastAsia="Calibri" w:hAnsi="Times New Roman" w:cs="Times New Roman"/>
              </w:rPr>
              <w:t>едерации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от 17.12.2012 </w:t>
            </w:r>
            <w:r w:rsidR="005A78A4">
              <w:rPr>
                <w:rFonts w:ascii="Times New Roman" w:eastAsia="Calibri" w:hAnsi="Times New Roman" w:cs="Times New Roman"/>
              </w:rPr>
              <w:t>№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1317 </w:t>
            </w:r>
            <w:r w:rsidR="005A78A4">
              <w:rPr>
                <w:rFonts w:ascii="Times New Roman" w:eastAsia="Calibri" w:hAnsi="Times New Roman" w:cs="Times New Roman"/>
              </w:rPr>
              <w:t>«</w:t>
            </w:r>
            <w:r w:rsidR="005A78A4" w:rsidRPr="005A78A4">
              <w:rPr>
                <w:rFonts w:ascii="Times New Roman" w:eastAsia="Calibri" w:hAnsi="Times New Roman" w:cs="Times New Roman"/>
              </w:rPr>
              <w:t>О мерах по реализации Указа Президента Российской Федерации от 28 апреля 2008 г</w:t>
            </w:r>
            <w:r w:rsidR="005A78A4">
              <w:rPr>
                <w:rFonts w:ascii="Times New Roman" w:eastAsia="Calibri" w:hAnsi="Times New Roman" w:cs="Times New Roman"/>
              </w:rPr>
              <w:t>ода№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607 </w:t>
            </w:r>
            <w:r w:rsidR="005A78A4">
              <w:rPr>
                <w:rFonts w:ascii="Times New Roman" w:eastAsia="Calibri" w:hAnsi="Times New Roman" w:cs="Times New Roman"/>
              </w:rPr>
              <w:br/>
              <w:t>«</w:t>
            </w:r>
            <w:r w:rsidR="005A78A4" w:rsidRPr="005A78A4">
              <w:rPr>
                <w:rFonts w:ascii="Times New Roman" w:eastAsia="Calibri" w:hAnsi="Times New Roman" w:cs="Times New Roman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 w:rsidR="005A78A4">
              <w:rPr>
                <w:rFonts w:ascii="Times New Roman" w:eastAsia="Calibri" w:hAnsi="Times New Roman" w:cs="Times New Roman"/>
              </w:rPr>
              <w:t>»</w:t>
            </w:r>
            <w:r w:rsidR="005A78A4">
              <w:rPr>
                <w:rFonts w:ascii="Times New Roman" w:eastAsia="Calibri" w:hAnsi="Times New Roman" w:cs="Times New Roman"/>
              </w:rPr>
              <w:br/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и подпункта </w:t>
            </w:r>
            <w:r w:rsidR="005A78A4">
              <w:rPr>
                <w:rFonts w:ascii="Times New Roman" w:eastAsia="Calibri" w:hAnsi="Times New Roman" w:cs="Times New Roman"/>
              </w:rPr>
              <w:t>«</w:t>
            </w:r>
            <w:r w:rsidR="005A78A4" w:rsidRPr="005A78A4">
              <w:rPr>
                <w:rFonts w:ascii="Times New Roman" w:eastAsia="Calibri" w:hAnsi="Times New Roman" w:cs="Times New Roman"/>
              </w:rPr>
              <w:t>и</w:t>
            </w:r>
            <w:r w:rsidR="005A78A4">
              <w:rPr>
                <w:rFonts w:ascii="Times New Roman" w:eastAsia="Calibri" w:hAnsi="Times New Roman" w:cs="Times New Roman"/>
              </w:rPr>
              <w:t>»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пункта 2 Указа Президента Российской Федерации от 7 мая 2012 г</w:t>
            </w:r>
            <w:r w:rsidR="005A78A4">
              <w:rPr>
                <w:rFonts w:ascii="Times New Roman" w:eastAsia="Calibri" w:hAnsi="Times New Roman" w:cs="Times New Roman"/>
              </w:rPr>
              <w:t>ода</w:t>
            </w:r>
            <w:r w:rsidR="005A78A4">
              <w:rPr>
                <w:rFonts w:ascii="Times New Roman" w:eastAsia="Calibri" w:hAnsi="Times New Roman" w:cs="Times New Roman"/>
              </w:rPr>
              <w:br/>
              <w:t>№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601 </w:t>
            </w:r>
            <w:r w:rsidR="005A78A4">
              <w:rPr>
                <w:rFonts w:ascii="Times New Roman" w:eastAsia="Calibri" w:hAnsi="Times New Roman" w:cs="Times New Roman"/>
              </w:rPr>
              <w:t>«</w:t>
            </w:r>
            <w:r w:rsidR="005A78A4" w:rsidRPr="005A78A4">
              <w:rPr>
                <w:rFonts w:ascii="Times New Roman" w:eastAsia="Calibri" w:hAnsi="Times New Roman" w:cs="Times New Roman"/>
              </w:rPr>
              <w:t>Об основных направлениях совершенствования системы государственного управления</w:t>
            </w:r>
            <w:r w:rsidR="005A78A4">
              <w:rPr>
                <w:rFonts w:ascii="Times New Roman" w:eastAsia="Calibri" w:hAnsi="Times New Roman" w:cs="Times New Roman"/>
              </w:rPr>
              <w:t>»,</w:t>
            </w:r>
            <w:r w:rsidR="00020AF8">
              <w:rPr>
                <w:rFonts w:ascii="Times New Roman" w:eastAsia="Calibri" w:hAnsi="Times New Roman" w:cs="Times New Roman"/>
              </w:rPr>
              <w:t xml:space="preserve"> </w:t>
            </w:r>
            <w:r w:rsidR="005A78A4">
              <w:rPr>
                <w:rFonts w:ascii="Times New Roman" w:eastAsia="Calibri" w:hAnsi="Times New Roman" w:cs="Times New Roman"/>
              </w:rPr>
              <w:t>е</w:t>
            </w:r>
            <w:r w:rsidR="00AA7938" w:rsidRPr="00AA7938">
              <w:rPr>
                <w:rFonts w:ascii="Times New Roman" w:eastAsia="Calibri" w:hAnsi="Times New Roman" w:cs="Times New Roman"/>
              </w:rPr>
              <w:t xml:space="preserve">жегодный доклад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="00AA7938" w:rsidRPr="00AA7938">
              <w:rPr>
                <w:rFonts w:ascii="Times New Roman" w:eastAsia="Calibri" w:hAnsi="Times New Roman" w:cs="Times New Roman"/>
              </w:rPr>
              <w:t>лавы городского округа</w:t>
            </w:r>
            <w:proofErr w:type="gramEnd"/>
            <w:r w:rsidR="00AA7938" w:rsidRPr="00AA7938">
              <w:rPr>
                <w:rFonts w:ascii="Times New Roman" w:eastAsia="Calibri" w:hAnsi="Times New Roman" w:cs="Times New Roman"/>
              </w:rPr>
              <w:t xml:space="preserve"> за отчетный год и плановый период</w:t>
            </w:r>
          </w:p>
        </w:tc>
      </w:tr>
      <w:tr w:rsidR="008018F7" w:rsidRPr="007D4CBA" w:rsidTr="00D87B2B">
        <w:trPr>
          <w:trHeight w:val="57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2. Обеспечение условий для развития инновационной деятельности муниципальных учреждений культуры</w:t>
            </w:r>
          </w:p>
        </w:tc>
      </w:tr>
      <w:tr w:rsidR="008018F7" w:rsidRPr="007D4CBA" w:rsidTr="00D87B2B">
        <w:trPr>
          <w:trHeight w:val="624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1</w:t>
            </w:r>
            <w:r w:rsidR="007473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Число действующих виртуальных выставок</w:t>
            </w:r>
          </w:p>
        </w:tc>
        <w:tc>
          <w:tcPr>
            <w:tcW w:w="1276" w:type="dxa"/>
            <w:noWrap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018F7" w:rsidRPr="007D4CBA" w:rsidRDefault="00A06EA6" w:rsidP="00A06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EA6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8018F7" w:rsidRPr="007D4CBA" w:rsidTr="00D87B2B">
        <w:trPr>
          <w:trHeight w:val="187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7D4CBA" w:rsidRDefault="0074739D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16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передвижных музейных выставок</w:t>
            </w:r>
          </w:p>
        </w:tc>
        <w:tc>
          <w:tcPr>
            <w:tcW w:w="1276" w:type="dxa"/>
            <w:noWrap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8018F7" w:rsidRPr="007D4CBA" w:rsidRDefault="00A06EA6" w:rsidP="00A06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EA6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lastRenderedPageBreak/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8018F7" w:rsidRPr="007D4CBA" w:rsidTr="00D87B2B">
        <w:trPr>
          <w:trHeight w:val="187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2. «Развитие образования в сфере культуры»</w:t>
            </w:r>
          </w:p>
        </w:tc>
      </w:tr>
      <w:tr w:rsidR="008018F7" w:rsidRPr="007D4CBA" w:rsidTr="00D87B2B">
        <w:trPr>
          <w:trHeight w:val="187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3. Создание условий для художественного образования и эстетического воспитания, приобретения знаний,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умений и навыков в области выбранного вида искусств, опыта творческой деятельности</w:t>
            </w:r>
          </w:p>
        </w:tc>
      </w:tr>
      <w:tr w:rsidR="008018F7" w:rsidRPr="007D4CBA" w:rsidTr="00D87B2B">
        <w:trPr>
          <w:trHeight w:val="760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1</w:t>
            </w:r>
            <w:r w:rsidR="007473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контингента обучающихся в учреждениях дополнительного образования</w:t>
            </w:r>
            <w:proofErr w:type="gramEnd"/>
          </w:p>
        </w:tc>
        <w:tc>
          <w:tcPr>
            <w:tcW w:w="1276" w:type="dxa"/>
            <w:noWrap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851" w:type="dxa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4536" w:type="dxa"/>
          </w:tcPr>
          <w:p w:rsidR="008018F7" w:rsidRPr="008C247C" w:rsidRDefault="00A06EA6" w:rsidP="00A06EA6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="008018F7" w:rsidRPr="008C247C">
              <w:rPr>
                <w:rFonts w:eastAsia="Calibri"/>
                <w:sz w:val="22"/>
                <w:szCs w:val="22"/>
              </w:rPr>
              <w:t>ешение Коллегии Министерства культуры Российской Федерации от</w:t>
            </w:r>
            <w:r>
              <w:rPr>
                <w:rFonts w:eastAsia="Calibri"/>
                <w:sz w:val="22"/>
                <w:szCs w:val="22"/>
              </w:rPr>
              <w:t xml:space="preserve"> 08.07.</w:t>
            </w:r>
            <w:r w:rsidR="008018F7" w:rsidRPr="008C247C">
              <w:rPr>
                <w:rFonts w:eastAsia="Calibri"/>
                <w:sz w:val="22"/>
                <w:szCs w:val="22"/>
              </w:rPr>
              <w:t>2017№ 16 по вопросу «О современном состоянии и перспективах развития детских школ искусств», форма федерального статистического наблюдения № 1-ДО «Сведения об учреждении дополнительного образования», утвержденная приказом Федеральной службы государственной статистики от 23.12.2016 № 851</w:t>
            </w:r>
          </w:p>
        </w:tc>
      </w:tr>
      <w:tr w:rsidR="006F1887" w:rsidRPr="007D4CBA" w:rsidTr="00D87B2B">
        <w:trPr>
          <w:trHeight w:val="760"/>
        </w:trPr>
        <w:tc>
          <w:tcPr>
            <w:tcW w:w="709" w:type="dxa"/>
            <w:noWrap/>
          </w:tcPr>
          <w:p w:rsidR="006F1887" w:rsidRPr="007D4CBA" w:rsidRDefault="006F188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1887" w:rsidRPr="006F1887" w:rsidRDefault="006F1887" w:rsidP="006F1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6F1887" w:rsidRPr="006F1887" w:rsidRDefault="006F1887" w:rsidP="006F1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  <w:r w:rsidR="00687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6F1887" w:rsidRPr="00687D0A" w:rsidRDefault="00687D0A" w:rsidP="006C6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  <w:noWrap/>
          </w:tcPr>
          <w:p w:rsidR="006F1887" w:rsidRPr="007D4CBA" w:rsidRDefault="00687D0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851" w:type="dxa"/>
            <w:noWrap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850" w:type="dxa"/>
            <w:noWrap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851" w:type="dxa"/>
            <w:noWrap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850" w:type="dxa"/>
            <w:noWrap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851" w:type="dxa"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4536" w:type="dxa"/>
          </w:tcPr>
          <w:p w:rsidR="006F1887" w:rsidRPr="008C247C" w:rsidRDefault="00A06EA6" w:rsidP="008C460E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="0024053A" w:rsidRPr="0024053A">
              <w:rPr>
                <w:rFonts w:eastAsia="Calibri"/>
                <w:sz w:val="22"/>
                <w:szCs w:val="22"/>
              </w:rPr>
              <w:t xml:space="preserve">ешение Думы городского округа </w:t>
            </w:r>
            <w:r w:rsidR="0024053A">
              <w:rPr>
                <w:rFonts w:eastAsia="Calibri"/>
                <w:sz w:val="22"/>
                <w:szCs w:val="22"/>
              </w:rPr>
              <w:br/>
            </w:r>
            <w:r w:rsidR="0024053A" w:rsidRPr="0024053A">
              <w:rPr>
                <w:rFonts w:eastAsia="Calibri"/>
                <w:sz w:val="22"/>
                <w:szCs w:val="22"/>
              </w:rPr>
              <w:t>от 25.12.2018 № 142 «Об утверждении Стратегии социально-экономического развития Верхнесалдинского городского округа до 2030 года</w:t>
            </w:r>
            <w:r w:rsidR="008C460E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8018F7" w:rsidRPr="007D4CBA" w:rsidTr="00D87B2B">
        <w:trPr>
          <w:trHeight w:val="760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1</w:t>
            </w:r>
            <w:r w:rsidR="00DF5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1276" w:type="dxa"/>
            <w:noWrap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1" w:type="dxa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536" w:type="dxa"/>
          </w:tcPr>
          <w:p w:rsidR="008018F7" w:rsidRPr="001D2762" w:rsidRDefault="00A06EA6" w:rsidP="00A06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EA6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8018F7" w:rsidRPr="007D4CBA" w:rsidTr="00D87B2B">
        <w:trPr>
          <w:trHeight w:val="514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 w:rsidR="00DF5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лауреатов международных конкурсов и фестивалей в сфере культуры в общем числе обучающихся в учреждениях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018F7" w:rsidRPr="007D4CBA" w:rsidRDefault="00A06EA6" w:rsidP="00D6501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р</w:t>
            </w:r>
            <w:r w:rsidR="008018F7" w:rsidRPr="007D4CBA">
              <w:rPr>
                <w:rFonts w:ascii="Times New Roman" w:eastAsia="Calibri" w:hAnsi="Times New Roman" w:cs="Calibri"/>
              </w:rPr>
              <w:t xml:space="preserve">аспоряжение Правительства Российской Федерации от 29.02.2016 № 326-р </w:t>
            </w:r>
            <w:r w:rsidR="0074739D">
              <w:rPr>
                <w:rFonts w:ascii="Times New Roman" w:eastAsia="Calibri" w:hAnsi="Times New Roman" w:cs="Calibri"/>
              </w:rPr>
              <w:br/>
            </w:r>
            <w:r w:rsidR="008018F7" w:rsidRPr="007D4CBA">
              <w:rPr>
                <w:rFonts w:ascii="Times New Roman" w:eastAsia="Calibri" w:hAnsi="Times New Roman" w:cs="Calibri"/>
              </w:rPr>
              <w:lastRenderedPageBreak/>
              <w:t xml:space="preserve">«Об утверждении Стратегии государственной культурной </w:t>
            </w:r>
            <w:proofErr w:type="gramStart"/>
            <w:r w:rsidR="008018F7" w:rsidRPr="007D4CBA">
              <w:rPr>
                <w:rFonts w:ascii="Times New Roman" w:eastAsia="Calibri" w:hAnsi="Times New Roman" w:cs="Calibri"/>
              </w:rPr>
              <w:t>политики на период</w:t>
            </w:r>
            <w:proofErr w:type="gramEnd"/>
            <w:r w:rsidR="008018F7" w:rsidRPr="007D4CBA">
              <w:rPr>
                <w:rFonts w:ascii="Times New Roman" w:eastAsia="Calibri" w:hAnsi="Times New Roman" w:cs="Calibri"/>
              </w:rPr>
              <w:t xml:space="preserve"> до 2030 года»</w:t>
            </w:r>
          </w:p>
        </w:tc>
      </w:tr>
      <w:tr w:rsidR="00DF592E" w:rsidRPr="007D4CBA" w:rsidTr="00D87B2B">
        <w:trPr>
          <w:trHeight w:val="514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DF592E" w:rsidRPr="007D4CBA" w:rsidRDefault="00DF592E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592E" w:rsidRPr="00A44BA5" w:rsidRDefault="00DF592E" w:rsidP="00DF5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DF592E" w:rsidRPr="00A44BA5" w:rsidRDefault="00DF592E" w:rsidP="00DF5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21</w:t>
            </w:r>
          </w:p>
          <w:p w:rsidR="00DF592E" w:rsidRPr="00A44BA5" w:rsidRDefault="00112249" w:rsidP="00DF5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населения качеством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592E" w:rsidRPr="007D4CBA" w:rsidRDefault="00112249" w:rsidP="00D6501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F592E" w:rsidRPr="007D4CBA" w:rsidRDefault="00A06EA6" w:rsidP="00D8144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р</w:t>
            </w:r>
            <w:r w:rsidR="00112249" w:rsidRPr="00112249">
              <w:rPr>
                <w:rFonts w:ascii="Times New Roman" w:eastAsia="Calibri" w:hAnsi="Times New Roman" w:cs="Calibri"/>
              </w:rPr>
              <w:t xml:space="preserve">ешение Думы городского округа </w:t>
            </w:r>
            <w:r w:rsidR="00D8144C">
              <w:rPr>
                <w:rFonts w:ascii="Times New Roman" w:eastAsia="Calibri" w:hAnsi="Times New Roman" w:cs="Calibri"/>
              </w:rPr>
              <w:br/>
            </w:r>
            <w:r w:rsidR="00112249" w:rsidRPr="00112249">
              <w:rPr>
                <w:rFonts w:ascii="Times New Roman" w:eastAsia="Calibri" w:hAnsi="Times New Roman" w:cs="Calibri"/>
              </w:rPr>
              <w:t>от 25.12.2018 № 142 «Об утверждении Стратегии социально-экономического развития Верхнесалдинского городского округа до 2030 года»</w:t>
            </w:r>
          </w:p>
        </w:tc>
      </w:tr>
      <w:tr w:rsidR="00A44BA5" w:rsidRPr="007D4CBA" w:rsidTr="00D87B2B">
        <w:trPr>
          <w:trHeight w:val="514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44BA5" w:rsidRPr="00A44BA5" w:rsidRDefault="00A44BA5" w:rsidP="00F6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A44BA5" w:rsidRPr="00A44BA5" w:rsidRDefault="00A44BA5" w:rsidP="00F6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22</w:t>
            </w:r>
          </w:p>
          <w:p w:rsidR="00A44BA5" w:rsidRPr="00A44BA5" w:rsidRDefault="00A44BA5" w:rsidP="00F6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населения качеством дополнительного образования детей </w:t>
            </w:r>
            <w:r w:rsidRPr="00A44B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молодежи в возрасте </w:t>
            </w:r>
            <w:r w:rsidRPr="00A44B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5-18 лет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44BA5" w:rsidRPr="007D4CBA" w:rsidRDefault="00A06EA6" w:rsidP="00D8144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п</w:t>
            </w:r>
            <w:r w:rsidR="00D8144C" w:rsidRPr="00D8144C">
              <w:rPr>
                <w:rFonts w:ascii="Times New Roman" w:eastAsia="Calibri" w:hAnsi="Times New Roman" w:cs="Calibri"/>
              </w:rPr>
              <w:t xml:space="preserve">остановление Правительства Свердловской области от 16.07.2019 № 439-ПП </w:t>
            </w:r>
            <w:r w:rsidR="00D8144C">
              <w:rPr>
                <w:rFonts w:ascii="Times New Roman" w:eastAsia="Calibri" w:hAnsi="Times New Roman" w:cs="Calibri"/>
              </w:rPr>
              <w:br/>
            </w:r>
            <w:r w:rsidR="00D8144C" w:rsidRPr="00D8144C">
              <w:rPr>
                <w:rFonts w:ascii="Times New Roman" w:eastAsia="Calibri" w:hAnsi="Times New Roman" w:cs="Calibri"/>
              </w:rPr>
              <w:t>«Об утверждении комплексной программы «Развитие Верхнесалдинского городского округа» на 2019-2030 годы»</w:t>
            </w:r>
            <w:r w:rsidR="00D8144C">
              <w:rPr>
                <w:rFonts w:ascii="Times New Roman" w:eastAsia="Calibri" w:hAnsi="Times New Roman" w:cs="Calibri"/>
              </w:rPr>
              <w:t>, р</w:t>
            </w:r>
            <w:r w:rsidR="00A44BA5" w:rsidRPr="00112249">
              <w:rPr>
                <w:rFonts w:ascii="Times New Roman" w:eastAsia="Calibri" w:hAnsi="Times New Roman" w:cs="Calibri"/>
              </w:rPr>
              <w:t xml:space="preserve">ешение Думы городского округа от 25.12.2018 № 142 </w:t>
            </w:r>
            <w:r w:rsidR="00D8144C">
              <w:rPr>
                <w:rFonts w:ascii="Times New Roman" w:eastAsia="Calibri" w:hAnsi="Times New Roman" w:cs="Calibri"/>
              </w:rPr>
              <w:br/>
            </w:r>
            <w:r w:rsidR="00A44BA5" w:rsidRPr="00112249">
              <w:rPr>
                <w:rFonts w:ascii="Times New Roman" w:eastAsia="Calibri" w:hAnsi="Times New Roman" w:cs="Calibri"/>
              </w:rPr>
              <w:t>«Об утверждении Стратегии социально-экономического развития Верхнесалдинского городского округа до 2030 года»</w:t>
            </w:r>
          </w:p>
        </w:tc>
      </w:tr>
      <w:tr w:rsidR="00A44BA5" w:rsidRPr="007D4CBA" w:rsidTr="00D87B2B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  <w:tcBorders>
              <w:top w:val="single" w:sz="4" w:space="0" w:color="auto"/>
            </w:tcBorders>
          </w:tcPr>
          <w:p w:rsidR="00A44BA5" w:rsidRPr="007D4CBA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4. Создание условий для сохранения и развития кадрового и творческого потенциала сферы культуры</w:t>
            </w:r>
          </w:p>
        </w:tc>
      </w:tr>
      <w:tr w:rsidR="00A44BA5" w:rsidRPr="007D4CBA" w:rsidTr="00D87B2B">
        <w:trPr>
          <w:trHeight w:val="939"/>
        </w:trPr>
        <w:tc>
          <w:tcPr>
            <w:tcW w:w="709" w:type="dxa"/>
            <w:noWrap/>
          </w:tcPr>
          <w:p w:rsidR="00A44BA5" w:rsidRPr="007D4CBA" w:rsidRDefault="00A44BA5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BA5" w:rsidRPr="00C950FF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C95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D81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  <w:p w:rsidR="00A44BA5" w:rsidRPr="00C950FF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Соотношение средней заработной платы работников муниципальных учреждений культуры в соответствии с прогнозным значением </w:t>
            </w: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среднемесячного дохода от трудовой деятельности по Свердловской области</w:t>
            </w:r>
          </w:p>
        </w:tc>
        <w:tc>
          <w:tcPr>
            <w:tcW w:w="1276" w:type="dxa"/>
            <w:noWrap/>
          </w:tcPr>
          <w:p w:rsidR="00A44BA5" w:rsidRPr="00C950FF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noWrap/>
          </w:tcPr>
          <w:p w:rsidR="00A44BA5" w:rsidRPr="00C950FF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A44BA5" w:rsidRPr="00C950FF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A44BA5" w:rsidRPr="00C950FF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A44BA5" w:rsidRPr="00C950FF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A44BA5" w:rsidRPr="00C950FF" w:rsidRDefault="00A44BA5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44BA5" w:rsidRPr="00C950FF" w:rsidRDefault="00A44BA5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A44BA5" w:rsidRPr="007D4CBA" w:rsidRDefault="00A44BA5" w:rsidP="005C1D05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C950FF">
              <w:rPr>
                <w:rFonts w:ascii="Times New Roman" w:eastAsia="Calibri" w:hAnsi="Times New Roman" w:cs="Calibri"/>
                <w:sz w:val="22"/>
                <w:szCs w:val="22"/>
              </w:rPr>
              <w:t>Указ Президента Р</w:t>
            </w:r>
            <w:r w:rsidR="005C1D05">
              <w:rPr>
                <w:rFonts w:ascii="Times New Roman" w:eastAsia="Calibri" w:hAnsi="Times New Roman" w:cs="Calibri"/>
                <w:sz w:val="22"/>
                <w:szCs w:val="22"/>
              </w:rPr>
              <w:t xml:space="preserve">оссийской </w:t>
            </w:r>
            <w:r w:rsidRPr="00C950FF">
              <w:rPr>
                <w:rFonts w:ascii="Times New Roman" w:eastAsia="Calibri" w:hAnsi="Times New Roman" w:cs="Calibri"/>
                <w:sz w:val="22"/>
                <w:szCs w:val="22"/>
              </w:rPr>
              <w:t>Ф</w:t>
            </w:r>
            <w:r w:rsidR="005C1D05">
              <w:rPr>
                <w:rFonts w:ascii="Times New Roman" w:eastAsia="Calibri" w:hAnsi="Times New Roman" w:cs="Calibri"/>
                <w:sz w:val="22"/>
                <w:szCs w:val="22"/>
              </w:rPr>
              <w:t>едерации</w:t>
            </w:r>
            <w:r w:rsidR="005C1D05">
              <w:rPr>
                <w:rFonts w:ascii="Times New Roman" w:eastAsia="Calibri" w:hAnsi="Times New Roman" w:cs="Calibri"/>
                <w:sz w:val="22"/>
                <w:szCs w:val="22"/>
              </w:rPr>
              <w:br/>
            </w:r>
            <w:r w:rsidRPr="00C950FF">
              <w:rPr>
                <w:rFonts w:ascii="Times New Roman" w:eastAsia="Calibri" w:hAnsi="Times New Roman" w:cs="Calibri"/>
                <w:sz w:val="22"/>
                <w:szCs w:val="22"/>
              </w:rPr>
              <w:t xml:space="preserve">от 07.05.2012 № 597 «О мероприятиях </w:t>
            </w:r>
            <w:r w:rsidR="005C1D05">
              <w:rPr>
                <w:rFonts w:ascii="Times New Roman" w:eastAsia="Calibri" w:hAnsi="Times New Roman" w:cs="Calibri"/>
                <w:sz w:val="22"/>
                <w:szCs w:val="22"/>
              </w:rPr>
              <w:br/>
            </w:r>
            <w:r w:rsidRPr="00C950FF">
              <w:rPr>
                <w:rFonts w:ascii="Times New Roman" w:eastAsia="Calibri" w:hAnsi="Times New Roman" w:cs="Calibri"/>
                <w:sz w:val="22"/>
                <w:szCs w:val="22"/>
              </w:rPr>
              <w:t>по реализации государственной социальной политики», указами Президента Российской Федерации показателей соотношения заработной платы для данной к</w:t>
            </w:r>
            <w:r w:rsidR="0040303D">
              <w:rPr>
                <w:rFonts w:ascii="Times New Roman" w:eastAsia="Calibri" w:hAnsi="Times New Roman" w:cs="Calibri"/>
                <w:sz w:val="22"/>
                <w:szCs w:val="22"/>
              </w:rPr>
              <w:t>атегории работников в 2019 году</w:t>
            </w:r>
          </w:p>
        </w:tc>
      </w:tr>
      <w:tr w:rsidR="00A44BA5" w:rsidRPr="007D4CBA" w:rsidTr="00D87B2B">
        <w:trPr>
          <w:trHeight w:val="34"/>
        </w:trPr>
        <w:tc>
          <w:tcPr>
            <w:tcW w:w="709" w:type="dxa"/>
            <w:noWrap/>
          </w:tcPr>
          <w:p w:rsidR="00A44BA5" w:rsidRPr="007D4CBA" w:rsidRDefault="00A44BA5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A44BA5" w:rsidRPr="007D4CBA" w:rsidRDefault="00A44BA5" w:rsidP="00D6501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5. Совершенствование организационных, </w:t>
            </w:r>
            <w:proofErr w:type="gramStart"/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экономических и правовых механизмов</w:t>
            </w:r>
            <w:proofErr w:type="gramEnd"/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развития культуры</w:t>
            </w:r>
          </w:p>
        </w:tc>
      </w:tr>
      <w:tr w:rsidR="00A44BA5" w:rsidRPr="007D4CBA" w:rsidTr="00D87B2B">
        <w:trPr>
          <w:trHeight w:val="939"/>
        </w:trPr>
        <w:tc>
          <w:tcPr>
            <w:tcW w:w="709" w:type="dxa"/>
            <w:noWrap/>
          </w:tcPr>
          <w:p w:rsidR="00A44BA5" w:rsidRPr="007D4CBA" w:rsidRDefault="00A44BA5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BA5" w:rsidRPr="007D4CBA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D81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  <w:p w:rsidR="00A44BA5" w:rsidRPr="007D4CBA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1276" w:type="dxa"/>
            <w:noWrap/>
          </w:tcPr>
          <w:p w:rsidR="00A44BA5" w:rsidRPr="007D4CBA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A44BA5" w:rsidRPr="007D4CBA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851" w:type="dxa"/>
            <w:noWrap/>
          </w:tcPr>
          <w:p w:rsidR="00A44BA5" w:rsidRPr="007D4CBA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850" w:type="dxa"/>
            <w:noWrap/>
          </w:tcPr>
          <w:p w:rsidR="00A44BA5" w:rsidRPr="007D4CBA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851" w:type="dxa"/>
            <w:noWrap/>
          </w:tcPr>
          <w:p w:rsidR="00A44BA5" w:rsidRPr="007D4CBA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850" w:type="dxa"/>
            <w:noWrap/>
          </w:tcPr>
          <w:p w:rsidR="00A44BA5" w:rsidRPr="007D4CBA" w:rsidRDefault="00A44BA5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</w:tcPr>
          <w:p w:rsidR="00A44BA5" w:rsidRPr="007D4CBA" w:rsidRDefault="00A44BA5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4536" w:type="dxa"/>
          </w:tcPr>
          <w:p w:rsidR="00A44BA5" w:rsidRPr="007D4CBA" w:rsidRDefault="005C1D05" w:rsidP="005C1D0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</w:rPr>
            </w:pPr>
            <w:r w:rsidRPr="005C1D05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5C1D05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5C1D05">
              <w:rPr>
                <w:rFonts w:ascii="Times New Roman" w:eastAsia="Calibri" w:hAnsi="Times New Roman" w:cs="Times New Roman"/>
              </w:rPr>
              <w:t>до 2024 года»</w:t>
            </w:r>
            <w:r w:rsidR="00A44BA5">
              <w:rPr>
                <w:rFonts w:ascii="Times New Roman" w:eastAsia="Calibri" w:hAnsi="Times New Roman" w:cs="Times New Roman"/>
              </w:rPr>
              <w:t xml:space="preserve">, </w:t>
            </w:r>
            <w:r w:rsidR="00A44BA5" w:rsidRPr="00FA514F">
              <w:rPr>
                <w:rFonts w:ascii="Times New Roman" w:eastAsia="Calibri" w:hAnsi="Times New Roman" w:cs="Times New Roman"/>
              </w:rPr>
              <w:t xml:space="preserve">от 16.07.2019 № 439-ПП </w:t>
            </w:r>
            <w:r w:rsidR="00A44BA5">
              <w:rPr>
                <w:rFonts w:ascii="Times New Roman" w:eastAsia="Calibri" w:hAnsi="Times New Roman" w:cs="Times New Roman"/>
              </w:rPr>
              <w:br/>
            </w:r>
            <w:r w:rsidR="00A44BA5" w:rsidRPr="00FA514F">
              <w:rPr>
                <w:rFonts w:ascii="Times New Roman" w:eastAsia="Calibri" w:hAnsi="Times New Roman" w:cs="Times New Roman"/>
              </w:rPr>
              <w:t>«Об утверждении комплексной программы «Развитие Верхнесалдинского городского округа» на 2019-2030 годы»</w:t>
            </w:r>
          </w:p>
        </w:tc>
      </w:tr>
    </w:tbl>
    <w:p w:rsidR="00EC017D" w:rsidRDefault="00EC017D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1D2762" w:rsidRDefault="001D276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1D2762" w:rsidRDefault="001D276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1D2762" w:rsidRDefault="001D276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AC36CA" w:rsidRDefault="00AC36CA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AC36CA" w:rsidRDefault="00AC36CA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315933" w:rsidRPr="00326723" w:rsidRDefault="00315933" w:rsidP="00315933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 xml:space="preserve">Приложение № 2 </w:t>
      </w:r>
    </w:p>
    <w:p w:rsidR="00315933" w:rsidRDefault="00315933" w:rsidP="00315933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 муниципальной программе «Развитие культуры в Верхнесалд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инском городском округе</w:t>
      </w: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»</w:t>
      </w:r>
    </w:p>
    <w:p w:rsidR="00315933" w:rsidRPr="00326723" w:rsidRDefault="00315933" w:rsidP="00315933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5933" w:rsidRPr="00326723" w:rsidRDefault="00315933" w:rsidP="00315933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170E" w:rsidRPr="00326723" w:rsidRDefault="00DA170E" w:rsidP="00DA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6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мероприятий по выполнению муниципальной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326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в Верхнесалдинском городском округе»</w:t>
      </w:r>
    </w:p>
    <w:p w:rsidR="00DA170E" w:rsidRPr="00326723" w:rsidRDefault="00DA170E" w:rsidP="00DA17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240"/>
        <w:gridCol w:w="1559"/>
        <w:gridCol w:w="1417"/>
        <w:gridCol w:w="1418"/>
        <w:gridCol w:w="1417"/>
        <w:gridCol w:w="1418"/>
        <w:gridCol w:w="1417"/>
        <w:gridCol w:w="1418"/>
        <w:gridCol w:w="1843"/>
      </w:tblGrid>
      <w:tr w:rsidR="00DA170E" w:rsidRPr="00326723" w:rsidTr="001E05CA">
        <w:trPr>
          <w:trHeight w:val="771"/>
        </w:trPr>
        <w:tc>
          <w:tcPr>
            <w:tcW w:w="454" w:type="dxa"/>
            <w:vMerge w:val="restart"/>
            <w:shd w:val="clear" w:color="auto" w:fill="auto"/>
          </w:tcPr>
          <w:p w:rsidR="00DA170E" w:rsidRPr="00326723" w:rsidRDefault="00DA170E" w:rsidP="001E05C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064" w:type="dxa"/>
            <w:gridSpan w:val="7"/>
            <w:shd w:val="clear" w:color="auto" w:fill="auto"/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843" w:type="dxa"/>
          </w:tcPr>
          <w:p w:rsidR="00DA170E" w:rsidRPr="00AC36CA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целевого показателя на </w:t>
            </w:r>
            <w:proofErr w:type="gramStart"/>
            <w:r w:rsidRPr="00F6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</w:t>
            </w:r>
            <w:proofErr w:type="gramEnd"/>
            <w:r w:rsidRPr="00F6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которого направленно мероприятие</w:t>
            </w:r>
          </w:p>
        </w:tc>
      </w:tr>
      <w:tr w:rsidR="00DA170E" w:rsidRPr="00326723" w:rsidTr="001E05CA">
        <w:trPr>
          <w:trHeight w:val="193"/>
        </w:trPr>
        <w:tc>
          <w:tcPr>
            <w:tcW w:w="454" w:type="dxa"/>
            <w:vMerge/>
            <w:shd w:val="clear" w:color="auto" w:fill="auto"/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A170E" w:rsidRPr="00AC36CA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170E" w:rsidRPr="00326723" w:rsidRDefault="00DA170E" w:rsidP="00DA17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559"/>
        <w:gridCol w:w="1417"/>
        <w:gridCol w:w="1418"/>
        <w:gridCol w:w="1417"/>
        <w:gridCol w:w="1418"/>
        <w:gridCol w:w="1417"/>
        <w:gridCol w:w="1418"/>
        <w:gridCol w:w="1843"/>
      </w:tblGrid>
      <w:tr w:rsidR="00DA170E" w:rsidRPr="00326723" w:rsidTr="001E05CA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tabs>
                <w:tab w:val="left" w:pos="-108"/>
                <w:tab w:val="left" w:pos="310"/>
                <w:tab w:val="left" w:pos="351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DA170E" w:rsidRPr="00326723" w:rsidRDefault="00DA170E" w:rsidP="001E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987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157 370,20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245 972,90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243 342,90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157 480,90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548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747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120 130,80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163 986,50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161 141,50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118 831,50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226 705,40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37 239,40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37 239,40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37 239,40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38 636,40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38 701,40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0E" w:rsidRPr="00A8126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37 649,40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нужды,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1 131 104,20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166 987,20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159 950,10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157 370,20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245 972,90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243 342,90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157 480,90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87 850,00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816 548,80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129 747,80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122 710,70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120 130,80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163 986,50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161 141,50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118 831,50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226 705,40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37 239,40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37 239,40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37 239,40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38 636,40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38 701,40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37 649,40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1. «Развитие культурно-досуговой деятельности, библиотечного, музейного дела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и кинообслуживания населения»</w:t>
            </w: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704 662,90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95 479,20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86 098,90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88 387,30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175 232,50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172 482,50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86 982,50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42 250,00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444 826,50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66 589,80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57 209,50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59 497,90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103 093,10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100 343,10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58 093,10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939C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3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175 336,40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28 889,4</w:t>
            </w: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29 889,40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29 889,40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F5E0B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нужды,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704 662,90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95 479,20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86 098,90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88 387,30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175 232,50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172 482,50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86 982,50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42 250,00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444 826,50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66 589,80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57 209,50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59 497,90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103 093,10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100 343,10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58 093,10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175 336,40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29 889,40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29 889,40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968A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8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1. Организация деятельности муниципальных музеев, приобретение и хранение музейных предметов и музейных коллекций, всего,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35 965,70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860,0</w:t>
            </w: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6 101,4</w:t>
            </w: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6 339,40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5 888,30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5 888,30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5 888,30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7D1C17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2, 9, 14, 15, 16, 23, 24</w:t>
            </w: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35 065,70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951,40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5 738,30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5 738,30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5 738,30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AC18E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2. Организация библиотечного обслуживания населения, формирование и хранение библиотечных фондов муниципальных библиотек,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107 950,90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373,7</w:t>
            </w: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18 062,00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18 778,0</w:t>
            </w: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17 912,40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17 912,40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17 912,40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3, 8, 11, 12, 13, 23, 24</w:t>
            </w: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106 960,90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17 208,70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17 897,00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8 613,00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17 747,40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17 747,40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17 747,40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3. Организация деятельности учреждении культуры культурно-досуговой сферы, всего,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374 423,20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59 672,40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61 935,50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63 269,90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63 181,80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63 181,80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63 181,80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1, 4, 5, 6, 7, 10, 12, 13, 23, 24</w:t>
            </w: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202 976,80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3 361</w:t>
            </w: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34 695,50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34 607,40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34 607,40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34 607,40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171 446,40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2844E6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4. Организация проведения капитальных и текущих ремонтов зданий и помещений,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законодательства, всего, из них</w:t>
            </w: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5F8F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30 583,10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5F8F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10 583,1</w:t>
            </w:r>
            <w:r w:rsidRPr="003B5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5F8F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5F8F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5F8F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10 00</w:t>
            </w:r>
            <w:r w:rsidRPr="003B5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5F8F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</w:t>
            </w:r>
            <w:r w:rsidRPr="003B5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5F8F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12, 13, 14, 24</w:t>
            </w: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5F8F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5F8F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5F8F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5F8F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5F8F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5F8F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5F8F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5F8F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</w:t>
            </w: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5F8F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5F8F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5F8F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5F8F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5F8F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5F8F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5F8F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20 583,10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5F8F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10 583,10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5F8F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5F8F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5F8F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5F8F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5F8F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EC1AA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EC1AA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EC1AA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EC1AA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EC1AA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EC1AA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EC1AA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5.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Организация мероприятий по укреплению и развитию материально - технической базы муниципальных учреждений культуры,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154 350,00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78 250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75 500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1, 2, 3, 4, 5, 6, 7,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8, 9, 10, 11, 12, 13, 14, 15, 16, 24</w:t>
            </w: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37 250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37 250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77 850,00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37 25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rPr>
          <w:trHeight w:val="40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rPr>
          <w:trHeight w:val="1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М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 направленные на повышение безопасности у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чреждений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сфере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культуры,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1 390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3, 8, 11, 12, 13, 23, 24</w:t>
            </w:r>
          </w:p>
        </w:tc>
      </w:tr>
      <w:tr w:rsidR="00DA170E" w:rsidRPr="00326723" w:rsidTr="001E05CA">
        <w:trPr>
          <w:trHeight w:val="2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rPr>
          <w:trHeight w:val="1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rPr>
          <w:trHeight w:val="12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rPr>
          <w:trHeight w:val="28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E31DED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E31DED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2. «</w:t>
            </w:r>
            <w:r w:rsidRPr="00E31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образования в сфере культуры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по подпрограмме, в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426 441,30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71 508,0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73 851,2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68 982,90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70 740,40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70 860,40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70 498,40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371 722,30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63 158,00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65 501,20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60 632,90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60 893,40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60 798,40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60 738,40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51 369,00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8 350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8 350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8 747,00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8 812,00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8 760,00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нужды,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426 441,30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71 508,00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73 851,20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68 982,90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70 740,40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70 860,40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70 498,40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371 722,30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63 158,00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65 501,20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60 632,90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60 893,40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60 798,40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60 738,40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8 747,00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5F6F14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6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Организация деятельности муниципальных учреждений дополнительного образования в сфере культуры,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400 716,30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65 833,0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435,20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68 982,90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66 488,40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66 488,40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66 488,40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17, 18, 19, 20, 21, 22</w:t>
            </w: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350 616,30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57 483,00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58 085,20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60 632,90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58 138,40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58 138,40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58 138,40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Организация проведения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капитальных и текущих ремонтов муниципальных учреждений дополнительного образования в сфере культуры, приведение в соответствие с требованиями норм пожарной безопасности и санитарного законодательства,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1 575,1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1 575,10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21, 22</w:t>
            </w: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1 575,10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1 575,10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Укрепление материально - технической базы муниципальных учреждений дополнительного образования в сфере культуры,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13 196,00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4 252,00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4 372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4 010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17, 18, 19, 20, 21, 22</w:t>
            </w: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8 577,00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rPr>
          <w:trHeight w:val="495"/>
        </w:trPr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rPr>
          <w:trHeight w:val="18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Мероприятия, направленные на повышение безопасности учреждений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сфере культуры,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17, 18, 19, 20, 21, 22</w:t>
            </w:r>
          </w:p>
        </w:tc>
      </w:tr>
      <w:tr w:rsidR="00DA170E" w:rsidRPr="00326723" w:rsidTr="001E05CA">
        <w:trPr>
          <w:trHeight w:val="13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rPr>
          <w:trHeight w:val="16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rPr>
          <w:trHeight w:val="15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rPr>
          <w:trHeight w:val="375"/>
        </w:trPr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rPr>
          <w:trHeight w:val="375"/>
        </w:trPr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Оснащение муниципальных организаций дополнительного образования (детских школ искусств) музыкальными инструментами, оборудованием и учебными материалами,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FF0C51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7 4</w:t>
            </w:r>
            <w:r w:rsidRPr="00FF0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FF0C51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FF0C51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7 4</w:t>
            </w:r>
            <w:r w:rsidRPr="00FF0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FF0C51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5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FF0C51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5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FF0C51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5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FF0C51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5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C12AE0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17, 18, 19, 20, 21, 22</w:t>
            </w:r>
          </w:p>
        </w:tc>
      </w:tr>
      <w:tr w:rsidR="00DA170E" w:rsidRPr="00326723" w:rsidTr="001E05CA">
        <w:trPr>
          <w:trHeight w:val="375"/>
        </w:trPr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rPr>
          <w:trHeight w:val="375"/>
        </w:trPr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rPr>
          <w:trHeight w:val="375"/>
        </w:trPr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7 416,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rPr>
          <w:trHeight w:val="375"/>
        </w:trPr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70E" w:rsidRPr="001819B8" w:rsidTr="001E05CA">
        <w:trPr>
          <w:trHeight w:val="375"/>
        </w:trPr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Модернизация детских школ искусств путем проведения капитальных и текущих ремонтов в зданиях и помещениях, в которых расположены детские школы искусств,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1819B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9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819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537,9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1819B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9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819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537,9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1819B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9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1819B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B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1819B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B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1819B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B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1819B8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B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C12AE0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21, 22</w:t>
            </w:r>
          </w:p>
        </w:tc>
      </w:tr>
      <w:tr w:rsidR="00DA170E" w:rsidRPr="00326723" w:rsidTr="001E05CA">
        <w:trPr>
          <w:trHeight w:val="375"/>
        </w:trPr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rPr>
          <w:trHeight w:val="375"/>
        </w:trPr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rPr>
          <w:trHeight w:val="375"/>
        </w:trPr>
        <w:tc>
          <w:tcPr>
            <w:tcW w:w="426" w:type="dxa"/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70E" w:rsidRPr="00326723" w:rsidTr="001E05CA">
        <w:trPr>
          <w:trHeight w:val="37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A170E" w:rsidRPr="007B5CB7" w:rsidRDefault="00DA170E" w:rsidP="001E05CA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3B4257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70E" w:rsidRPr="00511E99" w:rsidRDefault="00DA170E" w:rsidP="001E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0E" w:rsidRPr="00326723" w:rsidRDefault="00DA170E" w:rsidP="001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A170E" w:rsidRPr="00A44D23" w:rsidRDefault="00DA170E" w:rsidP="00DA1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315933" w:rsidRPr="00A44D23" w:rsidRDefault="00315933" w:rsidP="00315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6" w:name="_GoBack"/>
      <w:bookmarkEnd w:id="6"/>
    </w:p>
    <w:p w:rsidR="00D45205" w:rsidRDefault="00D45205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sectPr w:rsidR="00D45205" w:rsidSect="002E47F3">
          <w:headerReference w:type="even" r:id="rId13"/>
          <w:headerReference w:type="default" r:id="rId14"/>
          <w:pgSz w:w="16838" w:h="11906" w:orient="landscape"/>
          <w:pgMar w:top="1134" w:right="1134" w:bottom="851" w:left="1134" w:header="567" w:footer="567" w:gutter="0"/>
          <w:pgNumType w:start="27"/>
          <w:cols w:space="708"/>
          <w:docGrid w:linePitch="360"/>
        </w:sectPr>
      </w:pP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«Развитие культуры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Верхнесалдинском городском округе»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P13932"/>
      <w:bookmarkEnd w:id="7"/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расчета целевых показателей муниципальной программы 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в Верхнесалдинском городском округе»</w:t>
      </w:r>
    </w:p>
    <w:p w:rsid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971" w:rsidRPr="005F1815" w:rsidRDefault="00394971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815" w:rsidRPr="005F1815" w:rsidRDefault="005F1815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Настоящая методика разработана в соответствии с постановлением администрации Верхнесалдинского городского округа </w:t>
      </w:r>
      <w:r w:rsidR="00EF1EEA" w:rsidRPr="00EF1EEA">
        <w:rPr>
          <w:rFonts w:ascii="Times New Roman" w:eastAsia="Times New Roman" w:hAnsi="Times New Roman" w:cs="Times New Roman"/>
          <w:sz w:val="28"/>
          <w:szCs w:val="28"/>
        </w:rPr>
        <w:t xml:space="preserve">от 06.04.2015 № 1154 «Об утверждении Порядка формирования и реализации муниципальных программ Верхнесалдинского городского округа»,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и определяет порядок расчета целевых показателей муниципальной программы «Развитие культуры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 xml:space="preserve">в Верхнесалдинском городском округе» (далее - Программа), приведенных </w:t>
      </w:r>
      <w:r w:rsidR="004361CF">
        <w:rPr>
          <w:rFonts w:ascii="Times New Roman" w:eastAsia="Times New Roman" w:hAnsi="Times New Roman" w:cs="Times New Roman"/>
          <w:sz w:val="28"/>
          <w:szCs w:val="28"/>
        </w:rPr>
        <w:br/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w:anchor="P291" w:history="1">
        <w:r w:rsidRPr="005F1815">
          <w:rPr>
            <w:rFonts w:ascii="Times New Roman" w:eastAsia="Times New Roman" w:hAnsi="Times New Roman" w:cs="Times New Roman"/>
            <w:sz w:val="28"/>
            <w:szCs w:val="28"/>
          </w:rPr>
          <w:t>приложении № 1</w:t>
        </w:r>
      </w:hyperlink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к Программе.</w:t>
      </w:r>
    </w:p>
    <w:p w:rsidR="005F1815" w:rsidRDefault="005F1815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Значения целевых показателей Программы рассчитываются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со следующим порядком:</w:t>
      </w:r>
    </w:p>
    <w:p w:rsidR="003618A6" w:rsidRDefault="003618A6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8A6" w:rsidRDefault="003618A6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333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 1</w:t>
        </w:r>
      </w:hyperlink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>Удельный вес населения Верхнесалдинского городского округа, участвующего в культурно-досуговых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618A6" w:rsidRDefault="003618A6" w:rsidP="00361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об организации культурно-досугового типа» </w:t>
      </w:r>
      <w:hyperlink r:id="rId15" w:history="1">
        <w:r w:rsidRPr="00EF1EEA">
          <w:rPr>
            <w:rFonts w:ascii="Times New Roman" w:eastAsia="Times New Roman" w:hAnsi="Times New Roman" w:cs="Times New Roman"/>
            <w:sz w:val="28"/>
            <w:szCs w:val="28"/>
          </w:rPr>
          <w:t>№ 7-НК</w:t>
        </w:r>
      </w:hyperlink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, утвержденная приказом Росстата от </w:t>
      </w:r>
      <w:r w:rsidR="003677F2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.1</w:t>
      </w:r>
      <w:r w:rsidR="003677F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677F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677F2">
        <w:rPr>
          <w:rFonts w:ascii="Times New Roman" w:eastAsia="Times New Roman" w:hAnsi="Times New Roman" w:cs="Times New Roman"/>
          <w:sz w:val="28"/>
          <w:szCs w:val="28"/>
        </w:rPr>
        <w:t>577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3677F2">
        <w:rPr>
          <w:rFonts w:ascii="Times New Roman" w:eastAsia="Times New Roman" w:hAnsi="Times New Roman" w:cs="Times New Roman"/>
          <w:sz w:val="28"/>
          <w:szCs w:val="28"/>
        </w:rPr>
        <w:t>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цирков»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A06" w:rsidRDefault="00647A06" w:rsidP="00361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рассчитывается как отношение числа участников культурно-досуговых мероприятий к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численност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населения Верхнесалдинского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, умноженное на 100 процентов.</w:t>
      </w:r>
    </w:p>
    <w:p w:rsidR="003618A6" w:rsidRPr="005F1815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3618A6" w:rsidRPr="005F1815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Унас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Очн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3618A6" w:rsidRPr="005F1815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Унас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>дельный вес населения Верхнесалдинского городского округа, участвующего в культурно-досуговых мероприятиях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18A6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–число участников культурно-досуговых мероприятий;</w:t>
      </w:r>
    </w:p>
    <w:p w:rsidR="003618A6" w:rsidRPr="005F1815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Очн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общая численность населения Верхнесалдинского городского округа.</w:t>
      </w:r>
    </w:p>
    <w:p w:rsidR="003618A6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333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2630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5A2566" w:rsidRPr="005A2566">
        <w:rPr>
          <w:rFonts w:ascii="Times New Roman" w:eastAsia="Times New Roman" w:hAnsi="Times New Roman" w:cs="Times New Roman"/>
          <w:sz w:val="28"/>
          <w:szCs w:val="28"/>
        </w:rPr>
        <w:t xml:space="preserve"> посещений муниципального музея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</w:t>
      </w:r>
      <w:hyperlink r:id="rId16" w:history="1">
        <w:r w:rsidRPr="00EF1EEA">
          <w:rPr>
            <w:rFonts w:ascii="Times New Roman" w:eastAsia="Times New Roman" w:hAnsi="Times New Roman" w:cs="Times New Roman"/>
            <w:sz w:val="28"/>
            <w:szCs w:val="28"/>
          </w:rPr>
          <w:t>форма</w:t>
        </w:r>
      </w:hyperlink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статистической 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lastRenderedPageBreak/>
        <w:t>отчетности № 8-НК «Сведения о деятельности музея», утвержденная приказом Росстата от 26.09.2018 № 584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музеев».</w:t>
      </w:r>
    </w:p>
    <w:p w:rsidR="00EF1EEA" w:rsidRPr="005F1815" w:rsidRDefault="00EF1EEA" w:rsidP="00EF1E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определяется на основе информации, представляемой муниципальным музеем Верхнесалдинского городского округа по форме государственной статистической отчетности.</w:t>
      </w:r>
    </w:p>
    <w:p w:rsidR="00EF1EEA" w:rsidRPr="005F1815" w:rsidRDefault="00EF1EEA" w:rsidP="001A5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E604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34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26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60488" w:rsidRPr="00E60488">
        <w:rPr>
          <w:rFonts w:ascii="Times New Roman" w:eastAsia="Times New Roman" w:hAnsi="Times New Roman" w:cs="Times New Roman"/>
          <w:sz w:val="28"/>
          <w:szCs w:val="28"/>
        </w:rPr>
        <w:t>оличеств</w:t>
      </w:r>
      <w:r w:rsidR="00DD26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0488" w:rsidRPr="00E60488">
        <w:rPr>
          <w:rFonts w:ascii="Times New Roman" w:eastAsia="Times New Roman" w:hAnsi="Times New Roman" w:cs="Times New Roman"/>
          <w:sz w:val="28"/>
          <w:szCs w:val="28"/>
        </w:rPr>
        <w:t xml:space="preserve"> посещений муниципальных библиотек, а также культурно-массовых мероприятий, проводимых в библиотеках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656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</w:t>
      </w:r>
      <w:hyperlink r:id="rId17" w:history="1">
        <w:r w:rsidRPr="00EF1EEA">
          <w:rPr>
            <w:rFonts w:ascii="Times New Roman" w:eastAsia="Times New Roman" w:hAnsi="Times New Roman" w:cs="Times New Roman"/>
            <w:sz w:val="28"/>
            <w:szCs w:val="28"/>
          </w:rPr>
          <w:t>форма</w:t>
        </w:r>
      </w:hyperlink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статистической отчетности № 6-НК «Сведения об общедоступной (публичной) библиотеке», утвержденная приказом Росстата от 0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438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>б утверждении форм федерального статистического наблюдения</w:t>
      </w:r>
      <w:r w:rsidR="00571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 xml:space="preserve">с указаниями по их заполнению для организации 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>инистерством</w:t>
      </w:r>
      <w:r w:rsidR="00571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>едерации федерального статистического</w:t>
      </w:r>
      <w:r w:rsidR="00571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>наблюдения за деятельностью общедоступных (публичных</w:t>
      </w:r>
      <w:proofErr w:type="gramStart"/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>)б</w:t>
      </w:r>
      <w:proofErr w:type="gramEnd"/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>иблиотек и театров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F1815" w:rsidRPr="005F1815" w:rsidRDefault="005F1815" w:rsidP="00E604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число посещений муниципальных библиотек Верхнесалдинского городского округа на основе информации, представленной муниципальными библиотеками по форме государственной статистической отчетности.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1805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72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31762" w:rsidRPr="00C31762">
        <w:rPr>
          <w:rFonts w:ascii="Times New Roman" w:eastAsia="Times New Roman" w:hAnsi="Times New Roman" w:cs="Times New Roman"/>
          <w:sz w:val="28"/>
          <w:szCs w:val="28"/>
        </w:rPr>
        <w:t>Количество посещений культурно-массовых мероприятий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573" w:rsidRPr="00EF1EEA" w:rsidRDefault="00180573" w:rsidP="0018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об организации культурно-досугового типа» </w:t>
      </w:r>
      <w:hyperlink r:id="rId18" w:history="1">
        <w:r w:rsidRPr="00EF1EEA">
          <w:rPr>
            <w:rFonts w:ascii="Times New Roman" w:eastAsia="Times New Roman" w:hAnsi="Times New Roman" w:cs="Times New Roman"/>
            <w:sz w:val="28"/>
            <w:szCs w:val="28"/>
          </w:rPr>
          <w:t>№ 7-НК</w:t>
        </w:r>
      </w:hyperlink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t>утвержденная приказом Росстата от 04.10.2019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цирков»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EEA" w:rsidRPr="005F1815" w:rsidRDefault="00EF1EEA" w:rsidP="00EF1E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число посещений </w:t>
      </w:r>
      <w:r w:rsidRPr="00C31762">
        <w:rPr>
          <w:rFonts w:ascii="Times New Roman" w:eastAsia="Times New Roman" w:hAnsi="Times New Roman" w:cs="Times New Roman"/>
          <w:sz w:val="28"/>
          <w:szCs w:val="28"/>
        </w:rPr>
        <w:t>культурно-массовых мероприятий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на основе информации, представленной муниципальными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учреждениями культурно досугового типа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по форме государственной статистической отчетности.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282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358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736F" w:rsidRPr="002F736F">
        <w:rPr>
          <w:rFonts w:ascii="Times New Roman" w:eastAsia="Times New Roman" w:hAnsi="Times New Roman" w:cs="Times New Roman"/>
          <w:sz w:val="28"/>
          <w:szCs w:val="28"/>
        </w:rPr>
        <w:t>Количество участников клубных формирований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EEA" w:rsidRPr="00EF1EEA" w:rsidRDefault="00EF1EEA" w:rsidP="00EF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об организации культурно-досугового типа» </w:t>
      </w:r>
      <w:hyperlink r:id="rId19" w:history="1">
        <w:r w:rsidRPr="001C0436">
          <w:rPr>
            <w:rFonts w:ascii="Times New Roman" w:eastAsia="Times New Roman" w:hAnsi="Times New Roman" w:cs="Times New Roman"/>
            <w:sz w:val="28"/>
            <w:szCs w:val="28"/>
          </w:rPr>
          <w:t>№ 7-НК</w:t>
        </w:r>
      </w:hyperlink>
      <w:r w:rsidRPr="001C04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t xml:space="preserve">утвержденная приказом Росстата от 04.10.2019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</w:t>
      </w:r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lastRenderedPageBreak/>
        <w:t>статистического наблюдения за деятельностью организаций культурно – досугового типа и цирков»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EEA" w:rsidRPr="005F1815" w:rsidRDefault="00EF1EEA" w:rsidP="00EF1E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</w:t>
      </w:r>
      <w:r w:rsidR="00AC7E36">
        <w:rPr>
          <w:rFonts w:ascii="Times New Roman" w:eastAsia="Times New Roman" w:hAnsi="Times New Roman" w:cs="Times New Roman"/>
          <w:sz w:val="28"/>
          <w:szCs w:val="28"/>
        </w:rPr>
        <w:t>количество участников клубных формирований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на основе информации, представленной муниципальными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учреждениями культурно досугового типа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по форме государственной статистической отчетности.</w:t>
      </w:r>
    </w:p>
    <w:p w:rsidR="00EF1EEA" w:rsidRPr="005F1815" w:rsidRDefault="00EF1EEA" w:rsidP="00EF1E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371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 Посещаемость населением киносеансов, проводимых организациями, осуществляющими кинопоказ.</w:t>
      </w:r>
    </w:p>
    <w:p w:rsidR="005F1815" w:rsidRPr="005F1815" w:rsidRDefault="005F1815" w:rsidP="0058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годовой отчет муниципального учреждения культуры, осуществляющего кинопоказ на территории Верхнесалдинского городского округа, по форме, утвержденной приказом Министерства культуры Свердловской области.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отношение числа посетителей киносеансов к общей численности населения Верхнесалдинского городского округа, умноженное на 100 процентов.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Пнк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Чпк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Очн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Пнк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посещаемость населением киносеансов;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Чпк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число посетителей киносеансов;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Очн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общая численность населения Верхнесалдинского городского округа</w:t>
      </w:r>
      <w:r w:rsidR="00AC7E36">
        <w:rPr>
          <w:rFonts w:ascii="Times New Roman" w:eastAsia="Times New Roman" w:hAnsi="Times New Roman" w:cs="Times New Roman"/>
          <w:sz w:val="28"/>
          <w:szCs w:val="28"/>
        </w:rPr>
        <w:t xml:space="preserve"> (на 01 января текущего года)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20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Доля фильмов российского производства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общем объеме проката на территории Верхнесалдинского городского округа.</w:t>
      </w:r>
    </w:p>
    <w:p w:rsidR="005F1815" w:rsidRPr="005F1815" w:rsidRDefault="005F1815" w:rsidP="0058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годовой отчет муниципального учреждения культуры, осуществляющего кинопоказ на территории Верхнесалдинского городского округа, по форме, утвержденной приказом Министерства культуры Свердловской области.</w:t>
      </w:r>
    </w:p>
    <w:p w:rsidR="005F1815" w:rsidRPr="00C76D1A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</w:t>
      </w:r>
      <w:r w:rsidR="00C76D1A">
        <w:rPr>
          <w:rFonts w:ascii="Times New Roman" w:eastAsia="Times New Roman" w:hAnsi="Times New Roman" w:cs="Times New Roman"/>
          <w:sz w:val="28"/>
          <w:szCs w:val="28"/>
        </w:rPr>
        <w:t xml:space="preserve">количества 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фильмов российского производства к </w:t>
      </w:r>
      <w:r w:rsidR="00C76D1A">
        <w:rPr>
          <w:rFonts w:ascii="Times New Roman" w:eastAsia="Times New Roman" w:hAnsi="Times New Roman" w:cs="Times New Roman"/>
          <w:sz w:val="28"/>
          <w:szCs w:val="28"/>
        </w:rPr>
        <w:t xml:space="preserve">общему 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количеству </w:t>
      </w:r>
      <w:r w:rsidR="00C76D1A">
        <w:rPr>
          <w:rFonts w:ascii="Times New Roman" w:eastAsia="Times New Roman" w:hAnsi="Times New Roman" w:cs="Times New Roman"/>
          <w:sz w:val="28"/>
          <w:szCs w:val="28"/>
        </w:rPr>
        <w:t>фильмов в прокате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>, умноженное на 100 процентов.</w:t>
      </w:r>
    </w:p>
    <w:p w:rsidR="005F1815" w:rsidRPr="00C76D1A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A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C76D1A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6D1A">
        <w:rPr>
          <w:rFonts w:ascii="Times New Roman" w:eastAsia="Times New Roman" w:hAnsi="Times New Roman" w:cs="Times New Roman"/>
          <w:sz w:val="28"/>
          <w:szCs w:val="28"/>
        </w:rPr>
        <w:t>Дфрп</w:t>
      </w:r>
      <w:proofErr w:type="spellEnd"/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="00C76D1A" w:rsidRPr="00C76D1A">
        <w:rPr>
          <w:rFonts w:ascii="Times New Roman" w:eastAsia="Times New Roman" w:hAnsi="Times New Roman" w:cs="Times New Roman"/>
          <w:sz w:val="28"/>
          <w:szCs w:val="28"/>
        </w:rPr>
        <w:t>Кфрп</w:t>
      </w:r>
      <w:proofErr w:type="spellEnd"/>
      <w:r w:rsidR="00C76D1A" w:rsidRPr="00C76D1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C76D1A" w:rsidRPr="00C76D1A">
        <w:rPr>
          <w:rFonts w:ascii="Times New Roman" w:eastAsia="Times New Roman" w:hAnsi="Times New Roman" w:cs="Times New Roman"/>
          <w:sz w:val="28"/>
          <w:szCs w:val="28"/>
        </w:rPr>
        <w:t>Кфоб</w:t>
      </w:r>
      <w:proofErr w:type="gramStart"/>
      <w:r w:rsidRPr="00C76D1A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proofErr w:type="gramEnd"/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 100 %, где:</w:t>
      </w:r>
    </w:p>
    <w:p w:rsidR="005F1815" w:rsidRPr="00C76D1A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6D1A">
        <w:rPr>
          <w:rFonts w:ascii="Times New Roman" w:eastAsia="Times New Roman" w:hAnsi="Times New Roman" w:cs="Times New Roman"/>
          <w:sz w:val="28"/>
          <w:szCs w:val="28"/>
        </w:rPr>
        <w:t>Дфрп</w:t>
      </w:r>
      <w:proofErr w:type="spellEnd"/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 – доля фильмов российского производства;</w:t>
      </w:r>
    </w:p>
    <w:p w:rsidR="005F1815" w:rsidRPr="00C76D1A" w:rsidRDefault="00C76D1A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6D1A">
        <w:rPr>
          <w:rFonts w:ascii="Times New Roman" w:eastAsia="Times New Roman" w:hAnsi="Times New Roman" w:cs="Times New Roman"/>
          <w:sz w:val="28"/>
          <w:szCs w:val="28"/>
        </w:rPr>
        <w:t>Кфрп</w:t>
      </w:r>
      <w:proofErr w:type="spellEnd"/>
      <w:r w:rsidRPr="00C76D1A">
        <w:rPr>
          <w:rFonts w:ascii="Times New Roman" w:eastAsia="Times New Roman" w:hAnsi="Times New Roman" w:cs="Times New Roman"/>
          <w:sz w:val="28"/>
          <w:szCs w:val="28"/>
        </w:rPr>
        <w:t>–количество фильмов российского производства</w:t>
      </w:r>
      <w:r w:rsidR="005F1815" w:rsidRPr="00C76D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815" w:rsidRPr="005F1815" w:rsidRDefault="00C76D1A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6D1A">
        <w:rPr>
          <w:rFonts w:ascii="Times New Roman" w:eastAsia="Times New Roman" w:hAnsi="Times New Roman" w:cs="Times New Roman"/>
          <w:sz w:val="28"/>
          <w:szCs w:val="28"/>
        </w:rPr>
        <w:t>Кфоб</w:t>
      </w:r>
      <w:proofErr w:type="spellEnd"/>
      <w:r w:rsidR="005F1815" w:rsidRPr="00C76D1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общее 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5F1815" w:rsidRPr="00C76D1A">
        <w:rPr>
          <w:rFonts w:ascii="Times New Roman" w:eastAsia="Times New Roman" w:hAnsi="Times New Roman" w:cs="Times New Roman"/>
          <w:sz w:val="28"/>
          <w:szCs w:val="28"/>
        </w:rPr>
        <w:t xml:space="preserve"> фильмов 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>в прокате</w:t>
      </w:r>
      <w:r w:rsidR="005F1815" w:rsidRPr="00C76D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20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Количество экземпляров новых поступлений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 xml:space="preserve">в фонды общедоступных муниципальных библиотек городского округа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расчете на 1000 человек жителей.</w:t>
      </w:r>
    </w:p>
    <w:p w:rsidR="005F1815" w:rsidRPr="00F823AB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об общедоступной (публичной) библиотеке» </w:t>
      </w:r>
      <w:hyperlink r:id="rId20" w:history="1">
        <w:r w:rsidRPr="00F823AB">
          <w:rPr>
            <w:rFonts w:ascii="Times New Roman" w:eastAsia="Times New Roman" w:hAnsi="Times New Roman" w:cs="Times New Roman"/>
            <w:sz w:val="28"/>
            <w:szCs w:val="28"/>
          </w:rPr>
          <w:t>№ 6-НК</w:t>
        </w:r>
      </w:hyperlink>
      <w:r w:rsidRPr="00F823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t xml:space="preserve">утвержденная приказом Росстата от 07.08.2019 № 438 «Об утверждении форм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театров»</w:t>
      </w:r>
      <w:r w:rsidRPr="00F823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AB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отношение к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оличества экземпляров новых поступлений в фонды общедоступных муниципальных библиотек к общей численности населения Верхнесалдинского городского округа, умноженное на 1000 жителей.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Кэнп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Кэнпф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Очн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1000, где: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Кэнп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экземпляров новых поступлений;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Кэнпф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экземпляров новых поступлений в фонды общедоступных муниципальных библиотек Верхнесалдинского городского округа;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Очн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общая численность населения Верхнесалдинского городского округ</w:t>
      </w:r>
      <w:proofErr w:type="gramStart"/>
      <w:r w:rsidRPr="005F181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7E36" w:rsidRPr="00AC7E3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AC7E36" w:rsidRPr="00AC7E36">
        <w:rPr>
          <w:rFonts w:ascii="Times New Roman" w:eastAsia="Times New Roman" w:hAnsi="Times New Roman" w:cs="Times New Roman"/>
          <w:sz w:val="28"/>
          <w:szCs w:val="28"/>
        </w:rPr>
        <w:t>на 01 января текущего года).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E6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45" w:history="1">
        <w:r w:rsidRPr="003618A6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 w:rsidR="003618A6" w:rsidRPr="003618A6">
        <w:rPr>
          <w:rFonts w:ascii="Times New Roman" w:eastAsia="Times New Roman" w:hAnsi="Times New Roman" w:cs="Times New Roman"/>
          <w:b/>
          <w:sz w:val="28"/>
          <w:szCs w:val="28"/>
        </w:rPr>
        <w:t xml:space="preserve"> 9</w:t>
      </w:r>
      <w:r w:rsidRPr="003618A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Количество реализованных выставочных музейных проектов.</w:t>
      </w:r>
    </w:p>
    <w:p w:rsidR="005F1815" w:rsidRPr="005F1815" w:rsidRDefault="005F1815" w:rsidP="00E6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 деятельности музея» </w:t>
      </w:r>
      <w:hyperlink r:id="rId21" w:history="1">
        <w:r w:rsidRPr="00B6127D">
          <w:rPr>
            <w:rFonts w:ascii="Times New Roman" w:eastAsia="Times New Roman" w:hAnsi="Times New Roman" w:cs="Times New Roman"/>
            <w:sz w:val="28"/>
            <w:szCs w:val="28"/>
          </w:rPr>
          <w:t>№ 8-НК</w:t>
        </w:r>
      </w:hyperlink>
      <w:r w:rsidRPr="00B6127D">
        <w:rPr>
          <w:rFonts w:ascii="Times New Roman" w:eastAsia="Times New Roman" w:hAnsi="Times New Roman" w:cs="Times New Roman"/>
          <w:sz w:val="28"/>
          <w:szCs w:val="28"/>
        </w:rPr>
        <w:t>, утвержденная приказом Росстата от 26.09.2018 № 584 «Об утверждении статистического инструментария для организации Министерств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ом культуры Российской Федерации федерального статистического наблюдения за деятельностью музеев».</w:t>
      </w:r>
    </w:p>
    <w:p w:rsidR="005F1815" w:rsidRDefault="005F1815" w:rsidP="00E6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определяется на основе информации, представляемой муниципальным музеем Верхнесалдинского городского округа по форме государственной статистической отчетности.</w:t>
      </w:r>
    </w:p>
    <w:p w:rsidR="003618A6" w:rsidRDefault="003618A6" w:rsidP="00E6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8A6" w:rsidRPr="003618A6" w:rsidRDefault="003618A6" w:rsidP="00E6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9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10. 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>Уровень фактической обеспеченности клубами и учреждениями клубного типа от нормативной потребности</w:t>
      </w:r>
      <w:r w:rsidR="00647A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8A6" w:rsidRDefault="003618A6" w:rsidP="00361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об организации культурно-досугового типа» </w:t>
      </w:r>
      <w:hyperlink r:id="rId22" w:history="1">
        <w:r w:rsidRPr="001C0436">
          <w:rPr>
            <w:rFonts w:ascii="Times New Roman" w:eastAsia="Times New Roman" w:hAnsi="Times New Roman" w:cs="Times New Roman"/>
            <w:sz w:val="28"/>
            <w:szCs w:val="28"/>
          </w:rPr>
          <w:t>№ 7-НК</w:t>
        </w:r>
      </w:hyperlink>
      <w:r w:rsidRPr="001C04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t>утвержденная приказом Росстата от 04.10.2019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цирков»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A06" w:rsidRPr="005F1815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фактического количества клубов и учреждений клубного типа к требуемому количеству клубов и учреждений клубного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="004A5BD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4A5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A5BD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="004A5BD7">
        <w:rPr>
          <w:rFonts w:ascii="Times New Roman" w:eastAsia="Times New Roman" w:hAnsi="Times New Roman" w:cs="Times New Roman"/>
          <w:sz w:val="28"/>
          <w:szCs w:val="28"/>
        </w:rPr>
        <w:t xml:space="preserve"> с утвержденным нормативом</w:t>
      </w:r>
      <w:r>
        <w:rPr>
          <w:rFonts w:ascii="Times New Roman" w:eastAsia="Times New Roman" w:hAnsi="Times New Roman" w:cs="Times New Roman"/>
          <w:sz w:val="28"/>
          <w:szCs w:val="28"/>
        </w:rPr>
        <w:t>, умноженное на 100 процентов.</w:t>
      </w:r>
    </w:p>
    <w:p w:rsidR="00647A06" w:rsidRPr="005F1815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47A06" w:rsidRPr="005F1815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Уф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Кфк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Кнр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647A06" w:rsidRPr="005F1815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Уф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>ровень фактической обеспеченности клубами и учреждениями клубного типа от нормативной потребности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7A06" w:rsidRPr="005F1815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фк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фактическое количество клубов и учреждений клубного типа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7A06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Кнр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требуемому количеству клубов и учреждений клубного типа</w:t>
      </w:r>
      <w:r w:rsidR="00EC5950">
        <w:rPr>
          <w:rFonts w:ascii="Times New Roman" w:eastAsia="Times New Roman" w:hAnsi="Times New Roman" w:cs="Times New Roman"/>
          <w:sz w:val="28"/>
          <w:szCs w:val="28"/>
        </w:rPr>
        <w:t xml:space="preserve"> в соотве</w:t>
      </w:r>
      <w:r w:rsidR="00F6203D">
        <w:rPr>
          <w:rFonts w:ascii="Times New Roman" w:eastAsia="Times New Roman" w:hAnsi="Times New Roman" w:cs="Times New Roman"/>
          <w:sz w:val="28"/>
          <w:szCs w:val="28"/>
        </w:rPr>
        <w:t>тствии с нормативом, утвержденным постановлением Правительством Свердловской области от 29.12.2017 № 1039-ПП «Об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области».</w:t>
      </w:r>
    </w:p>
    <w:p w:rsidR="00647A06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A06" w:rsidRPr="003618A6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9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11. 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 xml:space="preserve">Уровень фактической обеспеченности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библиотеками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 xml:space="preserve"> от нормативной потребности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A06" w:rsidRPr="00ED6F02" w:rsidRDefault="00ED6F02" w:rsidP="00647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02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№ 6-НК «Сведения об общедоступной (публичной) библиотеке»,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t>утвержденная приказом Росстата от 07.08.2019 № 438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театров»</w:t>
      </w:r>
      <w:r w:rsidRPr="00ED6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A06" w:rsidRPr="00ED6F02" w:rsidRDefault="00647A06" w:rsidP="00ED6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02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</w:t>
      </w:r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 xml:space="preserve">суммы </w:t>
      </w:r>
      <w:r w:rsidR="00EC5950" w:rsidRPr="00ED6F02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C5950" w:rsidRPr="00ED6F02">
        <w:rPr>
          <w:rFonts w:ascii="Times New Roman" w:eastAsia="Times New Roman" w:hAnsi="Times New Roman" w:cs="Times New Roman"/>
          <w:sz w:val="28"/>
          <w:szCs w:val="28"/>
        </w:rPr>
        <w:t xml:space="preserve"> числ</w:t>
      </w:r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C5950" w:rsidRPr="00ED6F02">
        <w:rPr>
          <w:rFonts w:ascii="Times New Roman" w:eastAsia="Times New Roman" w:hAnsi="Times New Roman" w:cs="Times New Roman"/>
          <w:sz w:val="28"/>
          <w:szCs w:val="28"/>
        </w:rPr>
        <w:t xml:space="preserve"> библиотек и библиотек-филиалов</w:t>
      </w:r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 xml:space="preserve"> умноженное </w:t>
      </w:r>
      <w:proofErr w:type="spellStart"/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>начисло</w:t>
      </w:r>
      <w:proofErr w:type="spellEnd"/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 xml:space="preserve"> отделов </w:t>
      </w:r>
      <w:proofErr w:type="spellStart"/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и числа учреждений культурно – досугового типа, занимающихся библиотечной деятельностью к требуемому количеству общедоступных библиотек в соответствии с утвержденным нормативом </w:t>
      </w:r>
      <w:r w:rsidRPr="00ED6F02">
        <w:rPr>
          <w:rFonts w:ascii="Times New Roman" w:eastAsia="Times New Roman" w:hAnsi="Times New Roman" w:cs="Times New Roman"/>
          <w:sz w:val="28"/>
          <w:szCs w:val="28"/>
        </w:rPr>
        <w:t>умноженное на 100 процентов.</w:t>
      </w:r>
    </w:p>
    <w:p w:rsidR="00647A06" w:rsidRPr="005F1815" w:rsidRDefault="00647A06" w:rsidP="00ED6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02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по формуле:</w:t>
      </w:r>
    </w:p>
    <w:p w:rsidR="00647A06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УФО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ббк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=(КБ*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ОВО+КДУб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ББКнорм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*100%, где</w:t>
      </w:r>
    </w:p>
    <w:p w:rsidR="00EC5950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УФОббк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 xml:space="preserve">Уровень фактической обеспеченности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библиотеками</w:t>
      </w:r>
      <w:r w:rsidR="00ED6F02">
        <w:rPr>
          <w:rFonts w:ascii="Times New Roman" w:eastAsia="Times New Roman" w:hAnsi="Times New Roman" w:cs="Times New Roman"/>
          <w:sz w:val="28"/>
          <w:szCs w:val="28"/>
        </w:rPr>
        <w:br/>
      </w:r>
      <w:r w:rsidRPr="003618A6">
        <w:rPr>
          <w:rFonts w:ascii="Times New Roman" w:eastAsia="Times New Roman" w:hAnsi="Times New Roman" w:cs="Times New Roman"/>
          <w:sz w:val="28"/>
          <w:szCs w:val="28"/>
        </w:rPr>
        <w:t>от нормативной потребности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5950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КБ</w:t>
      </w:r>
      <w:r w:rsidR="00ED6F0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общее число библиотек и библиотек-филиалов на конец отчетного года;</w:t>
      </w:r>
    </w:p>
    <w:p w:rsidR="00EC5950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ОВО – число отделов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(библиотечных пунктов);</w:t>
      </w:r>
    </w:p>
    <w:p w:rsidR="00EC5950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КДУб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число учреждений культурно – досугового типа, занимающихся библиотечной деятельностью;</w:t>
      </w:r>
    </w:p>
    <w:p w:rsidR="00EC5950" w:rsidRPr="005F1815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ББКнорм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требуемое количество общедоступных библиотек </w:t>
      </w:r>
      <w:r w:rsidR="00ED6F0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нормативом</w:t>
      </w:r>
      <w:proofErr w:type="gramStart"/>
      <w:r w:rsidR="00ED6F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6F02" w:rsidRPr="00ED6F02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ED6F02" w:rsidRPr="00ED6F02">
        <w:rPr>
          <w:rFonts w:ascii="Times New Roman" w:eastAsia="Times New Roman" w:hAnsi="Times New Roman" w:cs="Times New Roman"/>
          <w:sz w:val="28"/>
          <w:szCs w:val="28"/>
        </w:rPr>
        <w:t>твержденным</w:t>
      </w:r>
      <w:proofErr w:type="spellEnd"/>
      <w:r w:rsidR="00ED6F02" w:rsidRPr="00ED6F0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Правительством Свердловской области от 29.12.2017 № 1039-ПП «Об утверждении методических рекомендаций по развитию сети организаций культуры </w:t>
      </w:r>
      <w:r w:rsidR="00ED6F02">
        <w:rPr>
          <w:rFonts w:ascii="Times New Roman" w:eastAsia="Times New Roman" w:hAnsi="Times New Roman" w:cs="Times New Roman"/>
          <w:sz w:val="28"/>
          <w:szCs w:val="28"/>
        </w:rPr>
        <w:br/>
      </w:r>
      <w:r w:rsidR="00ED6F02" w:rsidRPr="00ED6F02">
        <w:rPr>
          <w:rFonts w:ascii="Times New Roman" w:eastAsia="Times New Roman" w:hAnsi="Times New Roman" w:cs="Times New Roman"/>
          <w:sz w:val="28"/>
          <w:szCs w:val="28"/>
        </w:rPr>
        <w:t>и обеспеченности населения услугами организаций культуры в Свердловской области».</w:t>
      </w:r>
    </w:p>
    <w:p w:rsidR="00647A06" w:rsidRPr="00EF1EEA" w:rsidRDefault="00647A06" w:rsidP="00ED6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BD7" w:rsidRDefault="005F1815" w:rsidP="004A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9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 w:rsidR="004A5BD7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B6127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A5BD7" w:rsidRPr="004A5BD7">
        <w:rPr>
          <w:rFonts w:ascii="Times New Roman" w:eastAsia="Times New Roman" w:hAnsi="Times New Roman" w:cs="Times New Roman"/>
          <w:sz w:val="28"/>
          <w:szCs w:val="28"/>
        </w:rPr>
        <w:t xml:space="preserve">Доля муниципальных учреждений культуры, здания которых находятся в аварийном состоянии или требуют капитального </w:t>
      </w:r>
      <w:r w:rsidR="004A5BD7" w:rsidRPr="004A5BD7">
        <w:rPr>
          <w:rFonts w:ascii="Times New Roman" w:eastAsia="Times New Roman" w:hAnsi="Times New Roman" w:cs="Times New Roman"/>
          <w:sz w:val="28"/>
          <w:szCs w:val="28"/>
        </w:rPr>
        <w:lastRenderedPageBreak/>
        <w:t>ремонта, в общем количестве муниципальных учреждений культуры</w:t>
      </w:r>
      <w:r w:rsidR="004A5B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11E">
        <w:rPr>
          <w:rFonts w:ascii="Times New Roman" w:eastAsia="Times New Roman" w:hAnsi="Times New Roman" w:cs="Times New Roman"/>
          <w:sz w:val="28"/>
          <w:szCs w:val="28"/>
        </w:rPr>
        <w:t>Источник информации - форм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11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статистического наблюдения </w:t>
      </w:r>
      <w:r w:rsidR="00ED6F02" w:rsidRPr="0085111E">
        <w:rPr>
          <w:rFonts w:ascii="Times New Roman" w:eastAsia="Times New Roman" w:hAnsi="Times New Roman" w:cs="Times New Roman"/>
          <w:sz w:val="28"/>
          <w:szCs w:val="28"/>
        </w:rPr>
        <w:t xml:space="preserve">№ 6-НК «Сведения об общедоступной (публичной) библиотеке»,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t>утвержденная приказом Росстата от 07.08.2019 № 438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театров»</w:t>
      </w:r>
      <w:r w:rsidR="008511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t xml:space="preserve">форма федерального статистического наблюдения </w:t>
      </w:r>
      <w:r w:rsidR="0085111E">
        <w:rPr>
          <w:rFonts w:ascii="Times New Roman" w:eastAsia="Times New Roman" w:hAnsi="Times New Roman" w:cs="Times New Roman"/>
          <w:sz w:val="28"/>
          <w:szCs w:val="28"/>
        </w:rPr>
        <w:br/>
      </w:r>
      <w:hyperlink r:id="rId23" w:history="1">
        <w:r w:rsidRPr="003677F2">
          <w:rPr>
            <w:rFonts w:ascii="Times New Roman" w:eastAsia="Times New Roman" w:hAnsi="Times New Roman" w:cs="Times New Roman"/>
            <w:sz w:val="28"/>
            <w:szCs w:val="28"/>
          </w:rPr>
          <w:t>№ 7-НК</w:t>
        </w:r>
      </w:hyperlink>
      <w:r w:rsidRPr="003677F2">
        <w:rPr>
          <w:rFonts w:ascii="Times New Roman" w:eastAsia="Times New Roman" w:hAnsi="Times New Roman" w:cs="Times New Roman"/>
          <w:sz w:val="28"/>
          <w:szCs w:val="28"/>
        </w:rPr>
        <w:t xml:space="preserve"> «Сведения об учреждении культурно-досугового </w:t>
      </w:r>
      <w:proofErr w:type="spellStart"/>
      <w:r w:rsidRPr="003677F2">
        <w:rPr>
          <w:rFonts w:ascii="Times New Roman" w:eastAsia="Times New Roman" w:hAnsi="Times New Roman" w:cs="Times New Roman"/>
          <w:sz w:val="28"/>
          <w:szCs w:val="28"/>
        </w:rPr>
        <w:t>типа»</w:t>
      </w:r>
      <w:proofErr w:type="gramStart"/>
      <w:r w:rsidRPr="003677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t>твержденная</w:t>
      </w:r>
      <w:proofErr w:type="spellEnd"/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t xml:space="preserve"> приказом Росстата от 04.10.2019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цирков»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количества зданий муниципальных учреждений </w:t>
      </w:r>
      <w:r w:rsidR="004A5BD7"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r w:rsidR="004A5BD7" w:rsidRPr="004A5BD7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="004A5B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5BD7" w:rsidRPr="004A5BD7">
        <w:rPr>
          <w:rFonts w:ascii="Times New Roman" w:eastAsia="Times New Roman" w:hAnsi="Times New Roman" w:cs="Times New Roman"/>
          <w:sz w:val="28"/>
          <w:szCs w:val="28"/>
        </w:rPr>
        <w:t xml:space="preserve"> находятся в аварийном состоянии </w:t>
      </w:r>
      <w:r w:rsidR="004A5BD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у количеству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 культуры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умноженное на 100 процентов.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ав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="00A87B82">
        <w:rPr>
          <w:rFonts w:ascii="Times New Roman" w:eastAsia="Times New Roman" w:hAnsi="Times New Roman" w:cs="Times New Roman"/>
          <w:sz w:val="28"/>
          <w:szCs w:val="28"/>
        </w:rPr>
        <w:t>Коб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>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ав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>количеств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 xml:space="preserve"> зданий муниципальных учреждений 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 xml:space="preserve"> находятся в аварийном состоянии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815" w:rsidRDefault="00A87B82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Коб</w:t>
      </w:r>
      <w:proofErr w:type="spellEnd"/>
      <w:r w:rsidR="005F1815"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</w:rPr>
        <w:t>е количество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 культуры</w:t>
      </w:r>
      <w:r w:rsidR="005F1815"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B82" w:rsidRDefault="00A87B82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B82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9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13.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>Доля муниципальных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(зданий)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находящихся в удовлетворительном состоянии, в общем количестве таких учреждений.</w:t>
      </w:r>
    </w:p>
    <w:p w:rsidR="00A87B82" w:rsidRPr="005F1815" w:rsidRDefault="0085111E" w:rsidP="008511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111E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федерального статистического наблюдения № 6-НК «Сведения об общедоступной (публичной) библиотеке», утвержденная приказом Росстата от 07.08.2019 № 438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театров», форма федерального статистического наблюдения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111E">
        <w:rPr>
          <w:rFonts w:ascii="Times New Roman" w:eastAsia="Times New Roman" w:hAnsi="Times New Roman" w:cs="Times New Roman"/>
          <w:sz w:val="28"/>
          <w:szCs w:val="28"/>
        </w:rPr>
        <w:t>№ 7-НК «Сведения об учреждении культурно-досугового типа», утвержденная приказом Росстата от 04.10.2019</w:t>
      </w:r>
      <w:proofErr w:type="gramEnd"/>
      <w:r w:rsidRPr="0085111E">
        <w:rPr>
          <w:rFonts w:ascii="Times New Roman" w:eastAsia="Times New Roman" w:hAnsi="Times New Roman" w:cs="Times New Roman"/>
          <w:sz w:val="28"/>
          <w:szCs w:val="28"/>
        </w:rPr>
        <w:t xml:space="preserve">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</w:t>
      </w:r>
      <w:proofErr w:type="spellStart"/>
      <w:r w:rsidRPr="0085111E">
        <w:rPr>
          <w:rFonts w:ascii="Times New Roman" w:eastAsia="Times New Roman" w:hAnsi="Times New Roman" w:cs="Times New Roman"/>
          <w:sz w:val="28"/>
          <w:szCs w:val="28"/>
        </w:rPr>
        <w:t>цирков»</w:t>
      </w:r>
      <w:proofErr w:type="gramStart"/>
      <w:r w:rsidRPr="008511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>начение</w:t>
      </w:r>
      <w:proofErr w:type="spellEnd"/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 xml:space="preserve"> показателя рассчитывается как отношение количества зданий учреждений 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 xml:space="preserve"> находятся 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удовлетворительном состоянии к 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у количеству зданий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 xml:space="preserve"> учреждений культуры 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>умноженное на 100 процентов.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Коб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>оля муниципальных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(зданий)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находящихся в удовлетворительном состоянии, в общем количестве таких учреждений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количеств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зданий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 находятся </w:t>
      </w:r>
      <w:r>
        <w:rPr>
          <w:rFonts w:ascii="Times New Roman" w:eastAsia="Times New Roman" w:hAnsi="Times New Roman" w:cs="Times New Roman"/>
          <w:sz w:val="28"/>
          <w:szCs w:val="28"/>
        </w:rPr>
        <w:t>в удовлетворительном состоянии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7B82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Коб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</w:rPr>
        <w:t>е количество зданий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 учреждений культуры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B82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B82" w:rsidRPr="00A87B82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9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14.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Доля объектов культурного наследия, находящихся в муниципальной собственности и требующих консервации или реставрации, общем количестве объектов культурного наследия, находящихся 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br/>
        <w:t>в муниципальной собственности.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</w:t>
      </w:r>
      <w:hyperlink r:id="rId24" w:history="1">
        <w:r w:rsidRPr="00EF1EEA">
          <w:rPr>
            <w:rFonts w:ascii="Times New Roman" w:eastAsia="Times New Roman" w:hAnsi="Times New Roman" w:cs="Times New Roman"/>
            <w:sz w:val="28"/>
            <w:szCs w:val="28"/>
          </w:rPr>
          <w:t>форма</w:t>
        </w:r>
      </w:hyperlink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статистической отчетности № 8-НК «Сведения о деятельности музея», утвержденная приказом Росстата от 26.09.2018 № 584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музеев».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числа 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объектов культурного наследия, находящихся в муниципальной собственности и требующих консервации или </w:t>
      </w:r>
      <w:proofErr w:type="spellStart"/>
      <w:r w:rsidRPr="00A87B82">
        <w:rPr>
          <w:rFonts w:ascii="Times New Roman" w:eastAsia="Times New Roman" w:hAnsi="Times New Roman" w:cs="Times New Roman"/>
          <w:sz w:val="28"/>
          <w:szCs w:val="28"/>
        </w:rPr>
        <w:t>реставрации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общему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 объектов культурного наследия, находящихся в муниципальной собственности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умноженное на 100 процентов.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рест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="006C5B77">
        <w:rPr>
          <w:rFonts w:ascii="Times New Roman" w:eastAsia="Times New Roman" w:hAnsi="Times New Roman" w:cs="Times New Roman"/>
          <w:sz w:val="28"/>
          <w:szCs w:val="28"/>
        </w:rPr>
        <w:t>ОКНтр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ОКН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рест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F181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6C5B77" w:rsidRPr="00A87B82">
        <w:rPr>
          <w:rFonts w:ascii="Times New Roman" w:eastAsia="Times New Roman" w:hAnsi="Times New Roman" w:cs="Times New Roman"/>
          <w:sz w:val="28"/>
          <w:szCs w:val="28"/>
        </w:rPr>
        <w:t xml:space="preserve">оля объектов культурного наследия, находящихся в муниципальной собственности и требующих консервации или реставрации, общем количестве объектов культурного наследия, находящихся </w:t>
      </w:r>
      <w:r w:rsidR="006C5B77" w:rsidRPr="00A87B82">
        <w:rPr>
          <w:rFonts w:ascii="Times New Roman" w:eastAsia="Times New Roman" w:hAnsi="Times New Roman" w:cs="Times New Roman"/>
          <w:sz w:val="28"/>
          <w:szCs w:val="28"/>
        </w:rPr>
        <w:br/>
        <w:t>в муниципальной собственности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7B82" w:rsidRPr="005F1815" w:rsidRDefault="006C5B77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ОКНтр</w:t>
      </w:r>
      <w:proofErr w:type="spellEnd"/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число 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>объектов культурного наследия, находящихся в муниципальной собственности и требующих консервации или реставрации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7B82" w:rsidRDefault="006C5B77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ОКН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 объектов культурного наследия, находящихся в муниципальной собственности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DC5A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578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C5B7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 Число действующих виртуальных выставок.</w:t>
      </w:r>
    </w:p>
    <w:p w:rsidR="005F1815" w:rsidRPr="005F1815" w:rsidRDefault="005F1815" w:rsidP="00DC5A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форма государственной статистической отчетности «Сведения о деятельности музея</w:t>
      </w:r>
      <w:r w:rsidRPr="009C428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hyperlink r:id="rId25" w:history="1">
        <w:r w:rsidRPr="009C4285">
          <w:rPr>
            <w:rFonts w:ascii="Times New Roman" w:eastAsia="Times New Roman" w:hAnsi="Times New Roman" w:cs="Times New Roman"/>
            <w:sz w:val="28"/>
            <w:szCs w:val="28"/>
          </w:rPr>
          <w:t>№ 8-НК</w:t>
        </w:r>
      </w:hyperlink>
      <w:r w:rsidRPr="009C4285">
        <w:rPr>
          <w:rFonts w:ascii="Times New Roman" w:eastAsia="Times New Roman" w:hAnsi="Times New Roman" w:cs="Times New Roman"/>
          <w:sz w:val="28"/>
          <w:szCs w:val="28"/>
        </w:rPr>
        <w:t>, утвержденная приказом Росстата от 26.09.2018 № 584 «Об утверждении статистического инструментария для организации Министерством культуры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федерального статистического наблюдения за деятельностью музеев».</w:t>
      </w:r>
    </w:p>
    <w:p w:rsidR="005F1815" w:rsidRPr="005F1815" w:rsidRDefault="005F1815" w:rsidP="00DC5A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определяется на основе информации,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представляемой  муниципальным музеем Верхнесалдинского городского округа по форме государственной статистической отчетности.</w:t>
      </w:r>
    </w:p>
    <w:p w:rsidR="005F1815" w:rsidRPr="005F1815" w:rsidRDefault="005F1815" w:rsidP="00DC5A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6433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578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C5B7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33A4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передвижных музейных выставок.</w:t>
      </w:r>
    </w:p>
    <w:p w:rsidR="005F1815" w:rsidRPr="005F1815" w:rsidRDefault="005F1815" w:rsidP="006433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</w:t>
      </w:r>
      <w:r w:rsidRPr="009C428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статистической отчетности «Сведения о деятельности музея» </w:t>
      </w:r>
      <w:hyperlink r:id="rId26" w:history="1">
        <w:r w:rsidRPr="009C4285">
          <w:rPr>
            <w:rFonts w:ascii="Times New Roman" w:eastAsia="Times New Roman" w:hAnsi="Times New Roman" w:cs="Times New Roman"/>
            <w:sz w:val="28"/>
            <w:szCs w:val="28"/>
          </w:rPr>
          <w:t>№ 8-НК</w:t>
        </w:r>
      </w:hyperlink>
      <w:r w:rsidRPr="009C4285">
        <w:rPr>
          <w:rFonts w:ascii="Times New Roman" w:eastAsia="Times New Roman" w:hAnsi="Times New Roman" w:cs="Times New Roman"/>
          <w:sz w:val="28"/>
          <w:szCs w:val="28"/>
        </w:rPr>
        <w:t>, утвержденная приказом Росстата от 26.09.2018 № 584 «Об утверждении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музеев».</w:t>
      </w:r>
    </w:p>
    <w:p w:rsidR="005F1815" w:rsidRPr="005F1815" w:rsidRDefault="005F1815" w:rsidP="006433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определяется на основе информации, представляемой муниципальным музеем Верхнесалдинского городского округа по форме государственной статистической отчетности.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F33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960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F331E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C5B7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Сохранение контингента обучающихся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учреждениях дополнительного образования.</w:t>
      </w:r>
      <w:proofErr w:type="gramEnd"/>
    </w:p>
    <w:p w:rsidR="009C4285" w:rsidRPr="00560081" w:rsidRDefault="005F1815" w:rsidP="00F33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85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– </w:t>
      </w:r>
      <w:r w:rsidR="009C4285" w:rsidRPr="00560081">
        <w:rPr>
          <w:rFonts w:ascii="Times New Roman" w:eastAsia="Times New Roman" w:hAnsi="Times New Roman" w:cs="Times New Roman"/>
          <w:sz w:val="28"/>
          <w:szCs w:val="28"/>
        </w:rPr>
        <w:t xml:space="preserve">форма федерального статистического наблюдения № 1-ДО «Сведения об учреждении дополнительного образования», утвержденная приказом Федеральной службы государственной статистики </w:t>
      </w:r>
      <w:r w:rsidR="00D94B19">
        <w:rPr>
          <w:rFonts w:ascii="Times New Roman" w:eastAsia="Times New Roman" w:hAnsi="Times New Roman" w:cs="Times New Roman"/>
          <w:sz w:val="28"/>
          <w:szCs w:val="28"/>
        </w:rPr>
        <w:br/>
      </w:r>
      <w:r w:rsidR="009C4285" w:rsidRPr="00560081">
        <w:rPr>
          <w:rFonts w:ascii="Times New Roman" w:eastAsia="Times New Roman" w:hAnsi="Times New Roman" w:cs="Times New Roman"/>
          <w:sz w:val="28"/>
          <w:szCs w:val="28"/>
        </w:rPr>
        <w:t>от 23.12.2016 № 851</w:t>
      </w:r>
      <w:r w:rsidR="005600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Default="005F1815" w:rsidP="00F33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определяется на основе информации, представляемой учреждениями дополнительного образования Верхнесалдинского городского округа по форме государственной статистической отчетности.</w:t>
      </w:r>
    </w:p>
    <w:p w:rsidR="006C5B77" w:rsidRDefault="006C5B77" w:rsidP="00F33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1B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960" w:history="1">
        <w:r w:rsidRPr="00ED61B2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Pr="00ED61B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Доля </w:t>
      </w:r>
      <w:r>
        <w:rPr>
          <w:rFonts w:ascii="Times New Roman" w:eastAsia="Times New Roman" w:hAnsi="Times New Roman" w:cs="Times New Roman"/>
          <w:sz w:val="28"/>
          <w:szCs w:val="28"/>
        </w:rPr>
        <w:t>детей в возрасте от 5 до 18 лет, охваченных дополнительным образованием.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1B2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федерального статистического наблюдения № </w:t>
      </w:r>
      <w:hyperlink r:id="rId27" w:history="1">
        <w:r w:rsidRPr="00ED61B2">
          <w:rPr>
            <w:rFonts w:ascii="Times New Roman" w:eastAsia="Times New Roman" w:hAnsi="Times New Roman" w:cs="Times New Roman"/>
            <w:sz w:val="28"/>
            <w:szCs w:val="28"/>
          </w:rPr>
          <w:t>1-Д</w:t>
        </w:r>
      </w:hyperlink>
      <w:r w:rsidRPr="00ED61B2">
        <w:rPr>
          <w:rFonts w:ascii="Times New Roman" w:eastAsia="Times New Roman" w:hAnsi="Times New Roman" w:cs="Times New Roman"/>
          <w:sz w:val="28"/>
          <w:szCs w:val="28"/>
        </w:rPr>
        <w:t>ШИ «Сведения о детской музыкальной, художественной, хореографической школе и школе искусств», утвержденная Приказ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D61B2">
        <w:rPr>
          <w:rFonts w:ascii="Times New Roman" w:eastAsia="Times New Roman" w:hAnsi="Times New Roman" w:cs="Times New Roman"/>
          <w:sz w:val="28"/>
          <w:szCs w:val="28"/>
        </w:rPr>
        <w:t xml:space="preserve"> Росстата от 30.12.2015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D61B2">
        <w:rPr>
          <w:rFonts w:ascii="Times New Roman" w:eastAsia="Times New Roman" w:hAnsi="Times New Roman" w:cs="Times New Roman"/>
          <w:sz w:val="28"/>
          <w:szCs w:val="28"/>
        </w:rPr>
        <w:t xml:space="preserve"> 671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D61B2">
        <w:rPr>
          <w:rFonts w:ascii="Times New Roman" w:eastAsia="Times New Roman" w:hAnsi="Times New Roman" w:cs="Times New Roman"/>
          <w:sz w:val="28"/>
          <w:szCs w:val="28"/>
        </w:rPr>
        <w:t>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</w:t>
      </w:r>
      <w:r>
        <w:rPr>
          <w:rFonts w:ascii="Times New Roman" w:eastAsia="Times New Roman" w:hAnsi="Times New Roman" w:cs="Times New Roman"/>
          <w:sz w:val="28"/>
          <w:szCs w:val="28"/>
        </w:rPr>
        <w:t>льтуры».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численности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детей в возрасте от 5 до 18 лет, охваченных дополнительным образованием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к общему количеству численности учащихся детских школ искусств, умноженное на 100 процентов.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Ддет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воз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Чучоб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дет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оля </w:t>
      </w:r>
      <w:r>
        <w:rPr>
          <w:rFonts w:ascii="Times New Roman" w:eastAsia="Times New Roman" w:hAnsi="Times New Roman" w:cs="Times New Roman"/>
          <w:sz w:val="28"/>
          <w:szCs w:val="28"/>
        </w:rPr>
        <w:t>детей в возрасте от 5 до 18 лет, охваченных дополнительным образованием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воз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численностьдетей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5 до 18 лет, охваченных дополнительным образованием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Чучоб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общая численность учащихся детских школ искусств.</w:t>
      </w:r>
    </w:p>
    <w:p w:rsidR="005F1815" w:rsidRPr="005F1815" w:rsidRDefault="005F1815" w:rsidP="00F33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1B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960" w:history="1">
        <w:r w:rsidRPr="00ED61B2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Pr="00ED61B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C5B7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 Доля учащихся детских школ искусств, привлекаемых к участию в творческих мероприятиях, от общего числа учащихся детских школ искусств.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1B2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федерального статистического наблюдения № </w:t>
      </w:r>
      <w:hyperlink r:id="rId28" w:history="1">
        <w:r w:rsidRPr="00ED61B2">
          <w:rPr>
            <w:rFonts w:ascii="Times New Roman" w:eastAsia="Times New Roman" w:hAnsi="Times New Roman" w:cs="Times New Roman"/>
            <w:sz w:val="28"/>
            <w:szCs w:val="28"/>
          </w:rPr>
          <w:t>1-Д</w:t>
        </w:r>
      </w:hyperlink>
      <w:r w:rsidRPr="00ED61B2">
        <w:rPr>
          <w:rFonts w:ascii="Times New Roman" w:eastAsia="Times New Roman" w:hAnsi="Times New Roman" w:cs="Times New Roman"/>
          <w:sz w:val="28"/>
          <w:szCs w:val="28"/>
        </w:rPr>
        <w:t xml:space="preserve">ШИ «Сведения о детской музыкальной, художественной, хореографической школе и школе искусств», утвержденная </w:t>
      </w:r>
      <w:r w:rsidR="00ED61B2" w:rsidRPr="00ED61B2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ED61B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D61B2" w:rsidRPr="00ED61B2">
        <w:rPr>
          <w:rFonts w:ascii="Times New Roman" w:eastAsia="Times New Roman" w:hAnsi="Times New Roman" w:cs="Times New Roman"/>
          <w:sz w:val="28"/>
          <w:szCs w:val="28"/>
        </w:rPr>
        <w:t xml:space="preserve"> Росстата от 30.12.2015 </w:t>
      </w:r>
      <w:r w:rsidR="00ED61B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D61B2" w:rsidRPr="00ED61B2">
        <w:rPr>
          <w:rFonts w:ascii="Times New Roman" w:eastAsia="Times New Roman" w:hAnsi="Times New Roman" w:cs="Times New Roman"/>
          <w:sz w:val="28"/>
          <w:szCs w:val="28"/>
        </w:rPr>
        <w:t xml:space="preserve"> 671 </w:t>
      </w:r>
      <w:r w:rsidR="00ED61B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61B2" w:rsidRPr="00ED61B2">
        <w:rPr>
          <w:rFonts w:ascii="Times New Roman" w:eastAsia="Times New Roman" w:hAnsi="Times New Roman" w:cs="Times New Roman"/>
          <w:sz w:val="28"/>
          <w:szCs w:val="28"/>
        </w:rPr>
        <w:t>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</w:t>
      </w:r>
      <w:r w:rsidR="00ED61B2">
        <w:rPr>
          <w:rFonts w:ascii="Times New Roman" w:eastAsia="Times New Roman" w:hAnsi="Times New Roman" w:cs="Times New Roman"/>
          <w:sz w:val="28"/>
          <w:szCs w:val="28"/>
        </w:rPr>
        <w:t>льтуры»</w:t>
      </w:r>
      <w:r w:rsidR="00D94B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отношение численности учащихся детских школ искусств, принявших участие в творческих мероприятиях, к общему количеству численности учащихся детских школ искусств, умноженное на 100 процентов.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Дучдши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Чучпу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Чучоб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Дучдши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доля учащихся детских школ искусств, привлекаемых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к участию в творческих мероприятиях;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Чучпу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учащихся детских школ искусств, принявших участие в творческих мероприятиях;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Чучоб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общая численность учащихся детских школ искусств.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960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6C5B7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Доля лауреатов международных конкурсов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и фестивалей в сфере культуры в общем числе обучающихся в учреждениях дополнительного образования.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– оперативная информация учреждений дополнительного образования в сфере культуры.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отношение численности учащихся детских школ искусств, ставших лауреатами международных конкурсов и фестивалей в сфере культуры, к общему количеству численности учащихся детских школ искусств, умноженное на 100 процентов.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Длмкф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Чудшилмк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Чудши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)*100 %;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Длмкф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доля лауреатов международных конкурсов, фестивалей; 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Чудшилмк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учащихся детских школ искусств, ставших лауреатами международных конкурсов, фестивалей; </w:t>
      </w:r>
    </w:p>
    <w:p w:rsid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Чудши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учащихся детских школ искусств.</w:t>
      </w:r>
    </w:p>
    <w:p w:rsidR="006C5B77" w:rsidRDefault="006C5B77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1112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Удовлетворенность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населения качеством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детей.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результаты независимой оценки качества работы учреждений культуры, находящихся в ведении администрации Верхнесалдинского городского округа, проводимой в форме опроса потребителей муниципальных услуг в сфере культуры.</w:t>
      </w:r>
    </w:p>
    <w:p w:rsidR="006C5B77" w:rsidRPr="00DC63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lastRenderedPageBreak/>
        <w:t>Значение показателя рассчит</w:t>
      </w:r>
      <w:r w:rsidR="00F81B50" w:rsidRPr="00DC6315">
        <w:rPr>
          <w:rFonts w:ascii="Times New Roman" w:eastAsia="Times New Roman" w:hAnsi="Times New Roman" w:cs="Times New Roman"/>
          <w:sz w:val="28"/>
          <w:szCs w:val="28"/>
        </w:rPr>
        <w:t>ывается как отношение количества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1B50" w:rsidRPr="00DC6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1B50" w:rsidRPr="00DC6315">
        <w:rPr>
          <w:rFonts w:ascii="Times New Roman" w:eastAsia="Times New Roman" w:hAnsi="Times New Roman" w:cs="Times New Roman"/>
          <w:sz w:val="28"/>
          <w:szCs w:val="28"/>
        </w:rPr>
        <w:t>удовлетворенныхкачеством</w:t>
      </w:r>
      <w:proofErr w:type="spellEnd"/>
      <w:r w:rsidR="00F81B50" w:rsidRPr="00DC6315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детей к общему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 xml:space="preserve"> количество опрошенных, умноженное на 100 процентов.</w:t>
      </w:r>
    </w:p>
    <w:p w:rsidR="006C5B77" w:rsidRPr="00DC63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C5B77" w:rsidRPr="00DC6315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уд</w:t>
      </w:r>
      <w:proofErr w:type="spellEnd"/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оуд</w:t>
      </w:r>
      <w:proofErr w:type="spellEnd"/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оп)*100 %;</w:t>
      </w:r>
    </w:p>
    <w:p w:rsidR="006C5B77" w:rsidRPr="00DC6315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уд</w:t>
      </w:r>
      <w:proofErr w:type="spellEnd"/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удовлетворенность населения качеством дополнительного образования детей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C5B77" w:rsidRPr="00DC6315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оуд</w:t>
      </w:r>
      <w:proofErr w:type="spellEnd"/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количество, удовлетворенных качеством дополнительного образования детей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C5B77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опрошенных (число опрошенных не менее 50 человек).</w:t>
      </w:r>
    </w:p>
    <w:p w:rsidR="00F81B50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B50" w:rsidRPr="005F18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1112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Удовлетворенность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населения качеством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детей и молодежи в возрасте от 5-18 лет.</w:t>
      </w:r>
    </w:p>
    <w:p w:rsidR="00F81B50" w:rsidRPr="005F18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результаты независимой оценки качества работы учреждений культуры, находящихся в ведении администрации Верхнесалдинского городского округа, проводимой в форме опроса потребителей муниципальных услуг в сфере культуры.</w:t>
      </w:r>
    </w:p>
    <w:p w:rsidR="00F81B50" w:rsidRPr="00DC63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ывается как отношение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proofErr w:type="gramStart"/>
      <w:r w:rsidRPr="005F181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C6315">
        <w:rPr>
          <w:rFonts w:ascii="Times New Roman" w:eastAsia="Times New Roman" w:hAnsi="Times New Roman" w:cs="Times New Roman"/>
          <w:sz w:val="28"/>
          <w:szCs w:val="28"/>
        </w:rPr>
        <w:t>довлетворенных</w:t>
      </w:r>
      <w:proofErr w:type="spellEnd"/>
      <w:r w:rsidRPr="00DC6315">
        <w:rPr>
          <w:rFonts w:ascii="Times New Roman" w:eastAsia="Times New Roman" w:hAnsi="Times New Roman" w:cs="Times New Roman"/>
          <w:sz w:val="28"/>
          <w:szCs w:val="28"/>
        </w:rPr>
        <w:t xml:space="preserve"> качеством дополнительного образования детей и молодежи в возрасте 5-18 лет к общему количество опрошенных, умноженное на 100 процентов.</w:t>
      </w:r>
    </w:p>
    <w:p w:rsidR="00F81B50" w:rsidRPr="00DC63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F81B50" w:rsidRPr="00DC63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Буд = (</w:t>
      </w: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Боуд</w:t>
      </w:r>
      <w:proofErr w:type="spellEnd"/>
      <w:r w:rsidRPr="00DC631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Боп</w:t>
      </w:r>
      <w:proofErr w:type="spellEnd"/>
      <w:r w:rsidRPr="00DC6315">
        <w:rPr>
          <w:rFonts w:ascii="Times New Roman" w:eastAsia="Times New Roman" w:hAnsi="Times New Roman" w:cs="Times New Roman"/>
          <w:sz w:val="28"/>
          <w:szCs w:val="28"/>
        </w:rPr>
        <w:t>)*100 %;</w:t>
      </w:r>
    </w:p>
    <w:p w:rsidR="00F81B50" w:rsidRPr="00DC63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Буд - удовлетворенность населения качеством дополнительного образования детей и молодежи в возрасте от 5-18 лет;</w:t>
      </w:r>
    </w:p>
    <w:p w:rsidR="00F81B50" w:rsidRPr="00DC63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Боуд</w:t>
      </w:r>
      <w:proofErr w:type="spellEnd"/>
      <w:r w:rsidRPr="00DC631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количество, удовлетворенных качеством дополнительного образования детей и молодежи в возрасте 5-18 лет; </w:t>
      </w:r>
    </w:p>
    <w:p w:rsidR="00F81B50" w:rsidRPr="005F18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Боп</w:t>
      </w:r>
      <w:proofErr w:type="spellEnd"/>
      <w:r w:rsidRPr="00DC6315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опрошенных (число опрошенных не менее 50 человек).</w:t>
      </w:r>
    </w:p>
    <w:p w:rsidR="00F81B50" w:rsidRPr="005F1815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EF1DE0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E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740" w:history="1">
        <w:r w:rsidRPr="00EF1DE0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F81B50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37EF" w:rsidRPr="00EF1DE0">
        <w:rPr>
          <w:rFonts w:ascii="Times New Roman" w:eastAsia="Times New Roman" w:hAnsi="Times New Roman" w:cs="Times New Roman"/>
          <w:sz w:val="28"/>
          <w:szCs w:val="28"/>
        </w:rPr>
        <w:t xml:space="preserve">Соотношение средней заработной платы работников муниципальных учреждений культуры в соответствии </w:t>
      </w:r>
      <w:r w:rsidR="00D837EF" w:rsidRPr="00EF1DE0">
        <w:rPr>
          <w:rFonts w:ascii="Times New Roman" w:eastAsia="Times New Roman" w:hAnsi="Times New Roman" w:cs="Times New Roman"/>
          <w:sz w:val="28"/>
          <w:szCs w:val="28"/>
        </w:rPr>
        <w:br/>
        <w:t xml:space="preserve">с прогнозным значением среднемесячного дохода от трудовой деятельности </w:t>
      </w:r>
      <w:r w:rsidR="00D837EF" w:rsidRPr="00EF1DE0">
        <w:rPr>
          <w:rFonts w:ascii="Times New Roman" w:eastAsia="Times New Roman" w:hAnsi="Times New Roman" w:cs="Times New Roman"/>
          <w:sz w:val="28"/>
          <w:szCs w:val="28"/>
        </w:rPr>
        <w:br/>
        <w:t>по Свердловской области</w:t>
      </w:r>
    </w:p>
    <w:p w:rsidR="005F1815" w:rsidRPr="00EF1DE0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– форма государственной статистической отчетности «Сведения о численности и оплате труда работников сферы культуры по категориям персонала» </w:t>
      </w:r>
      <w:hyperlink r:id="rId29" w:history="1">
        <w:r w:rsidRPr="00EF1DE0">
          <w:rPr>
            <w:rFonts w:ascii="Times New Roman" w:eastAsia="Times New Roman" w:hAnsi="Times New Roman" w:cs="Times New Roman"/>
            <w:sz w:val="28"/>
            <w:szCs w:val="28"/>
          </w:rPr>
          <w:t>№ ЗП-культура</w:t>
        </w:r>
      </w:hyperlink>
      <w:r w:rsidRPr="00EF1DE0">
        <w:rPr>
          <w:rFonts w:ascii="Times New Roman" w:eastAsia="Times New Roman" w:hAnsi="Times New Roman" w:cs="Times New Roman"/>
          <w:sz w:val="28"/>
          <w:szCs w:val="28"/>
        </w:rPr>
        <w:t>, утвержденная приказом Росстата от 27.12.2018 № 781 «Об утверждении форм федерального статистического наблюдения с указаниями по их заполнению для проведения федерального статистического наблюдения численности и заработной платы работников по категориям в организациях социальной сферы и науки».</w:t>
      </w:r>
      <w:proofErr w:type="gramEnd"/>
    </w:p>
    <w:p w:rsidR="005F1815" w:rsidRPr="00EF1DE0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средней заработной платы работников  учреждений культуры к средней заработной плате </w:t>
      </w:r>
      <w:r w:rsidRPr="00EF1DE0">
        <w:rPr>
          <w:rFonts w:ascii="Times New Roman" w:eastAsia="Times New Roman" w:hAnsi="Times New Roman" w:cs="Times New Roman"/>
          <w:sz w:val="28"/>
          <w:szCs w:val="28"/>
        </w:rPr>
        <w:br/>
      </w:r>
      <w:r w:rsidRPr="00EF1DE0">
        <w:rPr>
          <w:rFonts w:ascii="Times New Roman" w:eastAsia="Times New Roman" w:hAnsi="Times New Roman" w:cs="Times New Roman"/>
          <w:sz w:val="28"/>
          <w:szCs w:val="28"/>
        </w:rPr>
        <w:lastRenderedPageBreak/>
        <w:t>по экономике Свердловской области, умноженное на 100 процентов.</w:t>
      </w:r>
    </w:p>
    <w:p w:rsidR="005F1815" w:rsidRPr="00EF1DE0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E0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EF1DE0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DE0">
        <w:rPr>
          <w:rFonts w:ascii="Times New Roman" w:eastAsia="Times New Roman" w:hAnsi="Times New Roman" w:cs="Times New Roman"/>
          <w:sz w:val="28"/>
          <w:szCs w:val="28"/>
        </w:rPr>
        <w:t>Ссзп</w:t>
      </w:r>
      <w:proofErr w:type="spellEnd"/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EF1DE0">
        <w:rPr>
          <w:rFonts w:ascii="Times New Roman" w:eastAsia="Times New Roman" w:hAnsi="Times New Roman" w:cs="Times New Roman"/>
          <w:sz w:val="28"/>
          <w:szCs w:val="28"/>
        </w:rPr>
        <w:t>Зпрк</w:t>
      </w:r>
      <w:proofErr w:type="spellEnd"/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EF1DE0">
        <w:rPr>
          <w:rFonts w:ascii="Times New Roman" w:eastAsia="Times New Roman" w:hAnsi="Times New Roman" w:cs="Times New Roman"/>
          <w:sz w:val="28"/>
          <w:szCs w:val="28"/>
        </w:rPr>
        <w:t>Зпэ</w:t>
      </w:r>
      <w:proofErr w:type="spellEnd"/>
      <w:r w:rsidRPr="00EF1DE0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3A3AE9" w:rsidRPr="00EF1DE0" w:rsidRDefault="005F1815" w:rsidP="003A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DE0">
        <w:rPr>
          <w:rFonts w:ascii="Times New Roman" w:eastAsia="Times New Roman" w:hAnsi="Times New Roman" w:cs="Times New Roman"/>
          <w:sz w:val="28"/>
          <w:szCs w:val="28"/>
        </w:rPr>
        <w:t>Ссзп</w:t>
      </w:r>
      <w:proofErr w:type="spellEnd"/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 – соотношение средней заработной платы работников учреждения культуры;</w:t>
      </w:r>
    </w:p>
    <w:p w:rsidR="005F1815" w:rsidRPr="00EF1DE0" w:rsidRDefault="005F1815" w:rsidP="003A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DE0">
        <w:rPr>
          <w:rFonts w:ascii="Times New Roman" w:eastAsia="Times New Roman" w:hAnsi="Times New Roman" w:cs="Times New Roman"/>
          <w:sz w:val="28"/>
          <w:szCs w:val="28"/>
        </w:rPr>
        <w:t>Зпрк</w:t>
      </w:r>
      <w:proofErr w:type="spellEnd"/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 - средняя заработная плата работников учреждения культуры;</w:t>
      </w:r>
    </w:p>
    <w:p w:rsidR="005F1815" w:rsidRPr="005F1815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DE0">
        <w:rPr>
          <w:rFonts w:ascii="Times New Roman" w:eastAsia="Times New Roman" w:hAnsi="Times New Roman" w:cs="Times New Roman"/>
          <w:sz w:val="28"/>
          <w:szCs w:val="28"/>
        </w:rPr>
        <w:t>Зпэ</w:t>
      </w:r>
      <w:proofErr w:type="spellEnd"/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 - средняя заработная плата по экономике Свердловской области.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3A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1112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7E52F6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Уровень удовлетворенности населения качеством и доступностью оказываемых населению муниципальных услуг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сфере культуры.</w:t>
      </w:r>
    </w:p>
    <w:p w:rsidR="005F1815" w:rsidRPr="005F1815" w:rsidRDefault="005F1815" w:rsidP="003A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результаты независимой оценки качества работы учреждений культуры, находящихся в ведении администрации Верхнесалдинского городского округа, проводимой в форме опроса потребителей муниципальных услуг в сфере культуры.</w:t>
      </w:r>
    </w:p>
    <w:p w:rsidR="007F0C1F" w:rsidRDefault="005F1815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отношение количества опрошенных потребителей муниципальных услуг, удовлетворенных качеством работы муниципальных учреждений культуры, на общее количество опрошенных потребителей муниципальных услуг в сфере культуры, умноженное на 100 процентов.</w:t>
      </w:r>
    </w:p>
    <w:p w:rsidR="007F0C1F" w:rsidRPr="005F1815" w:rsidRDefault="007F0C1F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7F0C1F" w:rsidRPr="005F1815" w:rsidRDefault="007F0C1F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Поп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)*100 %;</w:t>
      </w:r>
    </w:p>
    <w:p w:rsidR="007F0C1F" w:rsidRPr="005F1815" w:rsidRDefault="007F0C1F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ровень удовлетворенности населения качеством и доступностью оказываемых населению муниципальных услуг в сфере культуры; </w:t>
      </w:r>
    </w:p>
    <w:p w:rsidR="007F0C1F" w:rsidRPr="005F1815" w:rsidRDefault="007F0C1F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оуд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количества опрошенных потребителей муниципальных услуг, удовлетворенных качеством работы муниципальных учреждений культуры; </w:t>
      </w:r>
    </w:p>
    <w:p w:rsidR="007F0C1F" w:rsidRPr="005F1815" w:rsidRDefault="007F0C1F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опрошенных потребителей муниципальных услуг в сфере культуры.</w:t>
      </w:r>
    </w:p>
    <w:p w:rsidR="00060666" w:rsidRPr="00A44D23" w:rsidRDefault="00060666" w:rsidP="00560081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</w:rPr>
      </w:pPr>
    </w:p>
    <w:sectPr w:rsidR="00060666" w:rsidRPr="00A44D23" w:rsidSect="006A7B78">
      <w:pgSz w:w="11906" w:h="16838"/>
      <w:pgMar w:top="1245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D3" w:rsidRDefault="00EA0DD3" w:rsidP="00326723">
      <w:pPr>
        <w:spacing w:after="0" w:line="240" w:lineRule="auto"/>
      </w:pPr>
      <w:r>
        <w:separator/>
      </w:r>
    </w:p>
  </w:endnote>
  <w:endnote w:type="continuationSeparator" w:id="0">
    <w:p w:rsidR="00EA0DD3" w:rsidRDefault="00EA0DD3" w:rsidP="0032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D3" w:rsidRDefault="00EA0DD3" w:rsidP="00326723">
      <w:pPr>
        <w:spacing w:after="0" w:line="240" w:lineRule="auto"/>
      </w:pPr>
      <w:r>
        <w:separator/>
      </w:r>
    </w:p>
  </w:footnote>
  <w:footnote w:type="continuationSeparator" w:id="0">
    <w:p w:rsidR="00EA0DD3" w:rsidRDefault="00EA0DD3" w:rsidP="0032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25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3D39" w:rsidRPr="007120BB" w:rsidRDefault="001400F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20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D3D39" w:rsidRPr="007120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20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170E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7120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D3D39" w:rsidRPr="007120BB" w:rsidRDefault="00CD3D39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39" w:rsidRDefault="001400FC" w:rsidP="00D45205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CD3D3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D3D39" w:rsidRDefault="00CD3D3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074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3D39" w:rsidRPr="000F5FF8" w:rsidRDefault="001400F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F5F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D3D39" w:rsidRPr="000F5FF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F5F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170E">
          <w:rPr>
            <w:rFonts w:ascii="Times New Roman" w:hAnsi="Times New Roman" w:cs="Times New Roman"/>
            <w:noProof/>
            <w:sz w:val="28"/>
            <w:szCs w:val="28"/>
          </w:rPr>
          <w:t>35</w:t>
        </w:r>
        <w:r w:rsidRPr="000F5F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D3D39" w:rsidRDefault="00CD3D39" w:rsidP="005F18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557"/>
    <w:multiLevelType w:val="hybridMultilevel"/>
    <w:tmpl w:val="09E02360"/>
    <w:lvl w:ilvl="0" w:tplc="4F666A8C">
      <w:start w:val="1"/>
      <w:numFmt w:val="decimal"/>
      <w:suff w:val="nothing"/>
      <w:lvlText w:val="%1."/>
      <w:lvlJc w:val="center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C5C0D"/>
    <w:multiLevelType w:val="hybridMultilevel"/>
    <w:tmpl w:val="9DBCD6D2"/>
    <w:lvl w:ilvl="0" w:tplc="13C830D4">
      <w:start w:val="1"/>
      <w:numFmt w:val="decimal"/>
      <w:suff w:val="nothing"/>
      <w:lvlText w:val="%1"/>
      <w:lvlJc w:val="center"/>
      <w:pPr>
        <w:ind w:left="680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831AA"/>
    <w:multiLevelType w:val="hybridMultilevel"/>
    <w:tmpl w:val="992489DE"/>
    <w:lvl w:ilvl="0" w:tplc="C688D218">
      <w:start w:val="1"/>
      <w:numFmt w:val="decimal"/>
      <w:suff w:val="nothing"/>
      <w:lvlText w:val="%1."/>
      <w:lvlJc w:val="center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E36"/>
    <w:rsid w:val="00001DF2"/>
    <w:rsid w:val="00020AF8"/>
    <w:rsid w:val="00024114"/>
    <w:rsid w:val="00035B06"/>
    <w:rsid w:val="00044738"/>
    <w:rsid w:val="00045CFA"/>
    <w:rsid w:val="00047FEF"/>
    <w:rsid w:val="00060666"/>
    <w:rsid w:val="00062BF3"/>
    <w:rsid w:val="000B1467"/>
    <w:rsid w:val="000C4E88"/>
    <w:rsid w:val="000C6F62"/>
    <w:rsid w:val="000C7638"/>
    <w:rsid w:val="000D4BD7"/>
    <w:rsid w:val="000D7B2E"/>
    <w:rsid w:val="000F21BE"/>
    <w:rsid w:val="000F2A3B"/>
    <w:rsid w:val="000F5FF8"/>
    <w:rsid w:val="001025A8"/>
    <w:rsid w:val="00103021"/>
    <w:rsid w:val="00110222"/>
    <w:rsid w:val="00110BA5"/>
    <w:rsid w:val="00112249"/>
    <w:rsid w:val="00120735"/>
    <w:rsid w:val="001252F0"/>
    <w:rsid w:val="001341D9"/>
    <w:rsid w:val="001400FC"/>
    <w:rsid w:val="001415D7"/>
    <w:rsid w:val="00151816"/>
    <w:rsid w:val="00180117"/>
    <w:rsid w:val="00180573"/>
    <w:rsid w:val="0018141A"/>
    <w:rsid w:val="001A5510"/>
    <w:rsid w:val="001B25F0"/>
    <w:rsid w:val="001B362E"/>
    <w:rsid w:val="001B58A6"/>
    <w:rsid w:val="001B5AFC"/>
    <w:rsid w:val="001C0436"/>
    <w:rsid w:val="001D2762"/>
    <w:rsid w:val="001D4626"/>
    <w:rsid w:val="001D5BCD"/>
    <w:rsid w:val="001D7A77"/>
    <w:rsid w:val="001D7F0A"/>
    <w:rsid w:val="001F327B"/>
    <w:rsid w:val="001F6017"/>
    <w:rsid w:val="001F6E56"/>
    <w:rsid w:val="00204856"/>
    <w:rsid w:val="002145D1"/>
    <w:rsid w:val="00215089"/>
    <w:rsid w:val="00221BEF"/>
    <w:rsid w:val="002248C9"/>
    <w:rsid w:val="00237DFF"/>
    <w:rsid w:val="0024053A"/>
    <w:rsid w:val="0025546C"/>
    <w:rsid w:val="00255842"/>
    <w:rsid w:val="002567EA"/>
    <w:rsid w:val="00263CAA"/>
    <w:rsid w:val="00264587"/>
    <w:rsid w:val="00265578"/>
    <w:rsid w:val="002732D9"/>
    <w:rsid w:val="00273C3A"/>
    <w:rsid w:val="002826C4"/>
    <w:rsid w:val="00282773"/>
    <w:rsid w:val="002844E6"/>
    <w:rsid w:val="00290D1C"/>
    <w:rsid w:val="002A11F9"/>
    <w:rsid w:val="002A6814"/>
    <w:rsid w:val="002B2068"/>
    <w:rsid w:val="002B5007"/>
    <w:rsid w:val="002C2692"/>
    <w:rsid w:val="002C7D27"/>
    <w:rsid w:val="002D55D3"/>
    <w:rsid w:val="002E47F3"/>
    <w:rsid w:val="002F2548"/>
    <w:rsid w:val="002F5E0B"/>
    <w:rsid w:val="002F736F"/>
    <w:rsid w:val="00302CF9"/>
    <w:rsid w:val="00313011"/>
    <w:rsid w:val="00315933"/>
    <w:rsid w:val="00322023"/>
    <w:rsid w:val="00325A7E"/>
    <w:rsid w:val="003266D3"/>
    <w:rsid w:val="00326723"/>
    <w:rsid w:val="00331552"/>
    <w:rsid w:val="00335A7B"/>
    <w:rsid w:val="00342487"/>
    <w:rsid w:val="00343BE8"/>
    <w:rsid w:val="00350B9B"/>
    <w:rsid w:val="003618A6"/>
    <w:rsid w:val="003677F2"/>
    <w:rsid w:val="00387311"/>
    <w:rsid w:val="00390AE0"/>
    <w:rsid w:val="00394971"/>
    <w:rsid w:val="003A3AE9"/>
    <w:rsid w:val="003B2E6C"/>
    <w:rsid w:val="003B4257"/>
    <w:rsid w:val="003B5F8F"/>
    <w:rsid w:val="003D6A37"/>
    <w:rsid w:val="003E5DE7"/>
    <w:rsid w:val="0040303D"/>
    <w:rsid w:val="004129BA"/>
    <w:rsid w:val="00417616"/>
    <w:rsid w:val="00424CDE"/>
    <w:rsid w:val="0042721B"/>
    <w:rsid w:val="00431883"/>
    <w:rsid w:val="00432B38"/>
    <w:rsid w:val="004361CF"/>
    <w:rsid w:val="00441704"/>
    <w:rsid w:val="004500E4"/>
    <w:rsid w:val="004534D5"/>
    <w:rsid w:val="00453C37"/>
    <w:rsid w:val="00457211"/>
    <w:rsid w:val="00474A5A"/>
    <w:rsid w:val="00492BF8"/>
    <w:rsid w:val="004962EE"/>
    <w:rsid w:val="004A11F6"/>
    <w:rsid w:val="004A5BD7"/>
    <w:rsid w:val="004B7811"/>
    <w:rsid w:val="004D3D71"/>
    <w:rsid w:val="004E4876"/>
    <w:rsid w:val="004F20D5"/>
    <w:rsid w:val="0050006C"/>
    <w:rsid w:val="00504E86"/>
    <w:rsid w:val="00506F77"/>
    <w:rsid w:val="0052382F"/>
    <w:rsid w:val="00552EBF"/>
    <w:rsid w:val="00553BE3"/>
    <w:rsid w:val="00554EE4"/>
    <w:rsid w:val="00560081"/>
    <w:rsid w:val="00571CD2"/>
    <w:rsid w:val="005742C1"/>
    <w:rsid w:val="00576F7B"/>
    <w:rsid w:val="005854A9"/>
    <w:rsid w:val="00586CCD"/>
    <w:rsid w:val="005A2566"/>
    <w:rsid w:val="005A4BDC"/>
    <w:rsid w:val="005A6682"/>
    <w:rsid w:val="005A78A4"/>
    <w:rsid w:val="005B567B"/>
    <w:rsid w:val="005B601A"/>
    <w:rsid w:val="005C1D05"/>
    <w:rsid w:val="005C485B"/>
    <w:rsid w:val="005D7B3D"/>
    <w:rsid w:val="005F1815"/>
    <w:rsid w:val="00605C4B"/>
    <w:rsid w:val="00610BCC"/>
    <w:rsid w:val="006152DA"/>
    <w:rsid w:val="00640FDF"/>
    <w:rsid w:val="006433A4"/>
    <w:rsid w:val="00647A06"/>
    <w:rsid w:val="00656658"/>
    <w:rsid w:val="00660ACB"/>
    <w:rsid w:val="006666BB"/>
    <w:rsid w:val="00672E1D"/>
    <w:rsid w:val="00674827"/>
    <w:rsid w:val="00674F4A"/>
    <w:rsid w:val="00683D7E"/>
    <w:rsid w:val="00687D0A"/>
    <w:rsid w:val="00693B2B"/>
    <w:rsid w:val="006960E5"/>
    <w:rsid w:val="006A7B78"/>
    <w:rsid w:val="006B22F7"/>
    <w:rsid w:val="006B257B"/>
    <w:rsid w:val="006B4565"/>
    <w:rsid w:val="006B6D9E"/>
    <w:rsid w:val="006C59FB"/>
    <w:rsid w:val="006C5B77"/>
    <w:rsid w:val="006C671D"/>
    <w:rsid w:val="006D6B42"/>
    <w:rsid w:val="006D6F06"/>
    <w:rsid w:val="006D71B8"/>
    <w:rsid w:val="006F1887"/>
    <w:rsid w:val="0071143D"/>
    <w:rsid w:val="007120BB"/>
    <w:rsid w:val="007257FA"/>
    <w:rsid w:val="00727C93"/>
    <w:rsid w:val="0073184E"/>
    <w:rsid w:val="007339E8"/>
    <w:rsid w:val="00734DEA"/>
    <w:rsid w:val="00734EC9"/>
    <w:rsid w:val="00735FEB"/>
    <w:rsid w:val="00736812"/>
    <w:rsid w:val="0074739D"/>
    <w:rsid w:val="007523C5"/>
    <w:rsid w:val="00755DA5"/>
    <w:rsid w:val="007616D9"/>
    <w:rsid w:val="007645E1"/>
    <w:rsid w:val="00773F88"/>
    <w:rsid w:val="00776763"/>
    <w:rsid w:val="00776972"/>
    <w:rsid w:val="00777EC9"/>
    <w:rsid w:val="007A263F"/>
    <w:rsid w:val="007A6D90"/>
    <w:rsid w:val="007B075A"/>
    <w:rsid w:val="007B5CB7"/>
    <w:rsid w:val="007C0224"/>
    <w:rsid w:val="007D1C17"/>
    <w:rsid w:val="007D3EE2"/>
    <w:rsid w:val="007D4CBA"/>
    <w:rsid w:val="007E52F6"/>
    <w:rsid w:val="007F0C1F"/>
    <w:rsid w:val="007F3AD1"/>
    <w:rsid w:val="007F46CE"/>
    <w:rsid w:val="007F576E"/>
    <w:rsid w:val="008018F7"/>
    <w:rsid w:val="00802DB8"/>
    <w:rsid w:val="008058B9"/>
    <w:rsid w:val="00806FB4"/>
    <w:rsid w:val="0081012E"/>
    <w:rsid w:val="008158DE"/>
    <w:rsid w:val="00816199"/>
    <w:rsid w:val="008177A1"/>
    <w:rsid w:val="008252E8"/>
    <w:rsid w:val="008334FE"/>
    <w:rsid w:val="0084069D"/>
    <w:rsid w:val="00841072"/>
    <w:rsid w:val="00850ADA"/>
    <w:rsid w:val="0085111E"/>
    <w:rsid w:val="00865FAF"/>
    <w:rsid w:val="00882255"/>
    <w:rsid w:val="008A22D2"/>
    <w:rsid w:val="008C08D5"/>
    <w:rsid w:val="008C1068"/>
    <w:rsid w:val="008C1BC0"/>
    <w:rsid w:val="008C247C"/>
    <w:rsid w:val="008C460E"/>
    <w:rsid w:val="008D79C9"/>
    <w:rsid w:val="008E37BF"/>
    <w:rsid w:val="008F0C93"/>
    <w:rsid w:val="008F7D5D"/>
    <w:rsid w:val="0091559B"/>
    <w:rsid w:val="00917074"/>
    <w:rsid w:val="0092002E"/>
    <w:rsid w:val="009210C9"/>
    <w:rsid w:val="00940D16"/>
    <w:rsid w:val="0094188B"/>
    <w:rsid w:val="00943C8D"/>
    <w:rsid w:val="009635AC"/>
    <w:rsid w:val="009679B0"/>
    <w:rsid w:val="00972BB2"/>
    <w:rsid w:val="0098158F"/>
    <w:rsid w:val="0098697C"/>
    <w:rsid w:val="00987E24"/>
    <w:rsid w:val="00991B55"/>
    <w:rsid w:val="00992ACE"/>
    <w:rsid w:val="009959B8"/>
    <w:rsid w:val="009B20A7"/>
    <w:rsid w:val="009B3CC1"/>
    <w:rsid w:val="009C4285"/>
    <w:rsid w:val="009E7FBF"/>
    <w:rsid w:val="00A06EA6"/>
    <w:rsid w:val="00A10E51"/>
    <w:rsid w:val="00A14C32"/>
    <w:rsid w:val="00A26CBE"/>
    <w:rsid w:val="00A42C63"/>
    <w:rsid w:val="00A44BA5"/>
    <w:rsid w:val="00A44D23"/>
    <w:rsid w:val="00A46571"/>
    <w:rsid w:val="00A56032"/>
    <w:rsid w:val="00A66A3F"/>
    <w:rsid w:val="00A67A28"/>
    <w:rsid w:val="00A72564"/>
    <w:rsid w:val="00A77DE0"/>
    <w:rsid w:val="00A87B82"/>
    <w:rsid w:val="00AA0B88"/>
    <w:rsid w:val="00AA3005"/>
    <w:rsid w:val="00AA7938"/>
    <w:rsid w:val="00AB0479"/>
    <w:rsid w:val="00AC18E7"/>
    <w:rsid w:val="00AC36CA"/>
    <w:rsid w:val="00AC51E8"/>
    <w:rsid w:val="00AC7E36"/>
    <w:rsid w:val="00AD375F"/>
    <w:rsid w:val="00AD39B5"/>
    <w:rsid w:val="00AE212F"/>
    <w:rsid w:val="00AE5782"/>
    <w:rsid w:val="00AF5F6C"/>
    <w:rsid w:val="00B00395"/>
    <w:rsid w:val="00B06B02"/>
    <w:rsid w:val="00B2666B"/>
    <w:rsid w:val="00B30C75"/>
    <w:rsid w:val="00B36ECE"/>
    <w:rsid w:val="00B43834"/>
    <w:rsid w:val="00B468F1"/>
    <w:rsid w:val="00B6127D"/>
    <w:rsid w:val="00B83E36"/>
    <w:rsid w:val="00BC1D76"/>
    <w:rsid w:val="00BD197F"/>
    <w:rsid w:val="00BD2B83"/>
    <w:rsid w:val="00BD63F2"/>
    <w:rsid w:val="00BE1CEF"/>
    <w:rsid w:val="00BF6D3E"/>
    <w:rsid w:val="00C0768B"/>
    <w:rsid w:val="00C30446"/>
    <w:rsid w:val="00C31762"/>
    <w:rsid w:val="00C40D30"/>
    <w:rsid w:val="00C42306"/>
    <w:rsid w:val="00C45065"/>
    <w:rsid w:val="00C509BD"/>
    <w:rsid w:val="00C567F0"/>
    <w:rsid w:val="00C62042"/>
    <w:rsid w:val="00C64802"/>
    <w:rsid w:val="00C74A37"/>
    <w:rsid w:val="00C768F9"/>
    <w:rsid w:val="00C76D1A"/>
    <w:rsid w:val="00C814DC"/>
    <w:rsid w:val="00C90E2B"/>
    <w:rsid w:val="00C91494"/>
    <w:rsid w:val="00C922FD"/>
    <w:rsid w:val="00C950FF"/>
    <w:rsid w:val="00C966C0"/>
    <w:rsid w:val="00CA2498"/>
    <w:rsid w:val="00CA38BB"/>
    <w:rsid w:val="00CA7838"/>
    <w:rsid w:val="00CB1143"/>
    <w:rsid w:val="00CB2A1F"/>
    <w:rsid w:val="00CB7D70"/>
    <w:rsid w:val="00CC6BD5"/>
    <w:rsid w:val="00CD3D39"/>
    <w:rsid w:val="00CD5B77"/>
    <w:rsid w:val="00CD5E75"/>
    <w:rsid w:val="00CD664A"/>
    <w:rsid w:val="00CE5E25"/>
    <w:rsid w:val="00CF4D71"/>
    <w:rsid w:val="00CF5439"/>
    <w:rsid w:val="00CF5736"/>
    <w:rsid w:val="00D12276"/>
    <w:rsid w:val="00D45205"/>
    <w:rsid w:val="00D52FD6"/>
    <w:rsid w:val="00D55BC0"/>
    <w:rsid w:val="00D61375"/>
    <w:rsid w:val="00D62861"/>
    <w:rsid w:val="00D63768"/>
    <w:rsid w:val="00D6501A"/>
    <w:rsid w:val="00D732B3"/>
    <w:rsid w:val="00D742AF"/>
    <w:rsid w:val="00D8144C"/>
    <w:rsid w:val="00D837EF"/>
    <w:rsid w:val="00D87B2B"/>
    <w:rsid w:val="00D94B19"/>
    <w:rsid w:val="00DA170E"/>
    <w:rsid w:val="00DB5D08"/>
    <w:rsid w:val="00DB7AA8"/>
    <w:rsid w:val="00DC1685"/>
    <w:rsid w:val="00DC3181"/>
    <w:rsid w:val="00DC5A6F"/>
    <w:rsid w:val="00DC6315"/>
    <w:rsid w:val="00DD2630"/>
    <w:rsid w:val="00DD4762"/>
    <w:rsid w:val="00DE67B3"/>
    <w:rsid w:val="00DF28DB"/>
    <w:rsid w:val="00DF58AB"/>
    <w:rsid w:val="00DF592E"/>
    <w:rsid w:val="00E00434"/>
    <w:rsid w:val="00E1627F"/>
    <w:rsid w:val="00E21521"/>
    <w:rsid w:val="00E31DED"/>
    <w:rsid w:val="00E41381"/>
    <w:rsid w:val="00E4243E"/>
    <w:rsid w:val="00E538FA"/>
    <w:rsid w:val="00E546F8"/>
    <w:rsid w:val="00E60488"/>
    <w:rsid w:val="00E61FA0"/>
    <w:rsid w:val="00E715F6"/>
    <w:rsid w:val="00E76CBE"/>
    <w:rsid w:val="00E82F70"/>
    <w:rsid w:val="00E8691A"/>
    <w:rsid w:val="00E86BE5"/>
    <w:rsid w:val="00EA0DD3"/>
    <w:rsid w:val="00EB4897"/>
    <w:rsid w:val="00EB5D6F"/>
    <w:rsid w:val="00EB5DE8"/>
    <w:rsid w:val="00EC017D"/>
    <w:rsid w:val="00EC1AA7"/>
    <w:rsid w:val="00EC4CC9"/>
    <w:rsid w:val="00EC5950"/>
    <w:rsid w:val="00EC598C"/>
    <w:rsid w:val="00EC6C93"/>
    <w:rsid w:val="00ED5A7F"/>
    <w:rsid w:val="00ED61B2"/>
    <w:rsid w:val="00ED6F02"/>
    <w:rsid w:val="00EF1DE0"/>
    <w:rsid w:val="00EF1EEA"/>
    <w:rsid w:val="00F06882"/>
    <w:rsid w:val="00F07F54"/>
    <w:rsid w:val="00F21847"/>
    <w:rsid w:val="00F23EA5"/>
    <w:rsid w:val="00F331E0"/>
    <w:rsid w:val="00F43D27"/>
    <w:rsid w:val="00F54997"/>
    <w:rsid w:val="00F54F99"/>
    <w:rsid w:val="00F61798"/>
    <w:rsid w:val="00F6203D"/>
    <w:rsid w:val="00F64C8B"/>
    <w:rsid w:val="00F661F7"/>
    <w:rsid w:val="00F74BE8"/>
    <w:rsid w:val="00F81B50"/>
    <w:rsid w:val="00F823AB"/>
    <w:rsid w:val="00F90EC7"/>
    <w:rsid w:val="00FA514F"/>
    <w:rsid w:val="00FB3814"/>
    <w:rsid w:val="00FB56B9"/>
    <w:rsid w:val="00FC5C31"/>
    <w:rsid w:val="00FD181E"/>
    <w:rsid w:val="00FE4741"/>
    <w:rsid w:val="00FF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73"/>
    <w:pPr>
      <w:spacing w:after="160" w:line="25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672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2672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67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3E3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E487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60666"/>
  </w:style>
  <w:style w:type="character" w:styleId="a5">
    <w:name w:val="Strong"/>
    <w:basedOn w:val="a0"/>
    <w:uiPriority w:val="99"/>
    <w:qFormat/>
    <w:rsid w:val="00060666"/>
    <w:rPr>
      <w:b/>
      <w:bCs/>
    </w:rPr>
  </w:style>
  <w:style w:type="character" w:customStyle="1" w:styleId="12">
    <w:name w:val="Слабое выделение1"/>
    <w:basedOn w:val="a0"/>
    <w:uiPriority w:val="19"/>
    <w:qFormat/>
    <w:rsid w:val="00060666"/>
    <w:rPr>
      <w:i/>
      <w:iCs/>
      <w:color w:val="808080"/>
    </w:rPr>
  </w:style>
  <w:style w:type="character" w:styleId="a6">
    <w:name w:val="Hyperlink"/>
    <w:basedOn w:val="a0"/>
    <w:uiPriority w:val="99"/>
    <w:unhideWhenUsed/>
    <w:rsid w:val="00060666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060666"/>
    <w:rPr>
      <w:color w:val="800080"/>
      <w:u w:val="single"/>
    </w:rPr>
  </w:style>
  <w:style w:type="paragraph" w:customStyle="1" w:styleId="font5">
    <w:name w:val="font5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8">
    <w:name w:val="font8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9">
    <w:name w:val="font9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060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0606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06066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060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060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060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060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060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0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0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60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060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4"/>
    <w:uiPriority w:val="59"/>
    <w:rsid w:val="00060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6066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60666"/>
  </w:style>
  <w:style w:type="paragraph" w:styleId="aa">
    <w:name w:val="footer"/>
    <w:basedOn w:val="a"/>
    <w:link w:val="ab"/>
    <w:uiPriority w:val="99"/>
    <w:unhideWhenUsed/>
    <w:rsid w:val="0006066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60666"/>
  </w:style>
  <w:style w:type="paragraph" w:styleId="ac">
    <w:name w:val="Balloon Text"/>
    <w:basedOn w:val="a"/>
    <w:link w:val="ad"/>
    <w:unhideWhenUsed/>
    <w:rsid w:val="00060666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060666"/>
    <w:rPr>
      <w:rFonts w:ascii="Tahoma" w:hAnsi="Tahoma" w:cs="Tahoma"/>
      <w:sz w:val="16"/>
      <w:szCs w:val="16"/>
    </w:rPr>
  </w:style>
  <w:style w:type="character" w:styleId="ae">
    <w:name w:val="Subtle Emphasis"/>
    <w:basedOn w:val="a0"/>
    <w:uiPriority w:val="19"/>
    <w:qFormat/>
    <w:rsid w:val="00060666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9"/>
    <w:rsid w:val="003267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26723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672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">
    <w:name w:val="Нет списка2"/>
    <w:next w:val="a2"/>
    <w:semiHidden/>
    <w:unhideWhenUsed/>
    <w:rsid w:val="00326723"/>
  </w:style>
  <w:style w:type="paragraph" w:styleId="af">
    <w:name w:val="Document Map"/>
    <w:basedOn w:val="a"/>
    <w:link w:val="af0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32672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0">
    <w:name w:val="Сетка таблицы2"/>
    <w:basedOn w:val="a1"/>
    <w:next w:val="a4"/>
    <w:rsid w:val="0032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-">
    <w:name w:val="20-Текст документа"/>
    <w:basedOn w:val="a"/>
    <w:link w:val="20-0"/>
    <w:autoRedefine/>
    <w:qFormat/>
    <w:rsid w:val="003267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32672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5-">
    <w:name w:val="15-Адресат"/>
    <w:basedOn w:val="a"/>
    <w:link w:val="15-0"/>
    <w:qFormat/>
    <w:rsid w:val="003267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5-0">
    <w:name w:val="15-Адресат Знак"/>
    <w:link w:val="15-"/>
    <w:rsid w:val="0032672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-">
    <w:name w:val="21-Отметка о наличии приложений"/>
    <w:basedOn w:val="a"/>
    <w:link w:val="21-0"/>
    <w:qFormat/>
    <w:rsid w:val="003267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-0">
    <w:name w:val="21-Отметка о наличии приложений Знак"/>
    <w:link w:val="21-"/>
    <w:rsid w:val="00326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Обращение"/>
    <w:basedOn w:val="a"/>
    <w:autoRedefine/>
    <w:qFormat/>
    <w:rsid w:val="003267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">
    <w:name w:val="*П-Заголовок НПА"/>
    <w:basedOn w:val="a"/>
    <w:link w:val="-0"/>
    <w:qFormat/>
    <w:rsid w:val="0032672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-0">
    <w:name w:val="*П-Заголовок НПА Знак"/>
    <w:link w:val="-"/>
    <w:rsid w:val="00326723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26723"/>
  </w:style>
  <w:style w:type="paragraph" w:styleId="af2">
    <w:name w:val="List Paragraph"/>
    <w:basedOn w:val="a"/>
    <w:uiPriority w:val="99"/>
    <w:qFormat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Абзац списка1"/>
    <w:basedOn w:val="a"/>
    <w:uiPriority w:val="99"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link w:val="ConsPlusCell0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af3">
    <w:name w:val="Обычный (паспорт)"/>
    <w:basedOn w:val="a"/>
    <w:uiPriority w:val="99"/>
    <w:rsid w:val="0032672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Body Text"/>
    <w:basedOn w:val="a"/>
    <w:link w:val="af5"/>
    <w:uiPriority w:val="99"/>
    <w:rsid w:val="0032672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character" w:customStyle="1" w:styleId="af5">
    <w:name w:val="Основной текст Знак"/>
    <w:basedOn w:val="a0"/>
    <w:link w:val="af4"/>
    <w:uiPriority w:val="99"/>
    <w:rsid w:val="00326723"/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NoSpacing1">
    <w:name w:val="No Spacing1"/>
    <w:uiPriority w:val="99"/>
    <w:rsid w:val="00326723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326723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uiPriority w:val="99"/>
    <w:rsid w:val="003267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Обычный1"/>
    <w:uiPriority w:val="99"/>
    <w:rsid w:val="00326723"/>
    <w:pPr>
      <w:widowControl w:val="0"/>
      <w:snapToGrid w:val="0"/>
      <w:spacing w:after="0"/>
      <w:ind w:left="68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rsid w:val="0032672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4A82CF"/>
      <w:sz w:val="18"/>
      <w:szCs w:val="18"/>
    </w:rPr>
  </w:style>
  <w:style w:type="character" w:customStyle="1" w:styleId="apple-converted-space">
    <w:name w:val="apple-converted-space"/>
    <w:uiPriority w:val="99"/>
    <w:rsid w:val="00326723"/>
  </w:style>
  <w:style w:type="paragraph" w:customStyle="1" w:styleId="af7">
    <w:name w:val="Прижатый влево"/>
    <w:basedOn w:val="a"/>
    <w:next w:val="a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6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326723"/>
    <w:rPr>
      <w:b/>
      <w:color w:val="000080"/>
    </w:rPr>
  </w:style>
  <w:style w:type="table" w:customStyle="1" w:styleId="111">
    <w:name w:val="Сетка таблицы11"/>
    <w:basedOn w:val="a1"/>
    <w:next w:val="a4"/>
    <w:uiPriority w:val="99"/>
    <w:rsid w:val="003267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326723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26723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ConsPlusCell0">
    <w:name w:val="ConsPlusCell Знак"/>
    <w:link w:val="ConsPlusCell"/>
    <w:uiPriority w:val="99"/>
    <w:locked/>
    <w:rsid w:val="00326723"/>
    <w:rPr>
      <w:rFonts w:ascii="Times New Roman" w:eastAsia="Calibri" w:hAnsi="Times New Roman" w:cs="Times New Roman"/>
      <w:lang w:eastAsia="ru-RU"/>
    </w:rPr>
  </w:style>
  <w:style w:type="character" w:styleId="af9">
    <w:name w:val="page number"/>
    <w:rsid w:val="00326723"/>
    <w:rPr>
      <w:rFonts w:cs="Times New Roman"/>
    </w:rPr>
  </w:style>
  <w:style w:type="character" w:styleId="afa">
    <w:name w:val="annotation reference"/>
    <w:rsid w:val="00326723"/>
    <w:rPr>
      <w:sz w:val="16"/>
    </w:rPr>
  </w:style>
  <w:style w:type="paragraph" w:styleId="afb">
    <w:name w:val="annotation text"/>
    <w:basedOn w:val="a"/>
    <w:link w:val="afc"/>
    <w:rsid w:val="0032672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2672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rsid w:val="00326723"/>
    <w:rPr>
      <w:rFonts w:cs="Calibri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rsid w:val="00326723"/>
    <w:rPr>
      <w:rFonts w:ascii="Calibri" w:hAnsi="Calibri"/>
      <w:b/>
    </w:rPr>
  </w:style>
  <w:style w:type="character" w:customStyle="1" w:styleId="afe">
    <w:name w:val="Тема примечания Знак"/>
    <w:basedOn w:val="afc"/>
    <w:link w:val="afd"/>
    <w:rsid w:val="00326723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rsid w:val="00326723"/>
    <w:rPr>
      <w:rFonts w:cs="Calibri"/>
      <w:b/>
      <w:bCs/>
      <w:sz w:val="20"/>
      <w:szCs w:val="20"/>
      <w:lang w:val="ru-RU" w:eastAsia="en-US" w:bidi="ar-SA"/>
    </w:rPr>
  </w:style>
  <w:style w:type="character" w:customStyle="1" w:styleId="aff">
    <w:name w:val="Знак Знак"/>
    <w:uiPriority w:val="99"/>
    <w:rsid w:val="00326723"/>
    <w:rPr>
      <w:sz w:val="24"/>
    </w:rPr>
  </w:style>
  <w:style w:type="character" w:styleId="aff0">
    <w:name w:val="line number"/>
    <w:uiPriority w:val="99"/>
    <w:unhideWhenUsed/>
    <w:rsid w:val="00326723"/>
  </w:style>
  <w:style w:type="paragraph" w:styleId="aff1">
    <w:name w:val="endnote text"/>
    <w:basedOn w:val="a"/>
    <w:link w:val="aff2"/>
    <w:uiPriority w:val="99"/>
    <w:unhideWhenUsed/>
    <w:rsid w:val="00326723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f2">
    <w:name w:val="Текст концевой сноски Знак"/>
    <w:basedOn w:val="a0"/>
    <w:link w:val="aff1"/>
    <w:uiPriority w:val="99"/>
    <w:rsid w:val="00326723"/>
    <w:rPr>
      <w:rFonts w:ascii="Calibri" w:eastAsia="Calibri" w:hAnsi="Calibri" w:cs="Calibri"/>
      <w:sz w:val="20"/>
      <w:szCs w:val="20"/>
    </w:rPr>
  </w:style>
  <w:style w:type="character" w:styleId="aff3">
    <w:name w:val="endnote reference"/>
    <w:uiPriority w:val="99"/>
    <w:unhideWhenUsed/>
    <w:rsid w:val="00326723"/>
    <w:rPr>
      <w:vertAlign w:val="superscript"/>
    </w:rPr>
  </w:style>
  <w:style w:type="numbering" w:customStyle="1" w:styleId="210">
    <w:name w:val="Нет списка21"/>
    <w:next w:val="a2"/>
    <w:semiHidden/>
    <w:rsid w:val="00326723"/>
  </w:style>
  <w:style w:type="numbering" w:customStyle="1" w:styleId="31">
    <w:name w:val="Нет списка3"/>
    <w:next w:val="a2"/>
    <w:semiHidden/>
    <w:rsid w:val="00326723"/>
  </w:style>
  <w:style w:type="paragraph" w:customStyle="1" w:styleId="17">
    <w:name w:val="Название1"/>
    <w:basedOn w:val="a"/>
    <w:rsid w:val="0032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Emphasis"/>
    <w:basedOn w:val="a0"/>
    <w:uiPriority w:val="20"/>
    <w:qFormat/>
    <w:rsid w:val="00736812"/>
    <w:rPr>
      <w:i/>
      <w:iCs/>
    </w:rPr>
  </w:style>
  <w:style w:type="paragraph" w:customStyle="1" w:styleId="headertext">
    <w:name w:val="headertext"/>
    <w:basedOn w:val="a"/>
    <w:rsid w:val="001D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ED6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EA75B48B51F6365D5130D84346A677371C2A7330A7918DF8F1F40444776C6F748EC00BFBC6F8FE4DrBV7F" TargetMode="External"/><Relationship Id="rId26" Type="http://schemas.openxmlformats.org/officeDocument/2006/relationships/hyperlink" Target="consultantplus://offline/ref=EA75B48B51F6365D5130D84346A677371C2A7330A7918DF8F1F40444776C6F748EC00BFBC6FAFE49rBV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A75B48B51F6365D5130D84346A677371C2A7330A7918DF8F1F40444776C6F748EC00BFBC6FAFE49rBVDF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BA90D842F30FE523C8063AE4EC176AED122EB32B25BE5AC5108A6CB008731477550F250C7FE6F2A11BBBA0B54B4F12113B2207720E976622LCRFH" TargetMode="External"/><Relationship Id="rId25" Type="http://schemas.openxmlformats.org/officeDocument/2006/relationships/hyperlink" Target="consultantplus://offline/ref=EA75B48B51F6365D5130D84346A677371C2A7330A7918DF8F1F40444776C6F748EC00BFBC6FAFE49rBV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430E4469819EC8C6ED2D3BB42F86CB8AF16407D0C51EC25286FF083089FB80045D74AD0E1CBC4FDBC2B8B0289D9321B434996F965BA0A8zAN0H" TargetMode="External"/><Relationship Id="rId20" Type="http://schemas.openxmlformats.org/officeDocument/2006/relationships/hyperlink" Target="consultantplus://offline/ref=EA75B48B51F6365D5130D84346A677371C2A7330A7918DF8F1F40444776C6F748EC00BFBC6F8FE4DrBV7F" TargetMode="External"/><Relationship Id="rId29" Type="http://schemas.openxmlformats.org/officeDocument/2006/relationships/hyperlink" Target="consultantplus://offline/ref=EA75B48B51F6365D5130D84346A677371C25753FA79D8DF8F1F40444776C6F748EC00BFBC6F9FC46rBV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92.168.0.67\&#1089;&#1077;&#1088;&#1074;&#1077;&#1088;\&#1069;&#1050;&#1054;&#1053;&#1054;&#1052;&#1048;&#1050;&#1040;\&#1062;&#1045;&#1051;&#1045;&#1042;&#1067;&#1045;%20&#1055;&#1056;&#1054;&#1043;&#1056;&#1040;&#1052;&#1052;&#1067;%202015-2021%20&#1075;&#1086;&#1076;&#1099;\&#1043;&#1054;&#1057;&#1059;&#1044;&#1040;&#1056;&#1057;&#1058;&#1042;&#1045;&#1053;&#1053;&#1067;&#1045;%20&#1055;&#1056;&#1054;&#1043;&#1056;&#1040;&#1052;&#1052;&#1067;%20&#1044;&#1054;%202020\11.%20&#1057;&#1090;&#1088;&#1086;&#1080;&#1090;&#1077;&#1083;&#1100;&#1085;&#1099;&#1081;%20&#1082;&#1086;&#1084;&#1087;&#1083;&#1077;&#1082;&#1089;.doc" TargetMode="External"/><Relationship Id="rId24" Type="http://schemas.openxmlformats.org/officeDocument/2006/relationships/hyperlink" Target="consultantplus://offline/ref=A9430E4469819EC8C6ED2D3BB42F86CB8AF16407D0C51EC25286FF083089FB80045D74AD0E1CBC4FDBC2B8B0289D9321B434996F965BA0A8zAN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75B48B51F6365D5130D84346A677371C2A7330A7918DF8F1F40444776C6F748EC00BFBC6F8FE4DrBV7F" TargetMode="External"/><Relationship Id="rId23" Type="http://schemas.openxmlformats.org/officeDocument/2006/relationships/hyperlink" Target="consultantplus://offline/ref=EA75B48B51F6365D5130D84346A677371C2A7330A7918DF8F1F40444776C6F748EC00BFBC6F8F84CrBV3F" TargetMode="External"/><Relationship Id="rId28" Type="http://schemas.openxmlformats.org/officeDocument/2006/relationships/hyperlink" Target="consultantplus://offline/ref=EA75B48B51F6365D5130D84346A677371C2A7330A7918DF8F1F40444776C6F748EC00BFBC6FBFD4DrBV3F" TargetMode="External"/><Relationship Id="rId10" Type="http://schemas.openxmlformats.org/officeDocument/2006/relationships/hyperlink" Target="file:///\\192.168.0.67\&#1089;&#1077;&#1088;&#1074;&#1077;&#1088;\&#1069;&#1050;&#1054;&#1053;&#1054;&#1052;&#1048;&#1050;&#1040;\&#1062;&#1045;&#1051;&#1045;&#1042;&#1067;&#1045;%20&#1055;&#1056;&#1054;&#1043;&#1056;&#1040;&#1052;&#1052;&#1067;%202015-2021%20&#1075;&#1086;&#1076;&#1099;\&#1043;&#1054;&#1057;&#1059;&#1044;&#1040;&#1056;&#1057;&#1058;&#1042;&#1045;&#1053;&#1053;&#1067;&#1045;%20&#1055;&#1056;&#1054;&#1043;&#1056;&#1040;&#1052;&#1052;&#1067;%20&#1044;&#1054;%202020\11.%20&#1057;&#1090;&#1088;&#1086;&#1080;&#1090;&#1077;&#1083;&#1100;&#1085;&#1099;&#1081;%20&#1082;&#1086;&#1084;&#1087;&#1083;&#1077;&#1082;&#1089;.doc" TargetMode="External"/><Relationship Id="rId19" Type="http://schemas.openxmlformats.org/officeDocument/2006/relationships/hyperlink" Target="consultantplus://offline/ref=EA75B48B51F6365D5130D84346A677371C2A7330A7918DF8F1F40444776C6F748EC00BFBC6F8FE4DrBV7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v-salda.ru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EA75B48B51F6365D5130D84346A677371C2A7330A7918DF8F1F40444776C6F748EC00BFBC6F8FE4DrBV7F" TargetMode="External"/><Relationship Id="rId27" Type="http://schemas.openxmlformats.org/officeDocument/2006/relationships/hyperlink" Target="consultantplus://offline/ref=EA75B48B51F6365D5130D84346A677371C2A7330A7918DF8F1F40444776C6F748EC00BFBC6FBFD4DrBV3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60D1-0EFD-4F27-BFC4-8850E4B1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54</Pages>
  <Words>15695</Words>
  <Characters>89465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laitokyn</dc:creator>
  <cp:lastModifiedBy>Admin</cp:lastModifiedBy>
  <cp:revision>300</cp:revision>
  <cp:lastPrinted>2019-10-10T13:40:00Z</cp:lastPrinted>
  <dcterms:created xsi:type="dcterms:W3CDTF">2019-03-28T07:16:00Z</dcterms:created>
  <dcterms:modified xsi:type="dcterms:W3CDTF">2020-08-03T05:02:00Z</dcterms:modified>
</cp:coreProperties>
</file>