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0D" w:rsidRDefault="00FF160D" w:rsidP="00FF160D">
      <w:pPr>
        <w:pStyle w:val="2"/>
        <w:ind w:right="26" w:firstLine="708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к протоколу</w:t>
      </w:r>
    </w:p>
    <w:p w:rsidR="00FF160D" w:rsidRDefault="00FF160D" w:rsidP="00FF160D">
      <w:pPr>
        <w:pStyle w:val="2"/>
        <w:ind w:right="26" w:firstLine="6237"/>
        <w:jc w:val="center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FF160D">
        <w:rPr>
          <w:sz w:val="26"/>
          <w:szCs w:val="26"/>
          <w:u w:val="single"/>
          <w:lang w:val="ru-RU"/>
        </w:rPr>
        <w:t>10 декабря 2021</w:t>
      </w:r>
      <w:r>
        <w:rPr>
          <w:sz w:val="26"/>
          <w:szCs w:val="26"/>
          <w:lang w:val="ru-RU"/>
        </w:rPr>
        <w:t xml:space="preserve"> </w:t>
      </w:r>
      <w:r w:rsidR="000D59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0D5911">
        <w:rPr>
          <w:sz w:val="26"/>
          <w:szCs w:val="26"/>
          <w:lang w:val="ru-RU"/>
        </w:rPr>
        <w:t xml:space="preserve"> </w:t>
      </w:r>
      <w:r w:rsidR="000D5911">
        <w:rPr>
          <w:sz w:val="26"/>
          <w:szCs w:val="26"/>
          <w:u w:val="single"/>
          <w:lang w:val="ru-RU"/>
        </w:rPr>
        <w:t>1</w:t>
      </w:r>
    </w:p>
    <w:p w:rsidR="00FF160D" w:rsidRDefault="00FF160D" w:rsidP="00FF160D">
      <w:pPr>
        <w:pStyle w:val="2"/>
        <w:ind w:right="26" w:firstLine="6237"/>
        <w:jc w:val="center"/>
        <w:rPr>
          <w:sz w:val="26"/>
          <w:szCs w:val="26"/>
          <w:u w:val="single"/>
          <w:lang w:val="ru-RU"/>
        </w:rPr>
      </w:pPr>
    </w:p>
    <w:p w:rsidR="00FF160D" w:rsidRDefault="00FF160D" w:rsidP="00FF160D">
      <w:pPr>
        <w:pStyle w:val="2"/>
        <w:ind w:right="26" w:firstLine="6237"/>
        <w:jc w:val="center"/>
        <w:rPr>
          <w:sz w:val="26"/>
          <w:szCs w:val="26"/>
          <w:u w:val="single"/>
          <w:lang w:val="ru-RU"/>
        </w:rPr>
      </w:pPr>
    </w:p>
    <w:p w:rsidR="007D6D8E" w:rsidRDefault="007D6D8E" w:rsidP="00FF160D">
      <w:pPr>
        <w:pStyle w:val="2"/>
        <w:ind w:right="26" w:firstLine="6237"/>
        <w:jc w:val="center"/>
        <w:rPr>
          <w:sz w:val="26"/>
          <w:szCs w:val="26"/>
          <w:u w:val="single"/>
          <w:lang w:val="ru-RU"/>
        </w:rPr>
      </w:pPr>
    </w:p>
    <w:p w:rsidR="00FF160D" w:rsidRDefault="00FF160D" w:rsidP="00FF160D">
      <w:pPr>
        <w:pStyle w:val="2"/>
        <w:ind w:right="26" w:firstLine="0"/>
        <w:jc w:val="center"/>
        <w:rPr>
          <w:b/>
          <w:szCs w:val="26"/>
          <w:lang w:val="ru-RU"/>
        </w:rPr>
      </w:pPr>
      <w:r>
        <w:rPr>
          <w:b/>
          <w:bCs/>
          <w:szCs w:val="26"/>
          <w:lang w:val="ru-RU"/>
        </w:rPr>
        <w:t>ЭКСПЕРТНО-АНАЛИТИЧЕСКОЕ</w:t>
      </w:r>
      <w:r w:rsidR="002068DB">
        <w:rPr>
          <w:b/>
          <w:bCs/>
          <w:szCs w:val="26"/>
          <w:lang w:val="ru-RU"/>
        </w:rPr>
        <w:t xml:space="preserve"> ЗАКЛЮЧЕНИЕ</w:t>
      </w:r>
      <w:r w:rsidRPr="00FF160D">
        <w:rPr>
          <w:b/>
          <w:szCs w:val="26"/>
          <w:lang w:val="ru-RU"/>
        </w:rPr>
        <w:t xml:space="preserve"> ОБ ОЦЕНКЕ ЭФФЕКТИВНОСТИ УСТАНОВЛЕННЫХ РЕШЕНИЯМИ ДУМЫ ГОРОДСКОГО ОКРУГА НАЛОГОВЫХ ЛЬГОТ ЗА 2020 ГОД</w:t>
      </w:r>
    </w:p>
    <w:p w:rsidR="00FF160D" w:rsidRDefault="00FF160D" w:rsidP="00FF160D">
      <w:pPr>
        <w:pStyle w:val="2"/>
        <w:ind w:right="26" w:firstLine="0"/>
        <w:jc w:val="center"/>
        <w:rPr>
          <w:b/>
          <w:szCs w:val="26"/>
          <w:lang w:val="ru-RU"/>
        </w:rPr>
      </w:pPr>
    </w:p>
    <w:p w:rsidR="007D6D8E" w:rsidRPr="00FF160D" w:rsidRDefault="007D6D8E" w:rsidP="00FF160D">
      <w:pPr>
        <w:pStyle w:val="2"/>
        <w:ind w:right="26" w:firstLine="0"/>
        <w:jc w:val="center"/>
        <w:rPr>
          <w:b/>
          <w:szCs w:val="26"/>
          <w:lang w:val="ru-RU"/>
        </w:rPr>
      </w:pPr>
    </w:p>
    <w:p w:rsidR="00FF160D" w:rsidRPr="007225F8" w:rsidRDefault="00FF160D" w:rsidP="00FF160D">
      <w:pPr>
        <w:pStyle w:val="2"/>
        <w:ind w:right="26" w:firstLine="708"/>
        <w:jc w:val="both"/>
        <w:rPr>
          <w:sz w:val="26"/>
          <w:szCs w:val="26"/>
          <w:lang w:val="ru-RU"/>
        </w:rPr>
      </w:pPr>
      <w:r w:rsidRPr="007225F8">
        <w:rPr>
          <w:sz w:val="26"/>
          <w:szCs w:val="26"/>
        </w:rPr>
        <w:t xml:space="preserve">Оценка эффективности налоговых льгот произведена в соответствии </w:t>
      </w:r>
      <w:r w:rsidRPr="007225F8">
        <w:rPr>
          <w:sz w:val="26"/>
          <w:szCs w:val="26"/>
          <w:lang w:val="ru-RU"/>
        </w:rPr>
        <w:t xml:space="preserve">Порядком рассмотрения обращений о возможности установления (пролонгации) налоговых льгот и оценки эффективности установленных (планируемых к установлению (пролонгации)) налоговых льгот), утвержденным </w:t>
      </w:r>
      <w:r w:rsidRPr="007225F8">
        <w:rPr>
          <w:sz w:val="26"/>
          <w:szCs w:val="26"/>
        </w:rPr>
        <w:t xml:space="preserve">постановлением администрации Верхнесалдинского городского округа от 06.07.2020 № </w:t>
      </w:r>
      <w:r w:rsidRPr="007225F8">
        <w:rPr>
          <w:sz w:val="26"/>
          <w:szCs w:val="26"/>
          <w:lang w:val="ru-RU"/>
        </w:rPr>
        <w:t>1556.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Оценка эффективности налоговых льгот осуществлена с использованием данных Межрайонной инспекции Федеральной налоговой службы России № 16 по Свердловской области (форма 5-МН «Отчет о налоговой базе и структуре начислений по местным налогам за 20</w:t>
      </w:r>
      <w:r>
        <w:rPr>
          <w:sz w:val="26"/>
          <w:szCs w:val="26"/>
        </w:rPr>
        <w:t>20</w:t>
      </w:r>
      <w:r w:rsidRPr="007225F8">
        <w:rPr>
          <w:sz w:val="26"/>
          <w:szCs w:val="26"/>
        </w:rPr>
        <w:t xml:space="preserve"> год).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В соответствии с решением Думы городского округа от 15.11.2005 № 67 «</w:t>
      </w:r>
      <w:r w:rsidRPr="007225F8">
        <w:rPr>
          <w:bCs/>
          <w:iCs/>
          <w:sz w:val="26"/>
          <w:szCs w:val="26"/>
        </w:rPr>
        <w:t>О введении на территории Верхнесалдинского городского округа системы налогообложения в виде единого налога на вмененный доход для отдельных видов деятельности</w:t>
      </w:r>
      <w:r w:rsidRPr="007225F8">
        <w:rPr>
          <w:sz w:val="26"/>
          <w:szCs w:val="26"/>
        </w:rPr>
        <w:t xml:space="preserve">» установлена пониженная ставка налога при применении системы налогообложения в виде единого налога на вмененный доход для отдельных видов деятельности в размере 7,5 процентов для впервые зарегистрированных налогоплательщиков - индивидуальных предпринимателей. Размер льготы за </w:t>
      </w:r>
      <w:r>
        <w:rPr>
          <w:sz w:val="26"/>
          <w:szCs w:val="26"/>
        </w:rPr>
        <w:t>2020</w:t>
      </w:r>
      <w:r w:rsidRPr="007225F8">
        <w:rPr>
          <w:sz w:val="26"/>
          <w:szCs w:val="26"/>
        </w:rPr>
        <w:t xml:space="preserve"> год составил </w:t>
      </w:r>
      <w:r>
        <w:rPr>
          <w:sz w:val="26"/>
          <w:szCs w:val="26"/>
        </w:rPr>
        <w:t>178,43</w:t>
      </w:r>
      <w:r w:rsidRPr="007225F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(по ставке 15% объем налоговых поступлений               356,86 тыс. рублей)</w:t>
      </w:r>
      <w:r w:rsidRPr="007225F8">
        <w:rPr>
          <w:sz w:val="26"/>
          <w:szCs w:val="26"/>
        </w:rPr>
        <w:t>;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количество налогоплательщиков – индивидуальных предпринимателей, которые применили пониженную ставку налога в размере 7,5 %, составляет</w:t>
      </w:r>
      <w:r>
        <w:rPr>
          <w:sz w:val="26"/>
          <w:szCs w:val="26"/>
        </w:rPr>
        <w:t xml:space="preserve"> 36</w:t>
      </w:r>
      <w:r w:rsidRPr="007225F8">
        <w:rPr>
          <w:sz w:val="26"/>
          <w:szCs w:val="26"/>
        </w:rPr>
        <w:t xml:space="preserve"> человек (оперативная информация</w:t>
      </w:r>
      <w:r>
        <w:rPr>
          <w:sz w:val="26"/>
          <w:szCs w:val="26"/>
        </w:rPr>
        <w:t>, предоставленная</w:t>
      </w:r>
      <w:r w:rsidRPr="007225F8">
        <w:rPr>
          <w:sz w:val="26"/>
          <w:szCs w:val="26"/>
        </w:rPr>
        <w:t xml:space="preserve"> Межрайонной ИФНС России № 16 по Свердловской области, прилагается).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В соответствии с решением Думы городского округа от 16.11.2016 № 491 «Об установлении на территории Верхнесалдинского городского округа земельного налога» установлены льготы, размер которых за налоговый период </w:t>
      </w:r>
      <w:r>
        <w:rPr>
          <w:sz w:val="26"/>
          <w:szCs w:val="26"/>
        </w:rPr>
        <w:t>2020</w:t>
      </w:r>
      <w:r w:rsidRPr="007225F8">
        <w:rPr>
          <w:sz w:val="26"/>
          <w:szCs w:val="26"/>
        </w:rPr>
        <w:t xml:space="preserve"> года составил: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по физическим лицам – </w:t>
      </w:r>
      <w:r w:rsidR="002B1BFC">
        <w:rPr>
          <w:sz w:val="26"/>
          <w:szCs w:val="26"/>
        </w:rPr>
        <w:t>836,5</w:t>
      </w:r>
      <w:r w:rsidRPr="007225F8">
        <w:rPr>
          <w:sz w:val="26"/>
          <w:szCs w:val="26"/>
        </w:rPr>
        <w:t xml:space="preserve"> тыс. рублей; 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количество налогоплательщиков, которым предоставлены льготы по земельному налогу, составляет </w:t>
      </w:r>
      <w:r>
        <w:rPr>
          <w:sz w:val="26"/>
          <w:szCs w:val="26"/>
        </w:rPr>
        <w:t>28</w:t>
      </w:r>
      <w:r w:rsidR="002B1BFC">
        <w:rPr>
          <w:sz w:val="26"/>
          <w:szCs w:val="26"/>
        </w:rPr>
        <w:t>01</w:t>
      </w:r>
      <w:bookmarkStart w:id="0" w:name="_GoBack"/>
      <w:bookmarkEnd w:id="0"/>
      <w:r w:rsidRPr="007225F8">
        <w:rPr>
          <w:sz w:val="26"/>
          <w:szCs w:val="26"/>
        </w:rPr>
        <w:t xml:space="preserve"> человек. </w:t>
      </w:r>
    </w:p>
    <w:p w:rsidR="00FF160D" w:rsidRPr="007225F8" w:rsidRDefault="00FF160D" w:rsidP="00FF160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В разрезе категорий налогоплательщиков установленный размер льготы указать нет возможности, так как Межрайонной ИФНС России № 16 по Свердловской области данная информация не представляется в связи с тем, что в информационном ресурсе инспекции формирование статистической отчетности по земельному налогу по физическим лицам по льготам в разрезе категорий налогоплательщиков не предусмотрено.</w:t>
      </w:r>
    </w:p>
    <w:p w:rsidR="00FF160D" w:rsidRPr="007225F8" w:rsidRDefault="00FF160D" w:rsidP="00FF160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Льготы, предоставленные физическим лицам, носят социальный характер.</w:t>
      </w:r>
    </w:p>
    <w:p w:rsidR="00FF160D" w:rsidRPr="007225F8" w:rsidRDefault="00FF160D" w:rsidP="00FF160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По юридическим лицам – </w:t>
      </w:r>
      <w:r>
        <w:rPr>
          <w:sz w:val="26"/>
          <w:szCs w:val="26"/>
        </w:rPr>
        <w:t>7769</w:t>
      </w:r>
      <w:r w:rsidRPr="007225F8">
        <w:rPr>
          <w:sz w:val="26"/>
          <w:szCs w:val="26"/>
        </w:rPr>
        <w:t>,0 тыс. рублей;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количество налогоплательщиков – юридических лиц, которым предоставлены льготы по земельному налогу, составляет </w:t>
      </w:r>
      <w:r>
        <w:rPr>
          <w:sz w:val="26"/>
          <w:szCs w:val="26"/>
        </w:rPr>
        <w:t>39</w:t>
      </w:r>
      <w:r w:rsidRPr="007225F8">
        <w:rPr>
          <w:sz w:val="26"/>
          <w:szCs w:val="26"/>
        </w:rPr>
        <w:t xml:space="preserve"> ед. Это муниципальные учреждения </w:t>
      </w:r>
      <w:r w:rsidRPr="007225F8">
        <w:rPr>
          <w:sz w:val="26"/>
          <w:szCs w:val="26"/>
        </w:rPr>
        <w:lastRenderedPageBreak/>
        <w:t xml:space="preserve">Верхнесалдинского городского округа. 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Оценка в соответствии с п. 13 Порядка </w:t>
      </w:r>
      <w:r>
        <w:rPr>
          <w:sz w:val="26"/>
          <w:szCs w:val="26"/>
        </w:rPr>
        <w:t>оценки</w:t>
      </w:r>
      <w:r w:rsidRPr="007225F8">
        <w:rPr>
          <w:sz w:val="26"/>
          <w:szCs w:val="26"/>
        </w:rPr>
        <w:t xml:space="preserve"> эффективности установленных (планируемых к установлению (пролонгации)) налоговых льгот не проводится в отношении физических лиц и муниципальных учреждений.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Решением Думы городского округа от 16.11.2016 № 491 «Об установлении на территории Верхнесалдинского городского округа земельного налога» установлены пониженные ставки земельного налога: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079"/>
        <w:gridCol w:w="3508"/>
        <w:gridCol w:w="1161"/>
      </w:tblGrid>
      <w:tr w:rsidR="00FF160D" w:rsidRPr="00DF7633" w:rsidTr="0094627F">
        <w:trPr>
          <w:trHeight w:val="654"/>
        </w:trPr>
        <w:tc>
          <w:tcPr>
            <w:tcW w:w="5068" w:type="dxa"/>
            <w:gridSpan w:val="2"/>
            <w:shd w:val="clear" w:color="auto" w:fill="auto"/>
          </w:tcPr>
          <w:p w:rsidR="00FF160D" w:rsidRPr="007225F8" w:rsidRDefault="00FF160D" w:rsidP="0094627F">
            <w:pPr>
              <w:widowControl w:val="0"/>
              <w:ind w:right="29"/>
              <w:jc w:val="center"/>
            </w:pPr>
            <w:r w:rsidRPr="007225F8">
              <w:t>Ставка налога в соответствии с Налоговым кодексом РФ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FF160D" w:rsidRPr="007225F8" w:rsidRDefault="00FF160D" w:rsidP="0094627F">
            <w:pPr>
              <w:widowControl w:val="0"/>
              <w:ind w:right="29"/>
              <w:jc w:val="both"/>
            </w:pPr>
            <w:r w:rsidRPr="007225F8">
              <w:t>Ставка налога в соответствии с решением Думы городского округа от 16.11.2016 № 491</w:t>
            </w:r>
          </w:p>
        </w:tc>
      </w:tr>
      <w:tr w:rsidR="00FF160D" w:rsidRPr="00DF7633" w:rsidTr="0094627F">
        <w:tc>
          <w:tcPr>
            <w:tcW w:w="3936" w:type="dxa"/>
            <w:shd w:val="clear" w:color="auto" w:fill="auto"/>
          </w:tcPr>
          <w:p w:rsidR="00FF160D" w:rsidRPr="004D0969" w:rsidRDefault="00FF160D" w:rsidP="0094627F">
            <w:pPr>
              <w:widowControl w:val="0"/>
              <w:jc w:val="both"/>
              <w:rPr>
                <w:szCs w:val="28"/>
              </w:rPr>
            </w:pPr>
            <w:r w:rsidRPr="004D0969">
              <w:rPr>
                <w:szCs w:val="28"/>
              </w:rPr>
              <w:t>занятых объектами бытового обслуживания;</w:t>
            </w:r>
          </w:p>
          <w:p w:rsidR="00FF160D" w:rsidRPr="00DF7633" w:rsidRDefault="00FF160D" w:rsidP="0094627F">
            <w:pPr>
              <w:widowControl w:val="0"/>
              <w:jc w:val="both"/>
              <w:rPr>
                <w:szCs w:val="28"/>
              </w:rPr>
            </w:pPr>
            <w:r w:rsidRPr="004D0969">
              <w:rPr>
                <w:szCs w:val="28"/>
              </w:rPr>
              <w:t>занятых объектами государственных учреждений образования, здравоохранения и предоставления социальных услуг, по организации отдыха и развлечений, культуры и спорта</w:t>
            </w:r>
            <w:r>
              <w:rPr>
                <w:szCs w:val="28"/>
              </w:rPr>
              <w:t xml:space="preserve"> </w:t>
            </w:r>
            <w:r w:rsidRPr="004D0969">
              <w:rPr>
                <w:szCs w:val="28"/>
              </w:rPr>
              <w:t xml:space="preserve">(количество объектов – 6, объем поступлений – </w:t>
            </w:r>
            <w:r w:rsidR="000D5911">
              <w:rPr>
                <w:szCs w:val="28"/>
              </w:rPr>
              <w:t xml:space="preserve">                                        </w:t>
            </w:r>
            <w:r w:rsidRPr="004D0969">
              <w:rPr>
                <w:szCs w:val="28"/>
              </w:rPr>
              <w:t>372,3 тыс. рублей</w:t>
            </w:r>
            <w:r>
              <w:rPr>
                <w:szCs w:val="28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FF160D" w:rsidRPr="00DF7633" w:rsidRDefault="00FF160D" w:rsidP="0094627F">
            <w:pPr>
              <w:widowControl w:val="0"/>
              <w:ind w:righ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</w:t>
            </w:r>
          </w:p>
        </w:tc>
        <w:tc>
          <w:tcPr>
            <w:tcW w:w="3829" w:type="dxa"/>
            <w:shd w:val="clear" w:color="auto" w:fill="auto"/>
          </w:tcPr>
          <w:p w:rsidR="00FF160D" w:rsidRPr="00DF7633" w:rsidRDefault="00FF160D" w:rsidP="00946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3">
              <w:rPr>
                <w:rFonts w:ascii="Times New Roman" w:hAnsi="Times New Roman" w:cs="Times New Roman"/>
                <w:sz w:val="24"/>
                <w:szCs w:val="24"/>
              </w:rPr>
              <w:t>занятых объектами бытового обслуживания;</w:t>
            </w:r>
          </w:p>
          <w:p w:rsidR="00FF160D" w:rsidRPr="00DF7633" w:rsidRDefault="00FF160D" w:rsidP="00946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3">
              <w:rPr>
                <w:rFonts w:ascii="Times New Roman" w:hAnsi="Times New Roman" w:cs="Times New Roman"/>
                <w:sz w:val="24"/>
                <w:szCs w:val="24"/>
              </w:rPr>
              <w:t>занятых объектами государственных учреждений образования, здравоохранения и предоставления социальных услуг, по организации отдыха и развлечений, культуры и спорта</w:t>
            </w:r>
          </w:p>
          <w:p w:rsidR="00FF160D" w:rsidRPr="00DF7633" w:rsidRDefault="00FF160D" w:rsidP="00946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объектов – 6, сумма налога подлежащая</w:t>
            </w:r>
            <w:r w:rsidR="000D591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уплате – 124,1 тыс. рублей, объем налоговых льгот – </w:t>
            </w:r>
            <w:r w:rsidR="000D5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248,2 тыс. рублей)</w:t>
            </w:r>
          </w:p>
        </w:tc>
        <w:tc>
          <w:tcPr>
            <w:tcW w:w="1240" w:type="dxa"/>
            <w:shd w:val="clear" w:color="auto" w:fill="auto"/>
          </w:tcPr>
          <w:p w:rsidR="00FF160D" w:rsidRDefault="00FF160D" w:rsidP="0094627F">
            <w:pPr>
              <w:widowControl w:val="0"/>
              <w:ind w:right="29"/>
              <w:jc w:val="center"/>
              <w:rPr>
                <w:sz w:val="26"/>
                <w:szCs w:val="26"/>
              </w:rPr>
            </w:pPr>
            <w:r w:rsidRPr="00DF7633">
              <w:rPr>
                <w:sz w:val="26"/>
                <w:szCs w:val="26"/>
              </w:rPr>
              <w:t>0,5%</w:t>
            </w:r>
          </w:p>
          <w:p w:rsidR="00FF160D" w:rsidRPr="00DF7633" w:rsidRDefault="00FF160D" w:rsidP="0094627F">
            <w:pPr>
              <w:widowControl w:val="0"/>
              <w:ind w:right="29"/>
              <w:jc w:val="center"/>
              <w:rPr>
                <w:sz w:val="26"/>
                <w:szCs w:val="26"/>
              </w:rPr>
            </w:pPr>
          </w:p>
        </w:tc>
      </w:tr>
      <w:tr w:rsidR="00FF160D" w:rsidRPr="00DF7633" w:rsidTr="0094627F">
        <w:tc>
          <w:tcPr>
            <w:tcW w:w="3936" w:type="dxa"/>
            <w:shd w:val="clear" w:color="auto" w:fill="auto"/>
          </w:tcPr>
          <w:p w:rsidR="00FF160D" w:rsidRPr="00DF7633" w:rsidRDefault="00FF160D" w:rsidP="00946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3">
              <w:rPr>
                <w:rFonts w:ascii="Times New Roman" w:hAnsi="Times New Roman" w:cs="Times New Roman"/>
                <w:sz w:val="24"/>
                <w:szCs w:val="24"/>
              </w:rPr>
              <w:t>занятых объектами торговли, общественного питания, предприятиями автосервиса</w:t>
            </w:r>
          </w:p>
          <w:p w:rsidR="00FF160D" w:rsidRPr="00885ED7" w:rsidRDefault="00FF160D" w:rsidP="0094627F">
            <w:pPr>
              <w:widowControl w:val="0"/>
              <w:ind w:right="29"/>
              <w:jc w:val="both"/>
            </w:pPr>
            <w:r>
              <w:t>(</w:t>
            </w:r>
            <w:r w:rsidRPr="00885ED7">
              <w:t>количество объектов – 39,</w:t>
            </w:r>
            <w:r>
              <w:t xml:space="preserve"> </w:t>
            </w:r>
            <w:r w:rsidRPr="00A03409">
              <w:t xml:space="preserve">объем поступлений – </w:t>
            </w:r>
            <w:r w:rsidR="000D5911">
              <w:t xml:space="preserve">                     </w:t>
            </w:r>
            <w:r>
              <w:t>1260,75 тыс. рублей</w:t>
            </w:r>
            <w:r w:rsidRPr="00885ED7">
              <w:t>)</w:t>
            </w:r>
          </w:p>
        </w:tc>
        <w:tc>
          <w:tcPr>
            <w:tcW w:w="1132" w:type="dxa"/>
            <w:shd w:val="clear" w:color="auto" w:fill="auto"/>
          </w:tcPr>
          <w:p w:rsidR="00FF160D" w:rsidRPr="00DF7633" w:rsidRDefault="00FF160D" w:rsidP="0094627F">
            <w:pPr>
              <w:widowControl w:val="0"/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  <w:tc>
          <w:tcPr>
            <w:tcW w:w="3829" w:type="dxa"/>
            <w:shd w:val="clear" w:color="auto" w:fill="auto"/>
          </w:tcPr>
          <w:p w:rsidR="00FF160D" w:rsidRPr="00DF7633" w:rsidRDefault="00FF160D" w:rsidP="00946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33">
              <w:rPr>
                <w:rFonts w:ascii="Times New Roman" w:hAnsi="Times New Roman" w:cs="Times New Roman"/>
                <w:sz w:val="24"/>
                <w:szCs w:val="24"/>
              </w:rPr>
              <w:t>занятых объектами торговли, общественного питания, предприятиями автосервиса</w:t>
            </w:r>
          </w:p>
          <w:p w:rsidR="00FF160D" w:rsidRPr="00885ED7" w:rsidRDefault="00FF160D" w:rsidP="0094627F">
            <w:pPr>
              <w:widowControl w:val="0"/>
              <w:ind w:right="29"/>
              <w:jc w:val="both"/>
            </w:pPr>
            <w:r>
              <w:t>(</w:t>
            </w:r>
            <w:r w:rsidRPr="00885ED7">
              <w:t>количество объектов – 39, сумма налога подлежащая</w:t>
            </w:r>
            <w:r w:rsidR="000D5911">
              <w:t xml:space="preserve"> к</w:t>
            </w:r>
            <w:r w:rsidRPr="00885ED7">
              <w:t xml:space="preserve"> уплате -</w:t>
            </w:r>
            <w:r w:rsidR="000D5911">
              <w:t xml:space="preserve"> </w:t>
            </w:r>
            <w:r w:rsidRPr="00885ED7">
              <w:t>840,5 тыс. рублей</w:t>
            </w:r>
            <w:r>
              <w:t>, объем налоговых льгот –                          420,25 тыс. рублей</w:t>
            </w:r>
            <w:r w:rsidRPr="00885ED7">
              <w:t>)</w:t>
            </w:r>
          </w:p>
        </w:tc>
        <w:tc>
          <w:tcPr>
            <w:tcW w:w="1240" w:type="dxa"/>
            <w:shd w:val="clear" w:color="auto" w:fill="auto"/>
          </w:tcPr>
          <w:p w:rsidR="00FF160D" w:rsidRPr="00DF7633" w:rsidRDefault="00FF160D" w:rsidP="0094627F">
            <w:pPr>
              <w:widowControl w:val="0"/>
              <w:ind w:right="29"/>
              <w:jc w:val="center"/>
              <w:rPr>
                <w:sz w:val="26"/>
                <w:szCs w:val="26"/>
              </w:rPr>
            </w:pPr>
            <w:r w:rsidRPr="00DF7633">
              <w:rPr>
                <w:sz w:val="26"/>
                <w:szCs w:val="26"/>
              </w:rPr>
              <w:t>1,0 %</w:t>
            </w:r>
          </w:p>
        </w:tc>
      </w:tr>
    </w:tbl>
    <w:p w:rsidR="00FF160D" w:rsidRPr="007225F8" w:rsidRDefault="00FF160D" w:rsidP="00FF160D">
      <w:pPr>
        <w:widowControl w:val="0"/>
        <w:shd w:val="clear" w:color="auto" w:fill="FFFFFF"/>
        <w:ind w:right="29" w:firstLine="708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Информация о количестве налогоплательщиков</w:t>
      </w:r>
      <w:r>
        <w:rPr>
          <w:sz w:val="26"/>
          <w:szCs w:val="26"/>
        </w:rPr>
        <w:t>,</w:t>
      </w:r>
      <w:r w:rsidRPr="007225F8">
        <w:rPr>
          <w:sz w:val="26"/>
          <w:szCs w:val="26"/>
        </w:rPr>
        <w:t xml:space="preserve"> уплачивающих земельный налог по вышеуказанным ставкам,</w:t>
      </w:r>
      <w:r>
        <w:rPr>
          <w:sz w:val="26"/>
          <w:szCs w:val="26"/>
        </w:rPr>
        <w:t xml:space="preserve"> установленным</w:t>
      </w:r>
      <w:r w:rsidRPr="007225F8">
        <w:rPr>
          <w:sz w:val="26"/>
          <w:szCs w:val="26"/>
        </w:rPr>
        <w:t xml:space="preserve"> решением Думы городского округа</w:t>
      </w:r>
      <w:r>
        <w:rPr>
          <w:sz w:val="26"/>
          <w:szCs w:val="26"/>
        </w:rPr>
        <w:t>, отражена на основании оперативных данных Межрайонной ИФНС России № 16 по Свердловской области</w:t>
      </w:r>
      <w:r w:rsidRPr="007225F8">
        <w:rPr>
          <w:sz w:val="26"/>
          <w:szCs w:val="26"/>
        </w:rPr>
        <w:t>.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8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В соответствии с решением Думы Верхнесалдинского городского округа от 19.11.</w:t>
      </w:r>
      <w:r>
        <w:rPr>
          <w:sz w:val="26"/>
          <w:szCs w:val="26"/>
        </w:rPr>
        <w:t>2</w:t>
      </w:r>
      <w:r w:rsidRPr="007225F8">
        <w:rPr>
          <w:sz w:val="26"/>
          <w:szCs w:val="26"/>
        </w:rPr>
        <w:t xml:space="preserve">014 № 280 </w:t>
      </w:r>
      <w:r w:rsidRPr="007225F8">
        <w:rPr>
          <w:b/>
          <w:i/>
          <w:sz w:val="26"/>
          <w:szCs w:val="26"/>
        </w:rPr>
        <w:t>«</w:t>
      </w:r>
      <w:r w:rsidRPr="007225F8">
        <w:rPr>
          <w:sz w:val="26"/>
          <w:szCs w:val="26"/>
        </w:rPr>
        <w:t>Об установлении на территории Верхнесалдинского городского округа налога на имущество физических лиц» предусмотрены льготы следующим категориям: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- дети, находящиеся в детских домах на государственном обеспечении и под опекой и попечительством;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- лица, имеющие статус добровольных пожарных в соответствии со статьей 13 Федерального закона от 6 мая 2011 года № 100-ФЗ «О добровольной пожарной охране», осуществляющих свою деятельность на территории Верхнесалдинского городского округа более одного года, в отношении одного объекта имущества, по усмотрению налогоплательщика, находящегося у него в собственности и используемого для целей, не связанных с предпринимательской деятельностью;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-лица, имеющие статус «народный дружинник», осуществляющие свою деятельность на территории Верхнесалдинского городского округа.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За налоговый период 20</w:t>
      </w:r>
      <w:r>
        <w:rPr>
          <w:sz w:val="26"/>
          <w:szCs w:val="26"/>
        </w:rPr>
        <w:t>20</w:t>
      </w:r>
      <w:r w:rsidRPr="007225F8">
        <w:rPr>
          <w:sz w:val="26"/>
          <w:szCs w:val="26"/>
        </w:rPr>
        <w:t xml:space="preserve"> года льготы были представлены на сумму                 </w:t>
      </w:r>
      <w:r>
        <w:rPr>
          <w:sz w:val="26"/>
          <w:szCs w:val="26"/>
        </w:rPr>
        <w:t>16,3</w:t>
      </w:r>
      <w:r w:rsidRPr="007225F8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15</w:t>
      </w:r>
      <w:r w:rsidRPr="007225F8">
        <w:rPr>
          <w:sz w:val="26"/>
          <w:szCs w:val="26"/>
        </w:rPr>
        <w:t xml:space="preserve"> налогоплательщикам. Льготы носят социальный характер.</w:t>
      </w:r>
    </w:p>
    <w:p w:rsidR="00FF160D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в</w:t>
      </w:r>
      <w:r w:rsidRPr="007225F8">
        <w:rPr>
          <w:sz w:val="26"/>
          <w:szCs w:val="26"/>
        </w:rPr>
        <w:t xml:space="preserve"> соответствии с п.13 </w:t>
      </w:r>
      <w:r>
        <w:rPr>
          <w:sz w:val="26"/>
          <w:szCs w:val="26"/>
        </w:rPr>
        <w:t>Порядка</w:t>
      </w:r>
      <w:r w:rsidRPr="007225F8">
        <w:rPr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 w:rsidRPr="007225F8">
        <w:rPr>
          <w:sz w:val="26"/>
          <w:szCs w:val="26"/>
        </w:rPr>
        <w:t xml:space="preserve"> эффективности установленных (планируемых к установлению (пролонгации)) налоговых льгот</w:t>
      </w:r>
      <w:r>
        <w:rPr>
          <w:sz w:val="26"/>
          <w:szCs w:val="26"/>
        </w:rPr>
        <w:t xml:space="preserve"> в отношении физических лиц не проводится.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7225F8">
        <w:rPr>
          <w:sz w:val="26"/>
          <w:szCs w:val="26"/>
        </w:rPr>
        <w:t>ффективность налоговых льгот проведена в разрезе налога и по каждой категории: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1. Единый налог на вмененный доход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НП = </w:t>
      </w:r>
      <w:r>
        <w:rPr>
          <w:sz w:val="26"/>
          <w:szCs w:val="26"/>
        </w:rPr>
        <w:t>356,86</w:t>
      </w:r>
      <w:r w:rsidRPr="007225F8">
        <w:rPr>
          <w:sz w:val="26"/>
          <w:szCs w:val="26"/>
        </w:rPr>
        <w:t xml:space="preserve"> тыс. рублей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НЛ = </w:t>
      </w:r>
      <w:r>
        <w:rPr>
          <w:sz w:val="26"/>
          <w:szCs w:val="26"/>
        </w:rPr>
        <w:t>178,43</w:t>
      </w:r>
      <w:r w:rsidRPr="007225F8">
        <w:rPr>
          <w:sz w:val="26"/>
          <w:szCs w:val="26"/>
        </w:rPr>
        <w:t xml:space="preserve"> тыс. рублей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КБ = 356,86/178,43</w:t>
      </w:r>
      <w:r w:rsidRPr="007225F8">
        <w:rPr>
          <w:sz w:val="26"/>
          <w:szCs w:val="26"/>
        </w:rPr>
        <w:t xml:space="preserve"> = </w:t>
      </w:r>
      <w:r>
        <w:rPr>
          <w:sz w:val="26"/>
          <w:szCs w:val="26"/>
        </w:rPr>
        <w:t>2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КБ =</w:t>
      </w:r>
      <w:r>
        <w:rPr>
          <w:sz w:val="26"/>
          <w:szCs w:val="26"/>
        </w:rPr>
        <w:t xml:space="preserve"> 2</w:t>
      </w:r>
      <w:r w:rsidRPr="007225F8">
        <w:rPr>
          <w:sz w:val="26"/>
          <w:szCs w:val="26"/>
        </w:rPr>
        <w:t xml:space="preserve"> больше 1, эффективность достаточная</w:t>
      </w:r>
    </w:p>
    <w:p w:rsidR="00FF160D" w:rsidRPr="007225F8" w:rsidRDefault="00FF160D" w:rsidP="00FF160D">
      <w:pPr>
        <w:widowControl w:val="0"/>
        <w:shd w:val="clear" w:color="auto" w:fill="FFFFFF"/>
        <w:ind w:right="29" w:firstLine="709"/>
        <w:jc w:val="both"/>
        <w:rPr>
          <w:sz w:val="26"/>
          <w:szCs w:val="26"/>
        </w:rPr>
      </w:pPr>
      <w:r w:rsidRPr="007225F8">
        <w:rPr>
          <w:sz w:val="26"/>
          <w:szCs w:val="26"/>
        </w:rPr>
        <w:t>2.Земельный налог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>- юридические лица: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ab/>
        <w:t xml:space="preserve">НП </w:t>
      </w:r>
      <w:r w:rsidRPr="00C328F8">
        <w:rPr>
          <w:sz w:val="26"/>
          <w:szCs w:val="26"/>
        </w:rPr>
        <w:t xml:space="preserve">= </w:t>
      </w:r>
      <w:r>
        <w:rPr>
          <w:sz w:val="26"/>
          <w:szCs w:val="26"/>
        </w:rPr>
        <w:t>1633,05 тыс. рублей (372,3+1260,75)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ab/>
        <w:t xml:space="preserve">НЛ = </w:t>
      </w:r>
      <w:r>
        <w:rPr>
          <w:sz w:val="26"/>
          <w:szCs w:val="26"/>
        </w:rPr>
        <w:t>668,45</w:t>
      </w:r>
      <w:r w:rsidRPr="007225F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(248,2+420,25)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ab/>
        <w:t xml:space="preserve">КБ = </w:t>
      </w:r>
      <w:r>
        <w:rPr>
          <w:sz w:val="26"/>
          <w:szCs w:val="26"/>
        </w:rPr>
        <w:t>1633,05</w:t>
      </w:r>
      <w:r w:rsidRPr="007225F8">
        <w:rPr>
          <w:sz w:val="26"/>
          <w:szCs w:val="26"/>
        </w:rPr>
        <w:t>/</w:t>
      </w:r>
      <w:r>
        <w:rPr>
          <w:sz w:val="26"/>
          <w:szCs w:val="26"/>
        </w:rPr>
        <w:t>668,45</w:t>
      </w:r>
      <w:r w:rsidRPr="007225F8">
        <w:rPr>
          <w:sz w:val="26"/>
          <w:szCs w:val="26"/>
        </w:rPr>
        <w:t xml:space="preserve"> = </w:t>
      </w:r>
      <w:r>
        <w:rPr>
          <w:sz w:val="26"/>
          <w:szCs w:val="26"/>
        </w:rPr>
        <w:t>2,44</w:t>
      </w:r>
    </w:p>
    <w:p w:rsidR="00FF160D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25F8">
        <w:rPr>
          <w:sz w:val="26"/>
          <w:szCs w:val="26"/>
        </w:rPr>
        <w:t xml:space="preserve">КБ = </w:t>
      </w:r>
      <w:r>
        <w:rPr>
          <w:sz w:val="26"/>
          <w:szCs w:val="26"/>
        </w:rPr>
        <w:t>2,44</w:t>
      </w:r>
      <w:r w:rsidRPr="007225F8">
        <w:rPr>
          <w:sz w:val="26"/>
          <w:szCs w:val="26"/>
        </w:rPr>
        <w:t xml:space="preserve"> больше 1, эффективность достаточная.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ab/>
        <w:t xml:space="preserve">В связи с ограничением доступа к информации, необходимой для оценки социальной и экономической эффективности налоговых льгот, а также с отсутствием возможности идентифицировать круг получателей налоговых льгот, расчет произведен только бюджетной эффективности налоговых льгот.        </w:t>
      </w:r>
    </w:p>
    <w:p w:rsidR="00FF160D" w:rsidRPr="007225F8" w:rsidRDefault="00FF160D" w:rsidP="00FF160D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7225F8">
        <w:rPr>
          <w:sz w:val="26"/>
          <w:szCs w:val="26"/>
        </w:rPr>
        <w:t xml:space="preserve">          Предложения от структурных подразделений, отраслевых (функциональных) органов администрации Верхнесалдинского городского округа в части установления (пролонгации) и (</w:t>
      </w:r>
      <w:r>
        <w:rPr>
          <w:sz w:val="26"/>
          <w:szCs w:val="26"/>
        </w:rPr>
        <w:t>или) отмены</w:t>
      </w:r>
      <w:r w:rsidRPr="007225F8">
        <w:rPr>
          <w:sz w:val="26"/>
          <w:szCs w:val="26"/>
        </w:rPr>
        <w:t xml:space="preserve"> налоговых льгот не поступали.</w:t>
      </w:r>
    </w:p>
    <w:p w:rsidR="003630A5" w:rsidRDefault="003630A5"/>
    <w:p w:rsidR="00FF160D" w:rsidRDefault="00FF160D"/>
    <w:p w:rsidR="00FF160D" w:rsidRDefault="00FF160D"/>
    <w:p w:rsidR="00FF160D" w:rsidRDefault="00FF160D"/>
    <w:p w:rsidR="00FF160D" w:rsidRPr="00FF160D" w:rsidRDefault="00FF160D">
      <w:pPr>
        <w:rPr>
          <w:sz w:val="26"/>
          <w:szCs w:val="26"/>
        </w:rPr>
      </w:pPr>
      <w:r w:rsidRPr="00FF160D">
        <w:rPr>
          <w:sz w:val="26"/>
          <w:szCs w:val="26"/>
        </w:rPr>
        <w:t>Начальник отдела по экономике</w:t>
      </w:r>
      <w:r>
        <w:rPr>
          <w:sz w:val="26"/>
          <w:szCs w:val="26"/>
        </w:rPr>
        <w:t xml:space="preserve">                                                 </w:t>
      </w:r>
      <w:r w:rsidR="0012559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125596">
        <w:rPr>
          <w:sz w:val="26"/>
          <w:szCs w:val="26"/>
        </w:rPr>
        <w:t>Т.В. Кроп</w:t>
      </w:r>
      <w:r>
        <w:rPr>
          <w:sz w:val="26"/>
          <w:szCs w:val="26"/>
        </w:rPr>
        <w:t>о</w:t>
      </w:r>
      <w:r w:rsidR="00125596">
        <w:rPr>
          <w:sz w:val="26"/>
          <w:szCs w:val="26"/>
        </w:rPr>
        <w:t>то</w:t>
      </w:r>
      <w:r>
        <w:rPr>
          <w:sz w:val="26"/>
          <w:szCs w:val="26"/>
        </w:rPr>
        <w:t>ва</w:t>
      </w:r>
    </w:p>
    <w:sectPr w:rsidR="00FF160D" w:rsidRPr="00FF160D" w:rsidSect="00913DE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96" w:rsidRDefault="00125596" w:rsidP="00125596">
      <w:r>
        <w:separator/>
      </w:r>
    </w:p>
  </w:endnote>
  <w:endnote w:type="continuationSeparator" w:id="0">
    <w:p w:rsidR="00125596" w:rsidRDefault="00125596" w:rsidP="0012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96" w:rsidRDefault="00125596" w:rsidP="00125596">
    <w:pPr>
      <w:pStyle w:val="a5"/>
    </w:pPr>
    <w:r>
      <w:t>_____________________________________________________________________________</w:t>
    </w:r>
  </w:p>
  <w:p w:rsidR="00125596" w:rsidRDefault="00125596" w:rsidP="00125596">
    <w:pPr>
      <w:pStyle w:val="a5"/>
    </w:pPr>
    <w:r>
      <w:t>Справочно:</w:t>
    </w:r>
  </w:p>
  <w:p w:rsidR="00125596" w:rsidRPr="00893C61" w:rsidRDefault="00125596" w:rsidP="00125596">
    <w:pPr>
      <w:pStyle w:val="a5"/>
      <w:jc w:val="both"/>
      <w:rPr>
        <w:sz w:val="20"/>
        <w:szCs w:val="20"/>
      </w:rPr>
    </w:pPr>
    <w:r w:rsidRPr="00893C61">
      <w:rPr>
        <w:sz w:val="20"/>
        <w:szCs w:val="20"/>
      </w:rPr>
      <w:t>НП-объем поступлений налогов в бюджет Верхнесалдинского городского округа;</w:t>
    </w:r>
  </w:p>
  <w:p w:rsidR="00125596" w:rsidRPr="00893C61" w:rsidRDefault="00125596" w:rsidP="00125596">
    <w:pPr>
      <w:pStyle w:val="a5"/>
      <w:jc w:val="both"/>
      <w:rPr>
        <w:sz w:val="20"/>
        <w:szCs w:val="20"/>
      </w:rPr>
    </w:pPr>
    <w:r w:rsidRPr="00893C61">
      <w:rPr>
        <w:sz w:val="20"/>
        <w:szCs w:val="20"/>
      </w:rPr>
      <w:t>НЛ-объем налоговых льгот за отчетный год, предоставленных в соответствии с решениями Думы городского округа;</w:t>
    </w:r>
  </w:p>
  <w:p w:rsidR="00125596" w:rsidRDefault="00125596" w:rsidP="00125596">
    <w:pPr>
      <w:pStyle w:val="a5"/>
    </w:pPr>
    <w:r w:rsidRPr="00893C61">
      <w:rPr>
        <w:sz w:val="20"/>
        <w:szCs w:val="20"/>
      </w:rPr>
      <w:t>КБ-бюджетная эффективность налоговой льготы (налогового расхода)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96" w:rsidRDefault="00125596" w:rsidP="00125596">
      <w:r>
        <w:separator/>
      </w:r>
    </w:p>
  </w:footnote>
  <w:footnote w:type="continuationSeparator" w:id="0">
    <w:p w:rsidR="00125596" w:rsidRDefault="00125596" w:rsidP="0012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258756"/>
      <w:docPartObj>
        <w:docPartGallery w:val="Page Numbers (Top of Page)"/>
        <w:docPartUnique/>
      </w:docPartObj>
    </w:sdtPr>
    <w:sdtEndPr/>
    <w:sdtContent>
      <w:p w:rsidR="00913DE2" w:rsidRDefault="00913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46">
          <w:rPr>
            <w:noProof/>
          </w:rPr>
          <w:t>2</w:t>
        </w:r>
        <w:r>
          <w:fldChar w:fldCharType="end"/>
        </w:r>
      </w:p>
    </w:sdtContent>
  </w:sdt>
  <w:p w:rsidR="00913DE2" w:rsidRDefault="00913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D"/>
    <w:rsid w:val="00043847"/>
    <w:rsid w:val="00085A04"/>
    <w:rsid w:val="000D5911"/>
    <w:rsid w:val="00125596"/>
    <w:rsid w:val="002007EE"/>
    <w:rsid w:val="002068DB"/>
    <w:rsid w:val="002B1BFC"/>
    <w:rsid w:val="003630A5"/>
    <w:rsid w:val="005D2FF2"/>
    <w:rsid w:val="007D6D8E"/>
    <w:rsid w:val="00913DE2"/>
    <w:rsid w:val="00BB0E5C"/>
    <w:rsid w:val="00CA52A3"/>
    <w:rsid w:val="00E30A4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0D6E26-0E76-4B3B-ADD8-E12608C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160D"/>
    <w:pPr>
      <w:ind w:right="-185" w:hanging="360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F16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F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25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125596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125596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3CE-AD18-469C-9F8C-1718D085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2022-01-17T11:16:00Z</cp:lastPrinted>
  <dcterms:created xsi:type="dcterms:W3CDTF">2022-01-17T11:19:00Z</dcterms:created>
  <dcterms:modified xsi:type="dcterms:W3CDTF">2022-01-17T11:19:00Z</dcterms:modified>
</cp:coreProperties>
</file>