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Отчет о деятельности Антитеррористической комиссии в Верхнесалдинском городском округе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 6 месяцев 2015 года</w:t>
      </w:r>
    </w:p>
    <w:p w:rsidR="007613A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52B45">
        <w:rPr>
          <w:rFonts w:ascii="Times New Roman" w:hAnsi="Times New Roman" w:cs="Times New Roman"/>
          <w:sz w:val="24"/>
          <w:szCs w:val="24"/>
        </w:rPr>
        <w:t>Антитеррористическая комиссия Верхнесалдинского городского округа руководствуется в своей деятельности требованиями действующего законодательства Российской Федерации в области противодействия терроризму и экстремизму, рекомендациями Антитеррористической комиссии Свердловской области, а также Планом работы Антитеррористической комиссии в Верхнесалдинском городском округе на 2015 год Повышение уровня эффективности противодействия террористическим угрозам на территории Верхнесалдинского городского округа является главной задачей работы комиссии в 2015 году.</w:t>
      </w:r>
      <w:proofErr w:type="gramEnd"/>
    </w:p>
    <w:p w:rsidR="00D3539D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1.</w:t>
      </w:r>
      <w:r w:rsidR="006B00E0">
        <w:rPr>
          <w:rFonts w:ascii="Times New Roman" w:hAnsi="Times New Roman" w:cs="Times New Roman"/>
          <w:sz w:val="24"/>
          <w:szCs w:val="24"/>
        </w:rPr>
        <w:t>)</w:t>
      </w:r>
      <w:r w:rsidRPr="00152B45">
        <w:rPr>
          <w:rFonts w:ascii="Times New Roman" w:hAnsi="Times New Roman" w:cs="Times New Roman"/>
          <w:sz w:val="24"/>
          <w:szCs w:val="24"/>
        </w:rPr>
        <w:t>Краткая оперативная обстано</w:t>
      </w:r>
      <w:r w:rsidR="006D3EA3">
        <w:rPr>
          <w:rFonts w:ascii="Times New Roman" w:hAnsi="Times New Roman" w:cs="Times New Roman"/>
          <w:sz w:val="24"/>
          <w:szCs w:val="24"/>
        </w:rPr>
        <w:t>вка в муниципальном образовании:</w:t>
      </w:r>
    </w:p>
    <w:p w:rsidR="009A7FF1" w:rsidRPr="00152B45" w:rsidRDefault="00635636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FF1" w:rsidRPr="00152B45">
        <w:rPr>
          <w:rFonts w:ascii="Times New Roman" w:hAnsi="Times New Roman" w:cs="Times New Roman"/>
          <w:sz w:val="24"/>
          <w:szCs w:val="24"/>
        </w:rPr>
        <w:t>Социально-экономическая и общественно-политическая обстановка в Верхнесалдинском городском округе оценивается как стабильная. Численность населения в Верхнесалдинском городском округе составляет на 1 января 2015</w:t>
      </w:r>
      <w:r w:rsidR="007613A1" w:rsidRPr="00152B45">
        <w:rPr>
          <w:rFonts w:ascii="Times New Roman" w:hAnsi="Times New Roman" w:cs="Times New Roman"/>
          <w:sz w:val="24"/>
          <w:szCs w:val="24"/>
        </w:rPr>
        <w:t xml:space="preserve"> года 47037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человек. По отношению к 2014</w:t>
      </w:r>
      <w:r w:rsidR="007771D8" w:rsidRPr="00152B45">
        <w:rPr>
          <w:rFonts w:ascii="Times New Roman" w:hAnsi="Times New Roman" w:cs="Times New Roman"/>
          <w:sz w:val="24"/>
          <w:szCs w:val="24"/>
        </w:rPr>
        <w:t xml:space="preserve"> году численность убыла</w:t>
      </w:r>
      <w:r w:rsidR="007613A1" w:rsidRPr="00152B45">
        <w:rPr>
          <w:rFonts w:ascii="Times New Roman" w:hAnsi="Times New Roman" w:cs="Times New Roman"/>
          <w:sz w:val="24"/>
          <w:szCs w:val="24"/>
        </w:rPr>
        <w:t xml:space="preserve"> на 246 человек</w:t>
      </w:r>
      <w:r w:rsidR="009A7FF1" w:rsidRPr="00152B45">
        <w:rPr>
          <w:rFonts w:ascii="Times New Roman" w:hAnsi="Times New Roman" w:cs="Times New Roman"/>
          <w:sz w:val="24"/>
          <w:szCs w:val="24"/>
        </w:rPr>
        <w:t>. Из данных центра занятости населения видно, что численность безработных граждан дее</w:t>
      </w:r>
      <w:r w:rsidR="007613A1" w:rsidRPr="00152B45">
        <w:rPr>
          <w:rFonts w:ascii="Times New Roman" w:hAnsi="Times New Roman" w:cs="Times New Roman"/>
          <w:sz w:val="24"/>
          <w:szCs w:val="24"/>
        </w:rPr>
        <w:t xml:space="preserve">способного возраста, состоящих  на 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регистрационном</w:t>
      </w:r>
      <w:r w:rsidR="007613A1" w:rsidRPr="00152B45">
        <w:rPr>
          <w:rFonts w:ascii="Times New Roman" w:hAnsi="Times New Roman" w:cs="Times New Roman"/>
          <w:sz w:val="24"/>
          <w:szCs w:val="24"/>
        </w:rPr>
        <w:t xml:space="preserve"> учете Верхнесалдинского городского округа, по состоянию на 01июля 2015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г</w:t>
      </w:r>
      <w:r w:rsidR="007613A1" w:rsidRPr="00152B45">
        <w:rPr>
          <w:rFonts w:ascii="Times New Roman" w:hAnsi="Times New Roman" w:cs="Times New Roman"/>
          <w:sz w:val="24"/>
          <w:szCs w:val="24"/>
        </w:rPr>
        <w:t>. 196 человек. Всего за 6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месяцев на территории было поставлено на миграционный учет по месту п</w:t>
      </w:r>
      <w:r w:rsidR="007613A1" w:rsidRPr="00152B45">
        <w:rPr>
          <w:rFonts w:ascii="Times New Roman" w:hAnsi="Times New Roman" w:cs="Times New Roman"/>
          <w:sz w:val="24"/>
          <w:szCs w:val="24"/>
        </w:rPr>
        <w:t>ребывания иностранных граждан 1228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DB73EC"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="009A7FF1" w:rsidRPr="00152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39D" w:rsidRPr="00152B45">
        <w:rPr>
          <w:rFonts w:ascii="Times New Roman" w:hAnsi="Times New Roman" w:cs="Times New Roman"/>
          <w:sz w:val="24"/>
          <w:szCs w:val="24"/>
        </w:rPr>
        <w:t>В Верхнесалдинском городском округе действуют 5 местных отделений политических партий и 1молодежное общественное движение.  М</w:t>
      </w:r>
      <w:r w:rsidR="009A7FF1" w:rsidRPr="00152B45">
        <w:rPr>
          <w:rFonts w:ascii="Times New Roman" w:hAnsi="Times New Roman" w:cs="Times New Roman"/>
          <w:sz w:val="24"/>
          <w:szCs w:val="24"/>
        </w:rPr>
        <w:t>естное отделение политичес</w:t>
      </w:r>
      <w:r w:rsidR="00D3539D" w:rsidRPr="00152B45">
        <w:rPr>
          <w:rFonts w:ascii="Times New Roman" w:hAnsi="Times New Roman" w:cs="Times New Roman"/>
          <w:sz w:val="24"/>
          <w:szCs w:val="24"/>
        </w:rPr>
        <w:t>кой партии «Единая Россия» - 307 членов</w:t>
      </w:r>
      <w:proofErr w:type="gramStart"/>
      <w:r w:rsidR="00D3539D" w:rsidRPr="00152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539D" w:rsidRPr="00152B45">
        <w:rPr>
          <w:rFonts w:ascii="Times New Roman" w:hAnsi="Times New Roman" w:cs="Times New Roman"/>
          <w:sz w:val="24"/>
          <w:szCs w:val="24"/>
        </w:rPr>
        <w:t>КПРФ -25 членов партии, Российская партия пенсионеров за справедливость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="00D3539D" w:rsidRPr="00152B45">
        <w:rPr>
          <w:rFonts w:ascii="Times New Roman" w:hAnsi="Times New Roman" w:cs="Times New Roman"/>
          <w:sz w:val="24"/>
          <w:szCs w:val="24"/>
        </w:rPr>
        <w:t>-28 членов, ЛДПР-32члена партии, Справедливая Россия-21 член партии</w:t>
      </w:r>
      <w:r w:rsidR="00DB73EC"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="00D3539D" w:rsidRPr="00152B45">
        <w:rPr>
          <w:rFonts w:ascii="Times New Roman" w:hAnsi="Times New Roman" w:cs="Times New Roman"/>
          <w:sz w:val="24"/>
          <w:szCs w:val="24"/>
        </w:rPr>
        <w:t>.</w:t>
      </w:r>
      <w:r w:rsidR="009A7FF1" w:rsidRPr="00152B45">
        <w:rPr>
          <w:rFonts w:ascii="Times New Roman" w:hAnsi="Times New Roman" w:cs="Times New Roman"/>
          <w:sz w:val="24"/>
          <w:szCs w:val="24"/>
        </w:rPr>
        <w:t>Состояние преступности на территории</w:t>
      </w:r>
      <w:r w:rsidR="00D3539D" w:rsidRPr="00152B45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</w:t>
      </w:r>
      <w:r w:rsidR="00DB73EC" w:rsidRPr="00152B45">
        <w:rPr>
          <w:rFonts w:ascii="Times New Roman" w:hAnsi="Times New Roman" w:cs="Times New Roman"/>
          <w:sz w:val="24"/>
          <w:szCs w:val="24"/>
        </w:rPr>
        <w:t xml:space="preserve"> за 6 месяцев 2015 года </w:t>
      </w:r>
      <w:r w:rsidR="002A38AA" w:rsidRPr="00152B45">
        <w:rPr>
          <w:rFonts w:ascii="Times New Roman" w:hAnsi="Times New Roman" w:cs="Times New Roman"/>
          <w:sz w:val="24"/>
          <w:szCs w:val="24"/>
        </w:rPr>
        <w:t>характеризуется ростом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регистрируемых преступлений</w:t>
      </w:r>
      <w:r w:rsidR="002A38AA" w:rsidRPr="00152B45">
        <w:rPr>
          <w:rFonts w:ascii="Times New Roman" w:hAnsi="Times New Roman" w:cs="Times New Roman"/>
          <w:sz w:val="24"/>
          <w:szCs w:val="24"/>
        </w:rPr>
        <w:t>,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года. Преступлений связанных с проявлением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DB73EC" w:rsidRPr="00152B45" w:rsidRDefault="00DB73EC" w:rsidP="00DB73EC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2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) Основные </w:t>
      </w:r>
      <w:proofErr w:type="spellStart"/>
      <w:r w:rsidR="009A7FF1" w:rsidRPr="00152B45">
        <w:rPr>
          <w:rFonts w:ascii="Times New Roman" w:hAnsi="Times New Roman" w:cs="Times New Roman"/>
          <w:sz w:val="24"/>
          <w:szCs w:val="24"/>
        </w:rPr>
        <w:t>угрозообразующие</w:t>
      </w:r>
      <w:proofErr w:type="spellEnd"/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DB73EC" w:rsidRPr="00152B45" w:rsidRDefault="00DB73EC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За 6 месяцев 2015 года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FF1" w:rsidRPr="00152B45">
        <w:rPr>
          <w:rFonts w:ascii="Times New Roman" w:hAnsi="Times New Roman" w:cs="Times New Roman"/>
          <w:sz w:val="24"/>
          <w:szCs w:val="24"/>
        </w:rPr>
        <w:t>угрозообразующие</w:t>
      </w:r>
      <w:proofErr w:type="spellEnd"/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факторы на территории</w:t>
      </w:r>
      <w:r w:rsidRPr="00152B45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выявлены не были.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3) Задачи, решаемые АТК м</w:t>
      </w:r>
      <w:r w:rsidR="00DB73EC" w:rsidRPr="00152B45">
        <w:rPr>
          <w:rFonts w:ascii="Times New Roman" w:hAnsi="Times New Roman" w:cs="Times New Roman"/>
          <w:sz w:val="24"/>
          <w:szCs w:val="24"/>
        </w:rPr>
        <w:t>униципального образования в 2015</w:t>
      </w:r>
      <w:r w:rsidRPr="00152B4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Основными задачами, 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>решаемые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 xml:space="preserve"> АТК в отчетном периоде являются: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предупреждение террористических проявлений в учреждениях культуры, в образовательных учреждениях района;</w:t>
      </w:r>
    </w:p>
    <w:p w:rsidR="00DB73EC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контроль работы по профилактике терроризма и экстремизма в сельских поселениях</w:t>
      </w:r>
      <w:r w:rsidR="00DB73EC" w:rsidRPr="00152B45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</w:t>
      </w:r>
      <w:r w:rsidRPr="00152B45">
        <w:rPr>
          <w:rFonts w:ascii="Times New Roman" w:hAnsi="Times New Roman" w:cs="Times New Roman"/>
          <w:sz w:val="24"/>
          <w:szCs w:val="24"/>
        </w:rPr>
        <w:t>;</w:t>
      </w:r>
    </w:p>
    <w:p w:rsidR="0038023E" w:rsidRDefault="00DB73EC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- контроль мероприятий </w:t>
      </w:r>
      <w:r w:rsidR="009A7FF1" w:rsidRPr="00152B45">
        <w:rPr>
          <w:rFonts w:ascii="Times New Roman" w:hAnsi="Times New Roman" w:cs="Times New Roman"/>
          <w:sz w:val="24"/>
          <w:szCs w:val="24"/>
        </w:rPr>
        <w:t>по предупреждению террористических актов и усилению общественной безопасности в период подготовки и проведения праздничных мероприятий, посвящен</w:t>
      </w:r>
      <w:r w:rsidRPr="00152B45">
        <w:rPr>
          <w:rFonts w:ascii="Times New Roman" w:hAnsi="Times New Roman" w:cs="Times New Roman"/>
          <w:sz w:val="24"/>
          <w:szCs w:val="24"/>
        </w:rPr>
        <w:t>ных празднику Весны и Труда и 70</w:t>
      </w:r>
      <w:r w:rsidR="009A7FF1" w:rsidRPr="00152B45">
        <w:rPr>
          <w:rFonts w:ascii="Times New Roman" w:hAnsi="Times New Roman" w:cs="Times New Roman"/>
          <w:sz w:val="24"/>
          <w:szCs w:val="24"/>
        </w:rPr>
        <w:t>-й годовщине Дня Победы</w:t>
      </w:r>
      <w:r w:rsidR="003802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FF1" w:rsidRPr="00152B45" w:rsidRDefault="00DB73EC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lastRenderedPageBreak/>
        <w:t>-принятие  мер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по усилению охраны и бесперебойной работы социально значимых объектов, объектов жизнеобеспечения населения и потенциально опасных объектов экономики;</w:t>
      </w:r>
    </w:p>
    <w:p w:rsidR="009A7FF1" w:rsidRPr="00152B45" w:rsidRDefault="00DB73EC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проведение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152B45">
        <w:rPr>
          <w:rFonts w:ascii="Times New Roman" w:hAnsi="Times New Roman" w:cs="Times New Roman"/>
          <w:sz w:val="24"/>
          <w:szCs w:val="24"/>
        </w:rPr>
        <w:t>ых мера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по предупреждению террористических актов и усилению общественной безопасности в период подготовки и проведения праздничных мероприятий, посвященных Дню </w:t>
      </w:r>
      <w:r w:rsidRPr="00152B45">
        <w:rPr>
          <w:rFonts w:ascii="Times New Roman" w:hAnsi="Times New Roman" w:cs="Times New Roman"/>
          <w:sz w:val="24"/>
          <w:szCs w:val="24"/>
        </w:rPr>
        <w:t>образования России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и Дню знаний.</w:t>
      </w:r>
    </w:p>
    <w:p w:rsidR="009A7FF1" w:rsidRPr="00152B45" w:rsidRDefault="00635636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A7FF1" w:rsidRPr="00152B45">
        <w:rPr>
          <w:rFonts w:ascii="Times New Roman" w:hAnsi="Times New Roman" w:cs="Times New Roman"/>
          <w:sz w:val="24"/>
          <w:szCs w:val="24"/>
        </w:rPr>
        <w:t>.Принятые распорядительные документы по деятельности Антитеррористической комиссии, а также по проводимым антитеррористическим мероприятиям.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За отчетный период в сфере профилактики терроризма, минимизации и ликвидации последствий его проявлений на территории</w:t>
      </w:r>
      <w:r w:rsidR="00CD0EEC" w:rsidRPr="00152B45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</w:t>
      </w:r>
      <w:r w:rsidRPr="00152B45">
        <w:rPr>
          <w:rFonts w:ascii="Times New Roman" w:hAnsi="Times New Roman" w:cs="Times New Roman"/>
          <w:sz w:val="24"/>
          <w:szCs w:val="24"/>
        </w:rPr>
        <w:t xml:space="preserve"> приняты следующие правовые акты:</w:t>
      </w:r>
    </w:p>
    <w:p w:rsidR="009A7FF1" w:rsidRPr="00152B45" w:rsidRDefault="00635636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7115E" w:rsidRPr="00152B45">
        <w:rPr>
          <w:rFonts w:ascii="Times New Roman" w:hAnsi="Times New Roman" w:cs="Times New Roman"/>
          <w:sz w:val="24"/>
          <w:szCs w:val="24"/>
        </w:rPr>
        <w:t>.     Постановление Главы Администрации Верхнесалдинского городского округа №1301 от 17 апрел</w:t>
      </w:r>
      <w:r w:rsidR="009A7FF1" w:rsidRPr="00152B45">
        <w:rPr>
          <w:rFonts w:ascii="Times New Roman" w:hAnsi="Times New Roman" w:cs="Times New Roman"/>
          <w:sz w:val="24"/>
          <w:szCs w:val="24"/>
        </w:rPr>
        <w:t>я 201</w:t>
      </w:r>
      <w:r w:rsidR="0077115E" w:rsidRPr="00152B45">
        <w:rPr>
          <w:rFonts w:ascii="Times New Roman" w:hAnsi="Times New Roman" w:cs="Times New Roman"/>
          <w:sz w:val="24"/>
          <w:szCs w:val="24"/>
        </w:rPr>
        <w:t>5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составы отдельных комиссий».</w:t>
      </w:r>
    </w:p>
    <w:p w:rsidR="009A7FF1" w:rsidRPr="00152B45" w:rsidRDefault="00635636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FF1" w:rsidRPr="00152B45">
        <w:rPr>
          <w:rFonts w:ascii="Times New Roman" w:hAnsi="Times New Roman" w:cs="Times New Roman"/>
          <w:sz w:val="24"/>
          <w:szCs w:val="24"/>
        </w:rPr>
        <w:t>.</w:t>
      </w:r>
      <w:r w:rsidR="006B00E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A7FF1" w:rsidRPr="00152B45">
        <w:rPr>
          <w:rFonts w:ascii="Times New Roman" w:hAnsi="Times New Roman" w:cs="Times New Roman"/>
          <w:sz w:val="24"/>
          <w:szCs w:val="24"/>
        </w:rPr>
        <w:t>Сведения о принятых и реализуемых в</w:t>
      </w:r>
      <w:r w:rsidR="0077115E" w:rsidRPr="00152B45">
        <w:rPr>
          <w:rFonts w:ascii="Times New Roman" w:hAnsi="Times New Roman" w:cs="Times New Roman"/>
          <w:sz w:val="24"/>
          <w:szCs w:val="24"/>
        </w:rPr>
        <w:t xml:space="preserve"> Верхнесалдинском городском округе, в  указанный период, 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115E" w:rsidRPr="00152B45">
        <w:rPr>
          <w:rFonts w:ascii="Times New Roman" w:hAnsi="Times New Roman" w:cs="Times New Roman"/>
          <w:sz w:val="24"/>
          <w:szCs w:val="24"/>
        </w:rPr>
        <w:t>,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целевых програ</w:t>
      </w:r>
      <w:r w:rsidR="0077115E" w:rsidRPr="00152B45">
        <w:rPr>
          <w:rFonts w:ascii="Times New Roman" w:hAnsi="Times New Roman" w:cs="Times New Roman"/>
          <w:sz w:val="24"/>
          <w:szCs w:val="24"/>
        </w:rPr>
        <w:t>мм по противодействию терроризму и экстремизму</w:t>
      </w:r>
      <w:r w:rsidR="009A7FF1" w:rsidRPr="00152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FF1" w:rsidRPr="00152B45" w:rsidRDefault="00F359F2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    а) В ноябре </w:t>
      </w:r>
      <w:r w:rsidR="0077115E" w:rsidRPr="00152B45">
        <w:rPr>
          <w:rFonts w:ascii="Times New Roman" w:hAnsi="Times New Roman" w:cs="Times New Roman"/>
          <w:sz w:val="24"/>
          <w:szCs w:val="24"/>
        </w:rPr>
        <w:t xml:space="preserve"> 2014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года была принята Комплексная муниципальная программа </w:t>
      </w:r>
      <w:r w:rsidRPr="00152B45">
        <w:rPr>
          <w:rFonts w:ascii="Times New Roman" w:hAnsi="Times New Roman" w:cs="Times New Roman"/>
          <w:sz w:val="24"/>
          <w:szCs w:val="24"/>
        </w:rPr>
        <w:t xml:space="preserve">«Обеспечение общественной безопасности </w:t>
      </w:r>
      <w:r w:rsidR="009A7FF1" w:rsidRPr="00152B45">
        <w:rPr>
          <w:rFonts w:ascii="Times New Roman" w:hAnsi="Times New Roman" w:cs="Times New Roman"/>
          <w:sz w:val="24"/>
          <w:szCs w:val="24"/>
        </w:rPr>
        <w:t>на территории</w:t>
      </w:r>
      <w:r w:rsidRPr="00152B45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 до 2021 года</w:t>
      </w:r>
      <w:proofErr w:type="gramStart"/>
      <w:r w:rsidR="009A7FF1" w:rsidRPr="00152B45">
        <w:rPr>
          <w:rFonts w:ascii="Times New Roman" w:hAnsi="Times New Roman" w:cs="Times New Roman"/>
          <w:sz w:val="24"/>
          <w:szCs w:val="24"/>
        </w:rPr>
        <w:t>.</w:t>
      </w:r>
      <w:r w:rsidRPr="00152B4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>Одной из подпрограмм является противодействие терроризму, ликвидация его угроз и минимизация последствий.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Объем запланированных денежных средств, всего за</w:t>
      </w:r>
      <w:r w:rsidRPr="00152B45">
        <w:rPr>
          <w:rFonts w:ascii="Times New Roman" w:hAnsi="Times New Roman" w:cs="Times New Roman"/>
          <w:sz w:val="24"/>
          <w:szCs w:val="24"/>
        </w:rPr>
        <w:t xml:space="preserve"> период реализации программы 1 380 440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реализации программы:</w:t>
      </w:r>
    </w:p>
    <w:p w:rsidR="00F359F2" w:rsidRPr="00152B45" w:rsidRDefault="00F359F2" w:rsidP="00F359F2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52B45">
        <w:rPr>
          <w:rFonts w:ascii="Times New Roman" w:hAnsi="Times New Roman" w:cs="Times New Roman"/>
          <w:sz w:val="24"/>
          <w:szCs w:val="24"/>
        </w:rPr>
        <w:t>- На 2015 г. - 91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152B45">
        <w:rPr>
          <w:rFonts w:ascii="Times New Roman" w:hAnsi="Times New Roman" w:cs="Times New Roman"/>
          <w:sz w:val="24"/>
          <w:szCs w:val="24"/>
        </w:rPr>
        <w:t xml:space="preserve"> На 2016 г. - 91 тыс. руб.  На 2017 г. - 91 тыс. руб. - На 2018 г. - 180 тыс. руб. </w:t>
      </w:r>
      <w:proofErr w:type="gramEnd"/>
    </w:p>
    <w:p w:rsidR="00F359F2" w:rsidRPr="00152B45" w:rsidRDefault="00F359F2" w:rsidP="00F359F2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52B45">
        <w:rPr>
          <w:rFonts w:ascii="Times New Roman" w:hAnsi="Times New Roman" w:cs="Times New Roman"/>
          <w:sz w:val="24"/>
          <w:szCs w:val="24"/>
        </w:rPr>
        <w:t xml:space="preserve">- На 2019 г. - 300 тыс. руб.  На 2020 г. – 337,44 тыс. руб.  На 2021 г. - 290 тыс. руб. </w:t>
      </w:r>
      <w:proofErr w:type="gramEnd"/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Источником финансирования данной программы является</w:t>
      </w:r>
      <w:r w:rsidR="00A11B32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152B4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11CD5" w:rsidRPr="00152B45">
        <w:rPr>
          <w:rFonts w:ascii="Times New Roman" w:hAnsi="Times New Roman" w:cs="Times New Roman"/>
          <w:sz w:val="24"/>
          <w:szCs w:val="24"/>
        </w:rPr>
        <w:t>Верхнесалдинского городского округа.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б) Названия и сроки действия других целевых программ: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Постановлением</w:t>
      </w:r>
      <w:r w:rsidR="00711CD5" w:rsidRPr="00152B45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 №3405 от 10 ноября 2014 года утверждена м</w:t>
      </w:r>
      <w:r w:rsidR="00A755AC">
        <w:rPr>
          <w:rFonts w:ascii="Times New Roman" w:hAnsi="Times New Roman" w:cs="Times New Roman"/>
          <w:sz w:val="24"/>
          <w:szCs w:val="24"/>
        </w:rPr>
        <w:t xml:space="preserve">униципальная подпрограмма «Профилактика правонарушений </w:t>
      </w:r>
      <w:r w:rsidR="00711CD5" w:rsidRPr="00152B45">
        <w:rPr>
          <w:rFonts w:ascii="Times New Roman" w:hAnsi="Times New Roman" w:cs="Times New Roman"/>
          <w:sz w:val="24"/>
          <w:szCs w:val="24"/>
        </w:rPr>
        <w:t xml:space="preserve"> на территории Верхнесалдинского городского округа до 2021 года»</w:t>
      </w:r>
      <w:r w:rsidRPr="00152B45">
        <w:rPr>
          <w:rFonts w:ascii="Times New Roman" w:hAnsi="Times New Roman" w:cs="Times New Roman"/>
          <w:sz w:val="24"/>
          <w:szCs w:val="24"/>
        </w:rPr>
        <w:t xml:space="preserve"> В </w:t>
      </w:r>
      <w:r w:rsidR="00711CD5" w:rsidRPr="00152B4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755AC">
        <w:rPr>
          <w:rFonts w:ascii="Times New Roman" w:hAnsi="Times New Roman" w:cs="Times New Roman"/>
          <w:sz w:val="24"/>
          <w:szCs w:val="24"/>
        </w:rPr>
        <w:t>под</w:t>
      </w:r>
      <w:r w:rsidR="00711CD5" w:rsidRPr="00152B45">
        <w:rPr>
          <w:rFonts w:ascii="Times New Roman" w:hAnsi="Times New Roman" w:cs="Times New Roman"/>
          <w:sz w:val="24"/>
          <w:szCs w:val="24"/>
        </w:rPr>
        <w:t>программе</w:t>
      </w:r>
      <w:r w:rsidRPr="00152B45">
        <w:rPr>
          <w:rFonts w:ascii="Times New Roman" w:hAnsi="Times New Roman" w:cs="Times New Roman"/>
          <w:sz w:val="24"/>
          <w:szCs w:val="24"/>
        </w:rPr>
        <w:t xml:space="preserve"> предусмотрены ряд мероприятий по «Профилактике экстремизма и терроризма» такие как: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оснастить объекты особой важности, образовательные и дошкольные учреждения техническими средствами видеонаблюдения, кнопками тревожной сигнализации с подключением к ПЦО ОВО;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с целью проверки антитеррористической защищенности подвальных и чердачных помещений, а также профилактики правонарушений несовершеннолетних проводи</w:t>
      </w:r>
      <w:r w:rsidR="00D17B61" w:rsidRPr="00152B45">
        <w:rPr>
          <w:rFonts w:ascii="Times New Roman" w:hAnsi="Times New Roman" w:cs="Times New Roman"/>
          <w:sz w:val="24"/>
          <w:szCs w:val="24"/>
        </w:rPr>
        <w:t>ть регулярные рейды по проверке</w:t>
      </w:r>
      <w:r w:rsidRPr="00152B45">
        <w:rPr>
          <w:rFonts w:ascii="Times New Roman" w:hAnsi="Times New Roman" w:cs="Times New Roman"/>
          <w:sz w:val="24"/>
          <w:szCs w:val="24"/>
        </w:rPr>
        <w:t xml:space="preserve"> данных помещений;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о</w:t>
      </w:r>
      <w:r w:rsidR="00D17B61" w:rsidRPr="00152B45">
        <w:rPr>
          <w:rFonts w:ascii="Times New Roman" w:hAnsi="Times New Roman" w:cs="Times New Roman"/>
          <w:sz w:val="24"/>
          <w:szCs w:val="24"/>
        </w:rPr>
        <w:t>рганизовать проведение в учреждениях</w:t>
      </w:r>
      <w:proofErr w:type="gramStart"/>
      <w:r w:rsidR="00D17B61" w:rsidRPr="00152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 xml:space="preserve"> с массовым пребыванием людей </w:t>
      </w:r>
      <w:r w:rsidR="00D17B61" w:rsidRPr="00152B45">
        <w:rPr>
          <w:rFonts w:ascii="Times New Roman" w:hAnsi="Times New Roman" w:cs="Times New Roman"/>
          <w:sz w:val="24"/>
          <w:szCs w:val="24"/>
        </w:rPr>
        <w:t>,</w:t>
      </w:r>
      <w:r w:rsidRPr="00152B45">
        <w:rPr>
          <w:rFonts w:ascii="Times New Roman" w:hAnsi="Times New Roman" w:cs="Times New Roman"/>
          <w:sz w:val="24"/>
          <w:szCs w:val="24"/>
        </w:rPr>
        <w:t>учебных занятий по действиям в случаях возникновения чрезвычайных ситуаций;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lastRenderedPageBreak/>
        <w:t>- обеспечить систематическое проведение классных часов в образовательных учреждениях всех типов по разъяснению о</w:t>
      </w:r>
      <w:r w:rsidR="00D17B61" w:rsidRPr="00152B45">
        <w:rPr>
          <w:rFonts w:ascii="Times New Roman" w:hAnsi="Times New Roman" w:cs="Times New Roman"/>
          <w:sz w:val="24"/>
          <w:szCs w:val="24"/>
        </w:rPr>
        <w:t>бщественной опасности терроризма</w:t>
      </w:r>
      <w:r w:rsidRPr="00152B45">
        <w:rPr>
          <w:rFonts w:ascii="Times New Roman" w:hAnsi="Times New Roman" w:cs="Times New Roman"/>
          <w:sz w:val="24"/>
          <w:szCs w:val="24"/>
        </w:rPr>
        <w:t>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проводить целевые мероприятия по предупреждению и противодействию проявлениям терроризма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="008214C2" w:rsidRPr="00152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- проводить сходы граждан и встречи с трудовыми коллективами, в том числе с привлечением представителей </w:t>
      </w:r>
      <w:proofErr w:type="spellStart"/>
      <w:r w:rsidRPr="00152B4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52B45">
        <w:rPr>
          <w:rFonts w:ascii="Times New Roman" w:hAnsi="Times New Roman" w:cs="Times New Roman"/>
          <w:sz w:val="24"/>
          <w:szCs w:val="24"/>
        </w:rPr>
        <w:t xml:space="preserve"> с целью проведения разъяснительной работы среди населения о действиях при угрозе возникновения террористических актов и повышения бдительности граждан;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- изготовить и 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 xml:space="preserve">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повышения бдительности граждан;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 проводить мониторинг общественных и религиозных объединений с целью выявления происходящих в них процессов, а также не зарегистрированных общественных и религиозных объединений;</w:t>
      </w:r>
    </w:p>
    <w:p w:rsidR="009A7FF1" w:rsidRPr="00152B45" w:rsidRDefault="008214C2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-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проводить работу по оснащению культурных объектов (мечетей, церквей) техническими средствами охраны и системами видеонаблюдения.</w:t>
      </w:r>
    </w:p>
    <w:p w:rsidR="009A7FF1" w:rsidRPr="00152B45" w:rsidRDefault="00BD57F9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0E0">
        <w:rPr>
          <w:rFonts w:ascii="Times New Roman" w:hAnsi="Times New Roman" w:cs="Times New Roman"/>
          <w:sz w:val="24"/>
          <w:szCs w:val="24"/>
        </w:rPr>
        <w:t>)</w:t>
      </w:r>
      <w:r w:rsidR="009A7FF1" w:rsidRPr="00152B45">
        <w:rPr>
          <w:rFonts w:ascii="Times New Roman" w:hAnsi="Times New Roman" w:cs="Times New Roman"/>
          <w:sz w:val="24"/>
          <w:szCs w:val="24"/>
        </w:rPr>
        <w:t>.Сведения о реализации мероприятий по укреплению антитеррористической защищенности потенциальных объектов диверсионно-террор</w:t>
      </w:r>
      <w:r w:rsidR="008214C2" w:rsidRPr="00152B45">
        <w:rPr>
          <w:rFonts w:ascii="Times New Roman" w:hAnsi="Times New Roman" w:cs="Times New Roman"/>
          <w:sz w:val="24"/>
          <w:szCs w:val="24"/>
        </w:rPr>
        <w:t xml:space="preserve">истических устремлений </w:t>
      </w:r>
      <w:proofErr w:type="gramStart"/>
      <w:r w:rsidR="008214C2" w:rsidRPr="00152B45">
        <w:rPr>
          <w:rFonts w:ascii="Times New Roman" w:hAnsi="Times New Roman" w:cs="Times New Roman"/>
          <w:sz w:val="24"/>
          <w:szCs w:val="24"/>
        </w:rPr>
        <w:t>(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7FF1" w:rsidRPr="00152B45">
        <w:rPr>
          <w:rFonts w:ascii="Times New Roman" w:hAnsi="Times New Roman" w:cs="Times New Roman"/>
          <w:sz w:val="24"/>
          <w:szCs w:val="24"/>
        </w:rPr>
        <w:t>объектов жизнеобеспечения и мест массового пребывания людей, расположенных на территории района).</w:t>
      </w:r>
    </w:p>
    <w:p w:rsidR="009A7FF1" w:rsidRPr="00152B45" w:rsidRDefault="008214C2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а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) В целях проверки уровня обеспечения антитеррористической, инженерно-технической </w:t>
      </w:r>
      <w:proofErr w:type="spellStart"/>
      <w:r w:rsidR="009A7FF1" w:rsidRPr="00152B45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152B45">
        <w:rPr>
          <w:rFonts w:ascii="Times New Roman" w:hAnsi="Times New Roman" w:cs="Times New Roman"/>
          <w:sz w:val="24"/>
          <w:szCs w:val="24"/>
        </w:rPr>
        <w:t xml:space="preserve"> учреждений, антитеррористической комиссией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проведена проверка образовательных учреждений.</w:t>
      </w:r>
    </w:p>
    <w:p w:rsidR="009A7FF1" w:rsidRPr="00152B45" w:rsidRDefault="00BD57F9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целях обеспечения антитеррористической защищенности 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объектов с массовым пребыванием людей проведены мероприятия по </w:t>
      </w:r>
      <w:proofErr w:type="gramStart"/>
      <w:r w:rsidR="009A7FF1" w:rsidRPr="00152B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</w:t>
      </w:r>
      <w:r w:rsidR="009A7FF1" w:rsidRPr="00152B45">
        <w:rPr>
          <w:rFonts w:ascii="Times New Roman" w:hAnsi="Times New Roman" w:cs="Times New Roman"/>
          <w:sz w:val="24"/>
          <w:szCs w:val="24"/>
        </w:rPr>
        <w:t>объектов. В ходе проверок данных объектов было обращено особое внимание на содержание путей эвакуации, укомплектованность объектов первичными средствами пожаротушения, наличие и состояние автоматических установок обнаружения и тушения пожара, с</w:t>
      </w:r>
      <w:r>
        <w:rPr>
          <w:rFonts w:ascii="Times New Roman" w:hAnsi="Times New Roman" w:cs="Times New Roman"/>
          <w:sz w:val="24"/>
          <w:szCs w:val="24"/>
        </w:rPr>
        <w:t>истемы оповещения людей об угрозе террористического характера</w:t>
      </w:r>
      <w:r w:rsidR="009A7FF1" w:rsidRPr="00152B45">
        <w:rPr>
          <w:rFonts w:ascii="Times New Roman" w:hAnsi="Times New Roman" w:cs="Times New Roman"/>
          <w:sz w:val="24"/>
          <w:szCs w:val="24"/>
        </w:rPr>
        <w:t>, знание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действия обслуживающего персонала при обнаружении</w:t>
      </w:r>
      <w:r>
        <w:rPr>
          <w:rFonts w:ascii="Times New Roman" w:hAnsi="Times New Roman" w:cs="Times New Roman"/>
          <w:sz w:val="24"/>
          <w:szCs w:val="24"/>
        </w:rPr>
        <w:t xml:space="preserve"> угрозы террористического характера</w:t>
      </w:r>
      <w:r w:rsidR="009A7FF1" w:rsidRPr="00152B45">
        <w:rPr>
          <w:rFonts w:ascii="Times New Roman" w:hAnsi="Times New Roman" w:cs="Times New Roman"/>
          <w:sz w:val="24"/>
          <w:szCs w:val="24"/>
        </w:rPr>
        <w:t>. В</w:t>
      </w:r>
      <w:r w:rsidR="008214C2" w:rsidRPr="00152B45">
        <w:rPr>
          <w:rFonts w:ascii="Times New Roman" w:hAnsi="Times New Roman" w:cs="Times New Roman"/>
          <w:sz w:val="24"/>
          <w:szCs w:val="24"/>
        </w:rPr>
        <w:t xml:space="preserve">о всех учреждениях образования проверены </w:t>
      </w:r>
      <w:r w:rsidR="009A7FF1" w:rsidRPr="00152B45">
        <w:rPr>
          <w:rFonts w:ascii="Times New Roman" w:hAnsi="Times New Roman" w:cs="Times New Roman"/>
          <w:sz w:val="24"/>
          <w:szCs w:val="24"/>
        </w:rPr>
        <w:t>паспорта безопасности</w:t>
      </w:r>
      <w:r w:rsidR="008214C2" w:rsidRPr="00152B45">
        <w:rPr>
          <w:rFonts w:ascii="Times New Roman" w:hAnsi="Times New Roman" w:cs="Times New Roman"/>
          <w:sz w:val="24"/>
          <w:szCs w:val="24"/>
        </w:rPr>
        <w:t>.</w:t>
      </w:r>
    </w:p>
    <w:p w:rsidR="009A7FF1" w:rsidRPr="00152B45" w:rsidRDefault="00BD57F9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7FF1" w:rsidRPr="00152B45">
        <w:rPr>
          <w:rFonts w:ascii="Times New Roman" w:hAnsi="Times New Roman" w:cs="Times New Roman"/>
          <w:sz w:val="24"/>
          <w:szCs w:val="24"/>
        </w:rPr>
        <w:t>.</w:t>
      </w:r>
      <w:r w:rsidR="006B00E0">
        <w:rPr>
          <w:rFonts w:ascii="Times New Roman" w:hAnsi="Times New Roman" w:cs="Times New Roman"/>
          <w:sz w:val="24"/>
          <w:szCs w:val="24"/>
        </w:rPr>
        <w:t>)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    Мероприятия, проведенные антитеррористической комиссией в</w:t>
      </w:r>
      <w:r w:rsidR="004B57AB" w:rsidRPr="00152B45">
        <w:rPr>
          <w:rFonts w:ascii="Times New Roman" w:hAnsi="Times New Roman" w:cs="Times New Roman"/>
          <w:sz w:val="24"/>
          <w:szCs w:val="24"/>
        </w:rPr>
        <w:t xml:space="preserve"> Верхнесалдинском городском округе:</w:t>
      </w:r>
    </w:p>
    <w:p w:rsidR="009A7FF1" w:rsidRPr="00152B45" w:rsidRDefault="004B57AB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З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а </w:t>
      </w:r>
      <w:r w:rsidRPr="00152B45">
        <w:rPr>
          <w:rFonts w:ascii="Times New Roman" w:hAnsi="Times New Roman" w:cs="Times New Roman"/>
          <w:sz w:val="24"/>
          <w:szCs w:val="24"/>
        </w:rPr>
        <w:t>отчетный период было проведено 6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заседаний Антитеррористической комиссии:</w:t>
      </w:r>
    </w:p>
    <w:p w:rsidR="009A7FF1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1.     </w:t>
      </w:r>
      <w:r w:rsidR="002F7D2E" w:rsidRPr="00152B45">
        <w:rPr>
          <w:rFonts w:ascii="Times New Roman" w:hAnsi="Times New Roman" w:cs="Times New Roman"/>
          <w:sz w:val="24"/>
          <w:szCs w:val="24"/>
        </w:rPr>
        <w:t>На заседании АТК 02  февраля 2015</w:t>
      </w:r>
      <w:r w:rsidRPr="00152B45">
        <w:rPr>
          <w:rFonts w:ascii="Times New Roman" w:hAnsi="Times New Roman" w:cs="Times New Roman"/>
          <w:sz w:val="24"/>
          <w:szCs w:val="24"/>
        </w:rPr>
        <w:t xml:space="preserve"> года № 1 были рассмотрены 3 вопроса:</w:t>
      </w:r>
    </w:p>
    <w:p w:rsidR="00F5215B" w:rsidRPr="00152B45" w:rsidRDefault="009A7FF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«Об обеспечении общественной безопасности и антитеррористической защищенности мест, специально отведенных или приспособленных для проведения массовых мероприятий»;</w:t>
      </w:r>
    </w:p>
    <w:p w:rsidR="00F5215B" w:rsidRPr="00152B45" w:rsidRDefault="00F5215B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lastRenderedPageBreak/>
        <w:t>«Информация по изучению методических рекомендаций по совершенствованию пропагандистской работы в сфере противодействия распространению идеологии терроризма в субъектах РФ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A7FF1" w:rsidRPr="00152B45" w:rsidRDefault="00F5215B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«Рекомендации о взаимодействии СМИ, общественных институтов с государственными органами в профилактике терроризма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 xml:space="preserve">формах и методах их </w:t>
      </w:r>
      <w:proofErr w:type="spellStart"/>
      <w:r w:rsidRPr="00152B45">
        <w:rPr>
          <w:rFonts w:ascii="Times New Roman" w:hAnsi="Times New Roman" w:cs="Times New Roman"/>
          <w:sz w:val="24"/>
          <w:szCs w:val="24"/>
        </w:rPr>
        <w:t>агитационно</w:t>
      </w:r>
      <w:proofErr w:type="spellEnd"/>
      <w:r w:rsidRPr="00152B45">
        <w:rPr>
          <w:rFonts w:ascii="Times New Roman" w:hAnsi="Times New Roman" w:cs="Times New Roman"/>
          <w:sz w:val="24"/>
          <w:szCs w:val="24"/>
        </w:rPr>
        <w:t xml:space="preserve"> –пропагандистской деятельности.»</w:t>
      </w:r>
    </w:p>
    <w:p w:rsidR="00815741" w:rsidRPr="00152B45" w:rsidRDefault="00F5215B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2.     На заседании АТК 19  марта 2015 года № 2 были рассмотрены 2</w:t>
      </w:r>
      <w:r w:rsidR="00815741" w:rsidRPr="00152B45">
        <w:rPr>
          <w:rFonts w:ascii="Times New Roman" w:hAnsi="Times New Roman" w:cs="Times New Roman"/>
          <w:sz w:val="24"/>
          <w:szCs w:val="24"/>
        </w:rPr>
        <w:t xml:space="preserve"> вопроса:</w:t>
      </w:r>
    </w:p>
    <w:p w:rsidR="009A7FF1" w:rsidRPr="00152B45" w:rsidRDefault="0081574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«</w:t>
      </w:r>
      <w:r w:rsidR="003528B0" w:rsidRPr="00152B45">
        <w:rPr>
          <w:rFonts w:ascii="Times New Roman" w:hAnsi="Times New Roman" w:cs="Times New Roman"/>
          <w:sz w:val="24"/>
          <w:szCs w:val="24"/>
        </w:rPr>
        <w:t>О реализации мероприятий по антитеррористической защищенности потенциально опасных объектов, объектов особой важности, объектов с массовым пребыванием людей на территории Верхнесалдинского городского округа».</w:t>
      </w:r>
    </w:p>
    <w:p w:rsidR="003528B0" w:rsidRPr="00152B45" w:rsidRDefault="00815741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«О ходе реализации мероприятий</w:t>
      </w:r>
      <w:proofErr w:type="gramStart"/>
      <w:r w:rsidRPr="00152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B45">
        <w:rPr>
          <w:rFonts w:ascii="Times New Roman" w:hAnsi="Times New Roman" w:cs="Times New Roman"/>
          <w:sz w:val="24"/>
          <w:szCs w:val="24"/>
        </w:rPr>
        <w:t>предусмотренных комплексным планом по противодействию идеологии терроризма в Свердловской области в 2014-2018 годах»</w:t>
      </w:r>
    </w:p>
    <w:p w:rsidR="00815741" w:rsidRPr="00152B45" w:rsidRDefault="00815741" w:rsidP="0081574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3.  На расширенном заседании АТК 16 апреля 2015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года № 3 был</w:t>
      </w:r>
      <w:r w:rsidRPr="00152B45">
        <w:rPr>
          <w:rFonts w:ascii="Times New Roman" w:hAnsi="Times New Roman" w:cs="Times New Roman"/>
          <w:sz w:val="24"/>
          <w:szCs w:val="24"/>
        </w:rPr>
        <w:t xml:space="preserve">и 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Pr="00152B45">
        <w:rPr>
          <w:rFonts w:ascii="Times New Roman" w:hAnsi="Times New Roman" w:cs="Times New Roman"/>
          <w:sz w:val="24"/>
          <w:szCs w:val="24"/>
        </w:rPr>
        <w:t>ы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Pr="00152B45">
        <w:rPr>
          <w:rFonts w:ascii="Times New Roman" w:hAnsi="Times New Roman" w:cs="Times New Roman"/>
          <w:sz w:val="24"/>
          <w:szCs w:val="24"/>
        </w:rPr>
        <w:t>4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152B45">
        <w:rPr>
          <w:rFonts w:ascii="Times New Roman" w:hAnsi="Times New Roman" w:cs="Times New Roman"/>
          <w:sz w:val="24"/>
          <w:szCs w:val="24"/>
        </w:rPr>
        <w:t>а</w:t>
      </w:r>
      <w:r w:rsidR="009A7FF1" w:rsidRPr="00152B45">
        <w:rPr>
          <w:rFonts w:ascii="Times New Roman" w:hAnsi="Times New Roman" w:cs="Times New Roman"/>
          <w:sz w:val="24"/>
          <w:szCs w:val="24"/>
        </w:rPr>
        <w:t>:</w:t>
      </w:r>
    </w:p>
    <w:p w:rsidR="00815741" w:rsidRPr="00152B45" w:rsidRDefault="00815741" w:rsidP="00815741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 xml:space="preserve"> </w:t>
      </w:r>
      <w:r w:rsidR="003C2584" w:rsidRPr="00152B45">
        <w:rPr>
          <w:rFonts w:ascii="Times New Roman" w:eastAsia="Calibri" w:hAnsi="Times New Roman" w:cs="Times New Roman"/>
          <w:sz w:val="24"/>
          <w:szCs w:val="24"/>
        </w:rPr>
        <w:t>«</w:t>
      </w:r>
      <w:r w:rsidRPr="00152B45">
        <w:rPr>
          <w:rFonts w:ascii="Times New Roman" w:eastAsia="Calibri" w:hAnsi="Times New Roman" w:cs="Times New Roman"/>
          <w:sz w:val="24"/>
          <w:szCs w:val="24"/>
        </w:rPr>
        <w:t xml:space="preserve"> О дополнительных мерах по обеспечению безопасности на территории Верхнесалдинского городского округа в ходе подготовки и проведения праздничных мероприятий, посвященных Празднику весны и труда,70-й годовщине Победы в Великой Отечественной войне 1941-1945 годов и дня России. О готовности сил и средств оперативного штаба Верхнесалдинского городского округа к локализации террористических угроз и минимизации их последствий</w:t>
      </w:r>
      <w:r w:rsidR="003C2584" w:rsidRPr="00152B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5741" w:rsidRPr="00152B45" w:rsidRDefault="003C2584" w:rsidP="00815741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«</w:t>
      </w:r>
      <w:r w:rsidR="00815741" w:rsidRPr="00152B45">
        <w:rPr>
          <w:rFonts w:ascii="Times New Roman" w:eastAsia="Calibri" w:hAnsi="Times New Roman" w:cs="Times New Roman"/>
          <w:sz w:val="24"/>
          <w:szCs w:val="24"/>
        </w:rPr>
        <w:t xml:space="preserve"> О  мерах</w:t>
      </w:r>
      <w:proofErr w:type="gramStart"/>
      <w:r w:rsidR="00815741" w:rsidRPr="00152B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15741" w:rsidRPr="00152B45">
        <w:rPr>
          <w:rFonts w:ascii="Times New Roman" w:eastAsia="Calibri" w:hAnsi="Times New Roman" w:cs="Times New Roman"/>
          <w:sz w:val="24"/>
          <w:szCs w:val="24"/>
        </w:rPr>
        <w:t xml:space="preserve">принимаемых по обеспечению безопасности на объектах с массовым пребыванием людей, в том числе в местах проведения летнего отдыха и оздоровления детей, усилению антитеррористической защищенности этих объектов </w:t>
      </w:r>
      <w:r w:rsidRPr="00152B45">
        <w:rPr>
          <w:rFonts w:ascii="Times New Roman" w:eastAsia="Calibri" w:hAnsi="Times New Roman" w:cs="Times New Roman"/>
          <w:sz w:val="24"/>
          <w:szCs w:val="24"/>
        </w:rPr>
        <w:t>«</w:t>
      </w:r>
    </w:p>
    <w:p w:rsidR="00815741" w:rsidRPr="00152B45" w:rsidRDefault="003C2584" w:rsidP="00815741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«</w:t>
      </w:r>
      <w:r w:rsidR="00815741" w:rsidRPr="00152B45">
        <w:rPr>
          <w:rFonts w:ascii="Times New Roman" w:eastAsia="Calibri" w:hAnsi="Times New Roman" w:cs="Times New Roman"/>
          <w:sz w:val="24"/>
          <w:szCs w:val="24"/>
        </w:rPr>
        <w:t>По повышению эффективности профилактической работы, профилактике правонарушений в сфере незаконного оборота оружия</w:t>
      </w:r>
      <w:r w:rsidRPr="00152B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5741" w:rsidRPr="00152B45" w:rsidRDefault="003C2584" w:rsidP="00815741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«</w:t>
      </w:r>
      <w:r w:rsidR="00815741" w:rsidRPr="00152B45">
        <w:rPr>
          <w:rFonts w:ascii="Times New Roman" w:eastAsia="Calibri" w:hAnsi="Times New Roman" w:cs="Times New Roman"/>
          <w:sz w:val="24"/>
          <w:szCs w:val="24"/>
        </w:rPr>
        <w:t xml:space="preserve"> О ходе реализации мероприятий, предусмотренных комплексным планом </w:t>
      </w:r>
      <w:proofErr w:type="gramStart"/>
      <w:r w:rsidR="00815741" w:rsidRPr="00152B4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815741" w:rsidRPr="00152B45" w:rsidRDefault="00815741" w:rsidP="00815741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противодействию идеологии терроризма в Свердловской области в 2014-2018 годах</w:t>
      </w:r>
      <w:r w:rsidR="003C2584" w:rsidRPr="00152B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7FF1" w:rsidRPr="00152B45" w:rsidRDefault="003C2584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4.</w:t>
      </w:r>
      <w:r w:rsidR="00815741" w:rsidRPr="00152B45">
        <w:rPr>
          <w:rFonts w:ascii="Times New Roman" w:hAnsi="Times New Roman" w:cs="Times New Roman"/>
          <w:sz w:val="24"/>
          <w:szCs w:val="24"/>
        </w:rPr>
        <w:t xml:space="preserve">     На заседании АТК 17</w:t>
      </w:r>
      <w:r w:rsidRPr="00152B45"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="009A7FF1" w:rsidRPr="00152B45">
        <w:rPr>
          <w:rFonts w:ascii="Times New Roman" w:hAnsi="Times New Roman" w:cs="Times New Roman"/>
          <w:sz w:val="24"/>
          <w:szCs w:val="24"/>
        </w:rPr>
        <w:t xml:space="preserve"> года № 4 были рассмотрены  2 вопроса:</w:t>
      </w:r>
    </w:p>
    <w:p w:rsidR="003C2584" w:rsidRPr="00152B45" w:rsidRDefault="003C2584" w:rsidP="003C2584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«О дополнительных мерах по обеспечению безопасности и сохранности памятников, мемориальных сооружений на территории Верхнесалдинского городского округа в ходе подготовки и проведения праздничных мероприятий, посвященных Празднику весны и труда,70-й годовщине Победы в Великой Отечественной войне 1941-1945 годов и дня России. О готовности сил и средств ЧОП,.ММО МВД РФ «Верхнесалдинский» к обеспечению охраны памятников</w:t>
      </w:r>
      <w:proofErr w:type="gramStart"/>
      <w:r w:rsidRPr="00152B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52B45">
        <w:rPr>
          <w:rFonts w:ascii="Times New Roman" w:eastAsia="Calibri" w:hAnsi="Times New Roman" w:cs="Times New Roman"/>
          <w:sz w:val="24"/>
          <w:szCs w:val="24"/>
        </w:rPr>
        <w:t>мемориалов Верхнесалдинского городского округа.»</w:t>
      </w:r>
    </w:p>
    <w:p w:rsidR="003C2584" w:rsidRPr="00152B45" w:rsidRDefault="003C2584" w:rsidP="003C2584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B45">
        <w:rPr>
          <w:rFonts w:ascii="Times New Roman" w:eastAsia="Calibri" w:hAnsi="Times New Roman" w:cs="Times New Roman"/>
          <w:sz w:val="24"/>
          <w:szCs w:val="24"/>
        </w:rPr>
        <w:t>« О  мерах</w:t>
      </w:r>
      <w:proofErr w:type="gramStart"/>
      <w:r w:rsidRPr="00152B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52B45">
        <w:rPr>
          <w:rFonts w:ascii="Times New Roman" w:eastAsia="Calibri" w:hAnsi="Times New Roman" w:cs="Times New Roman"/>
          <w:sz w:val="24"/>
          <w:szCs w:val="24"/>
        </w:rPr>
        <w:t>принимаемых по обеспечению безопасности на объектах с массовым пребыванием людей, в том числе в местах проведения летнего отдыха и оздоровления детей,  усилению антитеррористической защищенности этих объектов с участием ЧОП и СБ в организации и проведении мероприятий предусмотренных программой «Безопасный город».</w:t>
      </w:r>
    </w:p>
    <w:p w:rsidR="009A7FF1" w:rsidRPr="00152B45" w:rsidRDefault="003C2584" w:rsidP="009A7FF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2B45">
        <w:rPr>
          <w:rFonts w:ascii="Times New Roman" w:hAnsi="Times New Roman" w:cs="Times New Roman"/>
          <w:sz w:val="24"/>
          <w:szCs w:val="24"/>
        </w:rPr>
        <w:t>5. На заседании АТК 27 апреля 2015 года № 5 были рассмотрены  2 вопроса:</w:t>
      </w:r>
    </w:p>
    <w:p w:rsidR="00427B1A" w:rsidRPr="00152B45" w:rsidRDefault="00152B45" w:rsidP="00427B1A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427B1A" w:rsidRPr="00152B45">
        <w:rPr>
          <w:rFonts w:ascii="Times New Roman" w:eastAsia="Calibri" w:hAnsi="Times New Roman" w:cs="Times New Roman"/>
          <w:sz w:val="24"/>
          <w:szCs w:val="24"/>
        </w:rPr>
        <w:t>О дополнительных мерах по обеспечению общественной безопасности</w:t>
      </w:r>
      <w:proofErr w:type="gramStart"/>
      <w:r w:rsidR="00427B1A" w:rsidRPr="00152B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27B1A" w:rsidRPr="00152B45">
        <w:rPr>
          <w:rFonts w:ascii="Times New Roman" w:eastAsia="Calibri" w:hAnsi="Times New Roman" w:cs="Times New Roman"/>
          <w:sz w:val="24"/>
          <w:szCs w:val="24"/>
        </w:rPr>
        <w:t xml:space="preserve"> сохранности памятников, мемориальных сооружений на территории Верхнесалдинского городского округа в ходе подготовки и проведения праздничных мероприятий, посвященных Празднику весны и труда,70-й годовщине Победы в Великой Отечественной войне 1941-1945 годов и дня России. О готовности сил и средств ЧОП,.ММО МВД РФ «Верхнесалдинский»</w:t>
      </w:r>
      <w:proofErr w:type="gramStart"/>
      <w:r w:rsidR="00427B1A" w:rsidRPr="00152B45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="00427B1A" w:rsidRPr="00152B45">
        <w:rPr>
          <w:rFonts w:ascii="Times New Roman" w:eastAsia="Calibri" w:hAnsi="Times New Roman" w:cs="Times New Roman"/>
          <w:sz w:val="24"/>
          <w:szCs w:val="24"/>
        </w:rPr>
        <w:t>ЧС к обеспечению охраны общественного порядка и общественной безопасности на территории Верхнесалдинского городского округа в майские праздники.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7FF1" w:rsidRPr="00152B45" w:rsidRDefault="00152B45" w:rsidP="00427B1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7B1A" w:rsidRPr="00152B45">
        <w:rPr>
          <w:rFonts w:ascii="Times New Roman" w:eastAsia="Calibri" w:hAnsi="Times New Roman" w:cs="Times New Roman"/>
          <w:sz w:val="24"/>
          <w:szCs w:val="24"/>
        </w:rPr>
        <w:t xml:space="preserve"> О  мерах</w:t>
      </w:r>
      <w:proofErr w:type="gramStart"/>
      <w:r w:rsidR="00427B1A" w:rsidRPr="00152B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27B1A" w:rsidRPr="00152B45">
        <w:rPr>
          <w:rFonts w:ascii="Times New Roman" w:eastAsia="Calibri" w:hAnsi="Times New Roman" w:cs="Times New Roman"/>
          <w:sz w:val="24"/>
          <w:szCs w:val="24"/>
        </w:rPr>
        <w:t>принимаемых по обеспечению безопасности на объектах с массовым пребыванием людей, ,  усилению антитеррористической защищенности этих объектов</w:t>
      </w:r>
      <w:r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9A7FF1" w:rsidRPr="009A7FF1" w:rsidRDefault="00152B45" w:rsidP="009A7FF1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5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АТК 10 июня</w:t>
      </w:r>
      <w:r w:rsidRPr="00152B45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B45">
        <w:rPr>
          <w:rFonts w:ascii="Times New Roman" w:hAnsi="Times New Roman" w:cs="Times New Roman"/>
          <w:sz w:val="24"/>
          <w:szCs w:val="24"/>
        </w:rPr>
        <w:t xml:space="preserve"> были рассмотрены 3 вопроса:</w:t>
      </w:r>
    </w:p>
    <w:p w:rsidR="006436EA" w:rsidRPr="006B00E0" w:rsidRDefault="006436EA" w:rsidP="006B00E0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E0">
        <w:rPr>
          <w:rFonts w:ascii="Times New Roman" w:hAnsi="Times New Roman" w:cs="Times New Roman"/>
          <w:sz w:val="24"/>
          <w:szCs w:val="24"/>
        </w:rPr>
        <w:t>«</w:t>
      </w:r>
      <w:r w:rsidR="009A7FF1" w:rsidRPr="006B00E0">
        <w:rPr>
          <w:rFonts w:ascii="Times New Roman" w:hAnsi="Times New Roman" w:cs="Times New Roman"/>
          <w:sz w:val="24"/>
          <w:szCs w:val="24"/>
        </w:rPr>
        <w:t xml:space="preserve"> </w:t>
      </w:r>
      <w:r w:rsidRPr="006B00E0">
        <w:rPr>
          <w:rFonts w:ascii="Times New Roman" w:eastAsia="Calibri" w:hAnsi="Times New Roman" w:cs="Times New Roman"/>
          <w:sz w:val="24"/>
          <w:szCs w:val="24"/>
        </w:rPr>
        <w:t>О дополнительных мерах по обеспечению безопасности на территории Верхнесалдинского городского округа в ходе подготовки и проведения праздничных мероприятий, посвященных Празднику Дня России. О готовности сил и средств оперативного штаба Верхнесалдинского городского округа к локализации террористических угроз и минимизации их последствий»</w:t>
      </w:r>
    </w:p>
    <w:p w:rsidR="006436EA" w:rsidRPr="006B00E0" w:rsidRDefault="006436EA" w:rsidP="006B00E0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E0">
        <w:rPr>
          <w:rFonts w:ascii="Times New Roman" w:eastAsia="Calibri" w:hAnsi="Times New Roman" w:cs="Times New Roman"/>
          <w:sz w:val="24"/>
          <w:szCs w:val="24"/>
        </w:rPr>
        <w:t>« О  мерах</w:t>
      </w:r>
      <w:proofErr w:type="gramStart"/>
      <w:r w:rsidRPr="006B00E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B00E0">
        <w:rPr>
          <w:rFonts w:ascii="Times New Roman" w:eastAsia="Calibri" w:hAnsi="Times New Roman" w:cs="Times New Roman"/>
          <w:sz w:val="24"/>
          <w:szCs w:val="24"/>
        </w:rPr>
        <w:t xml:space="preserve">принимаемых по обеспечению безопасности на объектах с массовым пребыванием людей, в том числе в местах проведения летнего отдыха и оздоровления детей, усилению антитеррористической защищенности этих объектов» </w:t>
      </w:r>
    </w:p>
    <w:p w:rsidR="006436EA" w:rsidRPr="006B00E0" w:rsidRDefault="006436EA" w:rsidP="006B00E0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E0">
        <w:rPr>
          <w:rFonts w:ascii="Times New Roman" w:eastAsia="Calibri" w:hAnsi="Times New Roman" w:cs="Times New Roman"/>
          <w:sz w:val="24"/>
          <w:szCs w:val="24"/>
        </w:rPr>
        <w:t>« О ходе реализации мероприятий, предусмотренных комплексным планом по противодействию идеологии терроризма в Свердловской области в 2014-2018 годах».</w:t>
      </w:r>
    </w:p>
    <w:p w:rsidR="009A7FF1" w:rsidRPr="009A7FF1" w:rsidRDefault="008B13B6" w:rsidP="009A7FF1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9A7FF1" w:rsidRPr="009A7FF1">
        <w:rPr>
          <w:rFonts w:ascii="Times New Roman" w:hAnsi="Times New Roman" w:cs="Times New Roman"/>
        </w:rPr>
        <w:t>.     Сведения о ходе реализации собственных решений АТК.</w:t>
      </w:r>
    </w:p>
    <w:p w:rsidR="009A7FF1" w:rsidRPr="009A7FF1" w:rsidRDefault="008B13B6" w:rsidP="008B13B6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7FF1" w:rsidRPr="009A7FF1">
        <w:rPr>
          <w:rFonts w:ascii="Times New Roman" w:hAnsi="Times New Roman" w:cs="Times New Roman"/>
        </w:rPr>
        <w:t xml:space="preserve">орядок работы по организации </w:t>
      </w:r>
      <w:proofErr w:type="gramStart"/>
      <w:r w:rsidR="009A7FF1" w:rsidRPr="009A7FF1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исполнением решений АТК в</w:t>
      </w:r>
      <w:r w:rsidRPr="008B1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Верхнесалдинском   городском округе</w:t>
      </w:r>
      <w:r w:rsidRPr="00152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FF1" w:rsidRPr="009A7FF1">
        <w:rPr>
          <w:rFonts w:ascii="Times New Roman" w:hAnsi="Times New Roman" w:cs="Times New Roman"/>
        </w:rPr>
        <w:t>ведется следующим образом:</w:t>
      </w:r>
    </w:p>
    <w:p w:rsidR="009A7FF1" w:rsidRPr="009A7FF1" w:rsidRDefault="009A7FF1" w:rsidP="008B13B6">
      <w:pPr>
        <w:ind w:left="-567"/>
        <w:jc w:val="both"/>
        <w:rPr>
          <w:rFonts w:ascii="Times New Roman" w:hAnsi="Times New Roman" w:cs="Times New Roman"/>
        </w:rPr>
      </w:pPr>
      <w:r w:rsidRPr="009A7FF1">
        <w:rPr>
          <w:rFonts w:ascii="Times New Roman" w:hAnsi="Times New Roman" w:cs="Times New Roman"/>
        </w:rPr>
        <w:t>- протоколы заседаний в течение 3-х дней</w:t>
      </w:r>
      <w:r w:rsidR="008B13B6">
        <w:rPr>
          <w:rFonts w:ascii="Times New Roman" w:hAnsi="Times New Roman" w:cs="Times New Roman"/>
        </w:rPr>
        <w:t>,</w:t>
      </w:r>
      <w:r w:rsidRPr="009A7FF1">
        <w:rPr>
          <w:rFonts w:ascii="Times New Roman" w:hAnsi="Times New Roman" w:cs="Times New Roman"/>
        </w:rPr>
        <w:t xml:space="preserve"> со дня утверждения направляются</w:t>
      </w:r>
      <w:proofErr w:type="gramStart"/>
      <w:r w:rsidR="008B13B6">
        <w:rPr>
          <w:rFonts w:ascii="Times New Roman" w:hAnsi="Times New Roman" w:cs="Times New Roman"/>
        </w:rPr>
        <w:t xml:space="preserve"> ,</w:t>
      </w:r>
      <w:proofErr w:type="gramEnd"/>
      <w:r w:rsidRPr="009A7FF1">
        <w:rPr>
          <w:rFonts w:ascii="Times New Roman" w:hAnsi="Times New Roman" w:cs="Times New Roman"/>
        </w:rPr>
        <w:t xml:space="preserve">ответственным </w:t>
      </w:r>
      <w:r w:rsidR="008B13B6">
        <w:rPr>
          <w:rFonts w:ascii="Times New Roman" w:hAnsi="Times New Roman" w:cs="Times New Roman"/>
        </w:rPr>
        <w:t xml:space="preserve">          </w:t>
      </w:r>
      <w:r w:rsidRPr="009A7FF1">
        <w:rPr>
          <w:rFonts w:ascii="Times New Roman" w:hAnsi="Times New Roman" w:cs="Times New Roman"/>
        </w:rPr>
        <w:t>руководителям с установленным сроком исполнения;</w:t>
      </w:r>
    </w:p>
    <w:p w:rsidR="008B13B6" w:rsidRDefault="009A7FF1" w:rsidP="008B13B6">
      <w:pPr>
        <w:ind w:left="-709" w:firstLine="142"/>
        <w:jc w:val="both"/>
        <w:rPr>
          <w:rFonts w:ascii="Times New Roman" w:hAnsi="Times New Roman" w:cs="Times New Roman"/>
        </w:rPr>
      </w:pPr>
      <w:r w:rsidRPr="009A7FF1">
        <w:rPr>
          <w:rFonts w:ascii="Times New Roman" w:hAnsi="Times New Roman" w:cs="Times New Roman"/>
        </w:rPr>
        <w:t>- контроль непосредственного исполнения и сбор информации об исполнении;</w:t>
      </w:r>
    </w:p>
    <w:p w:rsidR="009A7FF1" w:rsidRPr="009A7FF1" w:rsidRDefault="009A7FF1" w:rsidP="008B13B6">
      <w:pPr>
        <w:ind w:left="-709" w:firstLine="142"/>
        <w:jc w:val="both"/>
        <w:rPr>
          <w:rFonts w:ascii="Times New Roman" w:hAnsi="Times New Roman" w:cs="Times New Roman"/>
        </w:rPr>
      </w:pPr>
      <w:r w:rsidRPr="009A7FF1">
        <w:rPr>
          <w:rFonts w:ascii="Times New Roman" w:hAnsi="Times New Roman" w:cs="Times New Roman"/>
        </w:rPr>
        <w:t>- рассмотрение отчета об исполнении на заседаниях АТК в районе.</w:t>
      </w:r>
    </w:p>
    <w:p w:rsidR="009A7FF1" w:rsidRPr="009A7FF1" w:rsidRDefault="008B13B6" w:rsidP="009A7FF1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9A7FF1" w:rsidRPr="009A7FF1">
        <w:rPr>
          <w:rFonts w:ascii="Times New Roman" w:hAnsi="Times New Roman" w:cs="Times New Roman"/>
        </w:rPr>
        <w:t xml:space="preserve">  Сведения о мероприятиях по </w:t>
      </w:r>
      <w:proofErr w:type="gramStart"/>
      <w:r w:rsidR="009A7FF1" w:rsidRPr="009A7FF1">
        <w:rPr>
          <w:rFonts w:ascii="Times New Roman" w:hAnsi="Times New Roman" w:cs="Times New Roman"/>
        </w:rPr>
        <w:t>информационно-пропагандистском</w:t>
      </w:r>
      <w:proofErr w:type="gramEnd"/>
      <w:r w:rsidR="009A7FF1" w:rsidRPr="009A7FF1">
        <w:rPr>
          <w:rFonts w:ascii="Times New Roman" w:hAnsi="Times New Roman" w:cs="Times New Roman"/>
        </w:rPr>
        <w:t xml:space="preserve"> сопровождению. </w:t>
      </w:r>
    </w:p>
    <w:p w:rsidR="0099663F" w:rsidRPr="009A7FF1" w:rsidRDefault="009A7FF1" w:rsidP="009A7FF1">
      <w:pPr>
        <w:ind w:left="-567"/>
        <w:rPr>
          <w:rFonts w:ascii="Times New Roman" w:hAnsi="Times New Roman" w:cs="Times New Roman"/>
        </w:rPr>
      </w:pPr>
      <w:r w:rsidRPr="009A7FF1">
        <w:rPr>
          <w:rFonts w:ascii="Times New Roman" w:hAnsi="Times New Roman" w:cs="Times New Roman"/>
        </w:rPr>
        <w:t xml:space="preserve">        Службами участковых уполномоченных полиции</w:t>
      </w:r>
      <w:proofErr w:type="gramStart"/>
      <w:r w:rsidRPr="009A7FF1">
        <w:rPr>
          <w:rFonts w:ascii="Times New Roman" w:hAnsi="Times New Roman" w:cs="Times New Roman"/>
        </w:rPr>
        <w:t xml:space="preserve"> </w:t>
      </w:r>
      <w:r w:rsidR="008B13B6">
        <w:rPr>
          <w:rFonts w:ascii="Times New Roman" w:hAnsi="Times New Roman" w:cs="Times New Roman"/>
        </w:rPr>
        <w:t>,</w:t>
      </w:r>
      <w:proofErr w:type="gramEnd"/>
      <w:r w:rsidRPr="009A7FF1">
        <w:rPr>
          <w:rFonts w:ascii="Times New Roman" w:hAnsi="Times New Roman" w:cs="Times New Roman"/>
        </w:rPr>
        <w:t xml:space="preserve">при посещении жилищ граждан </w:t>
      </w:r>
      <w:r w:rsidR="008B13B6">
        <w:rPr>
          <w:rFonts w:ascii="Times New Roman" w:hAnsi="Times New Roman" w:cs="Times New Roman"/>
        </w:rPr>
        <w:t xml:space="preserve">, проводились беседы </w:t>
      </w:r>
      <w:r w:rsidRPr="009A7FF1">
        <w:rPr>
          <w:rFonts w:ascii="Times New Roman" w:hAnsi="Times New Roman" w:cs="Times New Roman"/>
        </w:rPr>
        <w:t>по вопросам профилактики терроризма и экстремизм</w:t>
      </w:r>
      <w:r w:rsidR="008B13B6">
        <w:rPr>
          <w:rFonts w:ascii="Times New Roman" w:hAnsi="Times New Roman" w:cs="Times New Roman"/>
        </w:rPr>
        <w:t xml:space="preserve">а. В местах массового пребывания </w:t>
      </w:r>
      <w:r w:rsidRPr="009A7FF1">
        <w:rPr>
          <w:rFonts w:ascii="Times New Roman" w:hAnsi="Times New Roman" w:cs="Times New Roman"/>
        </w:rPr>
        <w:t>лю</w:t>
      </w:r>
      <w:r w:rsidR="008B13B6">
        <w:rPr>
          <w:rFonts w:ascii="Times New Roman" w:hAnsi="Times New Roman" w:cs="Times New Roman"/>
        </w:rPr>
        <w:t xml:space="preserve">дей размещены щиты с информацией по действиям </w:t>
      </w:r>
      <w:r w:rsidRPr="009A7FF1">
        <w:rPr>
          <w:rFonts w:ascii="Times New Roman" w:hAnsi="Times New Roman" w:cs="Times New Roman"/>
        </w:rPr>
        <w:t xml:space="preserve"> при угрозе террористического акта, информация о розыске лиц совершивших преступления, телефоны экстренных служб.</w:t>
      </w:r>
    </w:p>
    <w:sectPr w:rsidR="0099663F" w:rsidRPr="009A7FF1" w:rsidSect="0099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A7FF1"/>
    <w:rsid w:val="00125E24"/>
    <w:rsid w:val="00152B45"/>
    <w:rsid w:val="001971F7"/>
    <w:rsid w:val="001E508C"/>
    <w:rsid w:val="002A38AA"/>
    <w:rsid w:val="002F7D2E"/>
    <w:rsid w:val="003528B0"/>
    <w:rsid w:val="0038023E"/>
    <w:rsid w:val="003C2584"/>
    <w:rsid w:val="003D7D2E"/>
    <w:rsid w:val="00427B1A"/>
    <w:rsid w:val="004B57AB"/>
    <w:rsid w:val="00635636"/>
    <w:rsid w:val="006436EA"/>
    <w:rsid w:val="006B00E0"/>
    <w:rsid w:val="006D3EA3"/>
    <w:rsid w:val="00711CD5"/>
    <w:rsid w:val="007613A1"/>
    <w:rsid w:val="0077115E"/>
    <w:rsid w:val="007771D8"/>
    <w:rsid w:val="00815741"/>
    <w:rsid w:val="008214C2"/>
    <w:rsid w:val="00876DB6"/>
    <w:rsid w:val="008B13B6"/>
    <w:rsid w:val="00965E10"/>
    <w:rsid w:val="0099663F"/>
    <w:rsid w:val="009A7FF1"/>
    <w:rsid w:val="00A11B32"/>
    <w:rsid w:val="00A755AC"/>
    <w:rsid w:val="00BD57F9"/>
    <w:rsid w:val="00C15101"/>
    <w:rsid w:val="00CD0EEC"/>
    <w:rsid w:val="00D17B61"/>
    <w:rsid w:val="00D3539D"/>
    <w:rsid w:val="00D360D0"/>
    <w:rsid w:val="00DB73EC"/>
    <w:rsid w:val="00F359F2"/>
    <w:rsid w:val="00F5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2015-07-16T06:28:00Z</dcterms:created>
  <dcterms:modified xsi:type="dcterms:W3CDTF">2015-07-16T06:28:00Z</dcterms:modified>
</cp:coreProperties>
</file>