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25" w:rsidRDefault="006C3F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3F25" w:rsidRDefault="006C3F25">
      <w:pPr>
        <w:pStyle w:val="ConsPlusNormal"/>
        <w:outlineLvl w:val="0"/>
      </w:pPr>
    </w:p>
    <w:p w:rsidR="006C3F25" w:rsidRDefault="006C3F25">
      <w:pPr>
        <w:pStyle w:val="ConsPlusTitle"/>
        <w:jc w:val="center"/>
        <w:outlineLvl w:val="0"/>
      </w:pPr>
      <w:r>
        <w:t>ДУМА ВЕРХНЕСАЛДИНСКОГО ГОРОДСКОГО ОКРУГА</w:t>
      </w:r>
    </w:p>
    <w:p w:rsidR="006C3F25" w:rsidRDefault="006C3F25">
      <w:pPr>
        <w:pStyle w:val="ConsPlusTitle"/>
        <w:jc w:val="center"/>
      </w:pPr>
      <w:r>
        <w:t>ПЯТЫЙ СОЗЫВ</w:t>
      </w:r>
    </w:p>
    <w:p w:rsidR="006C3F25" w:rsidRDefault="006C3F25">
      <w:pPr>
        <w:pStyle w:val="ConsPlusTitle"/>
        <w:jc w:val="center"/>
      </w:pPr>
    </w:p>
    <w:p w:rsidR="006C3F25" w:rsidRDefault="006C3F25">
      <w:pPr>
        <w:pStyle w:val="ConsPlusTitle"/>
        <w:jc w:val="center"/>
      </w:pPr>
      <w:r>
        <w:t>РЕШЕНИЕ</w:t>
      </w:r>
    </w:p>
    <w:p w:rsidR="006C3F25" w:rsidRDefault="006C3F25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апреля 2011 г. N 467</w:t>
      </w:r>
    </w:p>
    <w:p w:rsidR="006C3F25" w:rsidRDefault="006C3F25">
      <w:pPr>
        <w:pStyle w:val="ConsPlusTitle"/>
        <w:jc w:val="center"/>
      </w:pPr>
    </w:p>
    <w:p w:rsidR="006C3F25" w:rsidRDefault="006C3F25">
      <w:pPr>
        <w:pStyle w:val="ConsPlusTitle"/>
        <w:jc w:val="center"/>
      </w:pPr>
      <w:r>
        <w:t>ОБ УТВЕРЖДЕНИИ ПРАВИЛ ИСПОЛЬЗОВАНИЯ ВОДНЫХ ОБЪЕКТОВ</w:t>
      </w:r>
    </w:p>
    <w:p w:rsidR="006C3F25" w:rsidRDefault="006C3F25">
      <w:pPr>
        <w:pStyle w:val="ConsPlusTitle"/>
        <w:jc w:val="center"/>
      </w:pPr>
      <w:r>
        <w:t>ОБЩЕГО ПОЛЬЗОВАНИЯ, РАСПОЛОЖЕННЫХ</w:t>
      </w:r>
    </w:p>
    <w:p w:rsidR="006C3F25" w:rsidRDefault="006C3F25">
      <w:pPr>
        <w:pStyle w:val="ConsPlusTitle"/>
        <w:jc w:val="center"/>
      </w:pPr>
      <w:r>
        <w:t>НА ТЕРРИТОРИИ ВЕРХНЕСАЛДИНСКОГО ГОРОДСКОГО ОКРУГА,</w:t>
      </w:r>
    </w:p>
    <w:p w:rsidR="006C3F25" w:rsidRDefault="006C3F25">
      <w:pPr>
        <w:pStyle w:val="ConsPlusTitle"/>
        <w:jc w:val="center"/>
      </w:pPr>
      <w:r>
        <w:t>ДЛЯ ЛИЧНЫХ И БЫТОВЫХ НУЖД</w:t>
      </w:r>
    </w:p>
    <w:p w:rsidR="006C3F25" w:rsidRDefault="006C3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F25" w:rsidRDefault="006C3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F25" w:rsidRDefault="006C3F2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Верхнесалдинского городского округа</w:t>
            </w:r>
          </w:p>
          <w:p w:rsidR="006C3F25" w:rsidRDefault="006C3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28.05.2014 N 232)</w:t>
            </w:r>
          </w:p>
        </w:tc>
      </w:tr>
    </w:tbl>
    <w:p w:rsidR="006C3F25" w:rsidRDefault="006C3F25">
      <w:pPr>
        <w:pStyle w:val="ConsPlusNormal"/>
        <w:ind w:firstLine="540"/>
        <w:jc w:val="both"/>
      </w:pPr>
    </w:p>
    <w:p w:rsidR="006C3F25" w:rsidRDefault="006C3F25">
      <w:pPr>
        <w:pStyle w:val="ConsPlusNormal"/>
        <w:ind w:firstLine="540"/>
        <w:jc w:val="both"/>
      </w:pPr>
      <w:r>
        <w:t xml:space="preserve">Рассмотрев Постановление главы администрации Верхнесалдинского городского округа от 11.04.2011 N 223 "О внесении на рассмотрение в Думу городского округа проекта решения Думы городского округа "Об утверждении Правил использования водных объектов общего пользования, расположенных на территории Верхнесалдинского городского округа, для личных и бытовых нужд", в целях обеспечения благоприятной окружающей среды, улучшения санитарно-эпидемиологической и экологической обстановки на водных объектах, расположенных на территории Верхнесалдинского городского округа,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среды", </w:t>
      </w:r>
      <w:hyperlink r:id="rId7" w:history="1">
        <w:r>
          <w:rPr>
            <w:color w:val="0000FF"/>
          </w:rPr>
          <w:t>статьей 27</w:t>
        </w:r>
      </w:hyperlink>
      <w:r>
        <w:t xml:space="preserve"> Водного кодекса Российской Федерации от 3 июня 2006 года N 74-ФЗ,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во исполнение требований </w:t>
      </w:r>
      <w:hyperlink r:id="rId9" w:history="1">
        <w:r>
          <w:rPr>
            <w:color w:val="0000FF"/>
          </w:rPr>
          <w:t>СанПиН 2.1.5.980-00</w:t>
        </w:r>
      </w:hyperlink>
      <w:r>
        <w:t xml:space="preserve"> "Водоотведение населенных мест, санитарная охрана водных объектов. Гигиенические требования к охране поверхностных вод", </w:t>
      </w:r>
      <w:hyperlink r:id="rId10" w:history="1">
        <w:r>
          <w:rPr>
            <w:color w:val="0000FF"/>
          </w:rPr>
          <w:t>СанПиН 2.1.4.1110-02</w:t>
        </w:r>
      </w:hyperlink>
      <w:r>
        <w:t xml:space="preserve"> "Зоны санитарной охраны источников водоснабжения и водопроводов питьевого назначения", руководствуясь </w:t>
      </w:r>
      <w:hyperlink r:id="rId11" w:history="1">
        <w:r>
          <w:rPr>
            <w:color w:val="0000FF"/>
          </w:rPr>
          <w:t>статьей 23</w:t>
        </w:r>
      </w:hyperlink>
      <w:r>
        <w:t xml:space="preserve"> Устава Верхнесалдинского городского округа, Дума городского округа решила: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использования водных объектов общего пользования, расположенных на территории Верхнесалдинского городского округа, для личных и бытовых нужд (прилагаются).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2. Настоящее Решение вступает в силу после официального опубликования.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"Новатор".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4. Контроль исполнения Решения возложить на постоянную комиссию по городскому хозяйству и охране окружающей среды (Шемякин А.Г.).</w:t>
      </w:r>
    </w:p>
    <w:p w:rsidR="006C3F25" w:rsidRDefault="006C3F25">
      <w:pPr>
        <w:pStyle w:val="ConsPlusNormal"/>
        <w:jc w:val="both"/>
      </w:pPr>
    </w:p>
    <w:p w:rsidR="006C3F25" w:rsidRDefault="006C3F25">
      <w:pPr>
        <w:pStyle w:val="ConsPlusNormal"/>
        <w:jc w:val="right"/>
      </w:pPr>
      <w:r>
        <w:t>Глава</w:t>
      </w:r>
    </w:p>
    <w:p w:rsidR="006C3F25" w:rsidRDefault="006C3F25">
      <w:pPr>
        <w:pStyle w:val="ConsPlusNormal"/>
        <w:jc w:val="right"/>
      </w:pPr>
      <w:r>
        <w:t>Верхнесалдинского городского округа</w:t>
      </w:r>
    </w:p>
    <w:p w:rsidR="006C3F25" w:rsidRDefault="006C3F25">
      <w:pPr>
        <w:pStyle w:val="ConsPlusNormal"/>
        <w:jc w:val="right"/>
      </w:pPr>
      <w:r>
        <w:t>К.С.ИЛЬИЧЕВ</w:t>
      </w:r>
    </w:p>
    <w:p w:rsidR="006C3F25" w:rsidRDefault="006C3F25">
      <w:pPr>
        <w:pStyle w:val="ConsPlusNormal"/>
      </w:pPr>
    </w:p>
    <w:p w:rsidR="006C3F25" w:rsidRDefault="006C3F25">
      <w:pPr>
        <w:pStyle w:val="ConsPlusNormal"/>
      </w:pPr>
    </w:p>
    <w:p w:rsidR="006C3F25" w:rsidRDefault="006C3F25">
      <w:pPr>
        <w:pStyle w:val="ConsPlusNormal"/>
      </w:pPr>
    </w:p>
    <w:p w:rsidR="006C3F25" w:rsidRDefault="006C3F25">
      <w:pPr>
        <w:pStyle w:val="ConsPlusNormal"/>
      </w:pPr>
    </w:p>
    <w:p w:rsidR="006C3F25" w:rsidRDefault="006C3F25">
      <w:pPr>
        <w:pStyle w:val="ConsPlusNormal"/>
      </w:pPr>
    </w:p>
    <w:p w:rsidR="006C3F25" w:rsidRDefault="006C3F25">
      <w:pPr>
        <w:pStyle w:val="ConsPlusNormal"/>
        <w:jc w:val="right"/>
        <w:outlineLvl w:val="0"/>
      </w:pPr>
      <w:r>
        <w:t>Утверждены</w:t>
      </w:r>
    </w:p>
    <w:p w:rsidR="006C3F25" w:rsidRDefault="006C3F25">
      <w:pPr>
        <w:pStyle w:val="ConsPlusNormal"/>
        <w:jc w:val="right"/>
      </w:pPr>
      <w:r>
        <w:t>Решением Думы</w:t>
      </w:r>
    </w:p>
    <w:p w:rsidR="006C3F25" w:rsidRDefault="006C3F25">
      <w:pPr>
        <w:pStyle w:val="ConsPlusNormal"/>
        <w:jc w:val="right"/>
      </w:pPr>
      <w:r>
        <w:lastRenderedPageBreak/>
        <w:t>Верхнесалдинского городского округа</w:t>
      </w:r>
    </w:p>
    <w:p w:rsidR="006C3F25" w:rsidRDefault="006C3F25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апреля 2011 г. N 467</w:t>
      </w:r>
    </w:p>
    <w:p w:rsidR="006C3F25" w:rsidRDefault="006C3F25">
      <w:pPr>
        <w:pStyle w:val="ConsPlusNormal"/>
        <w:ind w:left="540"/>
        <w:jc w:val="both"/>
      </w:pPr>
    </w:p>
    <w:p w:rsidR="006C3F25" w:rsidRDefault="006C3F25">
      <w:pPr>
        <w:pStyle w:val="ConsPlusTitle"/>
        <w:jc w:val="center"/>
      </w:pPr>
      <w:bookmarkStart w:id="0" w:name="P34"/>
      <w:bookmarkEnd w:id="0"/>
      <w:r>
        <w:t>ПРАВИЛА</w:t>
      </w:r>
    </w:p>
    <w:p w:rsidR="006C3F25" w:rsidRDefault="006C3F25">
      <w:pPr>
        <w:pStyle w:val="ConsPlusTitle"/>
        <w:jc w:val="center"/>
      </w:pPr>
      <w:r>
        <w:t>ИСПОЛЬЗОВАНИЯ ВОДНЫХ ОБЪЕКТОВ ОБЩЕГО ПОЛЬЗОВАНИЯ,</w:t>
      </w:r>
    </w:p>
    <w:p w:rsidR="006C3F25" w:rsidRDefault="006C3F25">
      <w:pPr>
        <w:pStyle w:val="ConsPlusTitle"/>
        <w:jc w:val="center"/>
      </w:pPr>
      <w:r>
        <w:t>РАСПОЛОЖЕННЫХ НА ТЕРРИТОРИИ</w:t>
      </w:r>
    </w:p>
    <w:p w:rsidR="006C3F25" w:rsidRDefault="006C3F25">
      <w:pPr>
        <w:pStyle w:val="ConsPlusTitle"/>
        <w:jc w:val="center"/>
      </w:pPr>
      <w:r>
        <w:t>ВЕРХНЕСАЛДИНСКОГО ГОРОДСКОГО ОКРУГА,</w:t>
      </w:r>
    </w:p>
    <w:p w:rsidR="006C3F25" w:rsidRDefault="006C3F25">
      <w:pPr>
        <w:pStyle w:val="ConsPlusTitle"/>
        <w:jc w:val="center"/>
      </w:pPr>
      <w:r>
        <w:t>ДЛЯ ЛИЧНЫХ И БЫТОВЫХ НУЖД</w:t>
      </w:r>
    </w:p>
    <w:p w:rsidR="006C3F25" w:rsidRDefault="006C3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F25" w:rsidRDefault="006C3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F25" w:rsidRDefault="006C3F2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Верхнесалдинского городского округа</w:t>
            </w:r>
          </w:p>
          <w:p w:rsidR="006C3F25" w:rsidRDefault="006C3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28.05.2014 N 232)</w:t>
            </w:r>
          </w:p>
        </w:tc>
      </w:tr>
    </w:tbl>
    <w:p w:rsidR="006C3F25" w:rsidRDefault="006C3F25">
      <w:pPr>
        <w:pStyle w:val="ConsPlusNormal"/>
      </w:pPr>
    </w:p>
    <w:p w:rsidR="006C3F25" w:rsidRDefault="006C3F25">
      <w:pPr>
        <w:pStyle w:val="ConsPlusNormal"/>
        <w:jc w:val="center"/>
        <w:outlineLvl w:val="1"/>
      </w:pPr>
      <w:r>
        <w:t>Глава 1. ОБЩИЕ ПОЛОЖЕНИЯ</w:t>
      </w:r>
    </w:p>
    <w:p w:rsidR="006C3F25" w:rsidRDefault="006C3F25">
      <w:pPr>
        <w:pStyle w:val="ConsPlusNormal"/>
        <w:ind w:firstLine="540"/>
        <w:jc w:val="both"/>
      </w:pPr>
    </w:p>
    <w:p w:rsidR="006C3F25" w:rsidRDefault="006C3F25">
      <w:pPr>
        <w:pStyle w:val="ConsPlusNormal"/>
        <w:ind w:firstLine="540"/>
        <w:jc w:val="both"/>
      </w:pPr>
      <w:r>
        <w:t xml:space="preserve">1. Настоящие Правила использования водных объектов общего пользования, расположенных на территории Верхнесалдинского городского округа, для личных и бытовых нужд (далее - Правила) разработаны в соответствии с Водным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иными нормативно-правовыми актами Российской Федерации и Свердловской области,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Верхнесалдинского городского округа и определяют условия и требования к использованию водных объектов общего пользования, расположенных на территории Верхнесалдинского городского округа, для личных и бытовых нужд, а также порядок информирования населения об ограничениях использования водных объектов общего пользования, расположенных на территории Верхнесалдинского городского округа.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Требования настоящих Правил обязательны для исполнения всеми физическими лицами независимо от гражданства, проживающими и/или временно пребывающими на территории Верхнесалдинского городского округа, юридическими лицами и индивидуальными предпринимателями независимо от организационно-правовых форм собственности, осуществляющими деятельность на территории Верхнесалдинского городского округа.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2. Использование водных объектов общего пользования, расположенных на территории Верхнесалдинского городского округа, для личных и бытовых нужд осуществляется наряду с настоящими Правилами в соответствии с требованиями водного законодательства Российской Федерации, законодательства Российской Федерации в области охраны окружающей среды, законодательства Российской Федерации о санитарно-эпидемиологическом благополучии населения, о животном мире, о рыболовстве и сохранении водных биоресурсов.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3. Основные понятия, используемые в настоящих Правилах: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водный</w:t>
      </w:r>
      <w:proofErr w:type="gramEnd"/>
      <w:r>
        <w:t xml:space="preserve">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личных и бытовых нужд, если иное не предусмотрено законодательством;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поверхностный</w:t>
      </w:r>
      <w:proofErr w:type="gramEnd"/>
      <w:r>
        <w:t xml:space="preserve"> водный объект - река, ручей, канал, озеро, пруд, водохранилище, обводненный карьер, болото;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береговая</w:t>
      </w:r>
      <w:proofErr w:type="gramEnd"/>
      <w:r>
        <w:t xml:space="preserve"> полоса - полоса земли вдоль береговой линии водного объекта;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водоохранная</w:t>
      </w:r>
      <w:proofErr w:type="gramEnd"/>
      <w:r>
        <w:t xml:space="preserve"> зона - территория, которая примыкает к береговой линии водного объекта,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</w:t>
      </w:r>
      <w:r>
        <w:lastRenderedPageBreak/>
        <w:t>объектов растительного и животного мира;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прибрежная</w:t>
      </w:r>
      <w:proofErr w:type="gramEnd"/>
      <w:r>
        <w:t xml:space="preserve"> защитная полоса - часть водоохранной зоны, территория которой непосредственно примыкает к водному объекту, на которой в соответствии с Водным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вводятся дополнительные ограничения хозяйственной и иной деятельности;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зона</w:t>
      </w:r>
      <w:proofErr w:type="gramEnd"/>
      <w:r>
        <w:t xml:space="preserve"> санитарной охраны -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хозяйственно-питьевого водоснабжения и охраны водопроводных сооружений;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маломерные суда - самоходные суда валовой вместимостью менее 80 регистровых тонн с главными двигателями мощностью менее 55 киловатт (75 лошадиных сил) или с подвесными моторами независимо от мощности; парусные несамоходные суда валовой вместимостью менее 80 регистровых тонн, а также иные несамоходные суда (гребные лодки грузоподъемностью 100 и более килограммов, байдарки грузоподъемностью 150 и более килограммов и надувные суда грузоподъемностью 225 и более килограммов); прогулочные суда пассажировместимостью не более 12 человек независимо от мощности главных двигателей и вместимости; водные мотоциклы (гидроциклы).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4. Водные объекты общего пользования, расположенные на территории Верхнесалдинского городского округа, могут использоваться гражданами для личных и бытовых нужд в порядке, установленном настоящими Правилами, в следующих целях: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1) любительского и спортивного рыболовства;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2) плавания на маломерных судах, иных технических средствах, предназначенных для отдыха на водных объектах;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3)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4) купания, отдыха, туризма, занятий спортом и удовлетворения иных личных и бытовых нужд.</w:t>
      </w:r>
    </w:p>
    <w:p w:rsidR="006C3F25" w:rsidRDefault="006C3F25">
      <w:pPr>
        <w:pStyle w:val="ConsPlusNormal"/>
        <w:ind w:firstLine="540"/>
        <w:jc w:val="both"/>
      </w:pPr>
    </w:p>
    <w:p w:rsidR="006C3F25" w:rsidRDefault="006C3F25">
      <w:pPr>
        <w:pStyle w:val="ConsPlusNormal"/>
        <w:jc w:val="center"/>
        <w:outlineLvl w:val="1"/>
      </w:pPr>
      <w:r>
        <w:t>Глава 2. УСЛОВИЯ ИСПОЛЬЗОВАНИЯ ВОДНЫХ ОБЪЕКТОВ</w:t>
      </w:r>
    </w:p>
    <w:p w:rsidR="006C3F25" w:rsidRDefault="006C3F25">
      <w:pPr>
        <w:pStyle w:val="ConsPlusNormal"/>
        <w:jc w:val="center"/>
      </w:pPr>
      <w:r>
        <w:t>ОБЩЕГО ПОЛЬЗОВАНИЯ</w:t>
      </w:r>
    </w:p>
    <w:p w:rsidR="006C3F25" w:rsidRDefault="006C3F25">
      <w:pPr>
        <w:pStyle w:val="ConsPlusNormal"/>
      </w:pPr>
    </w:p>
    <w:p w:rsidR="006C3F25" w:rsidRDefault="006C3F25">
      <w:pPr>
        <w:pStyle w:val="ConsPlusNormal"/>
        <w:ind w:firstLine="540"/>
        <w:jc w:val="both"/>
      </w:pPr>
      <w:r>
        <w:t xml:space="preserve">5. Каждый гражданин вправе иметь доступ к водным объектам общего пользования и бесплатно использовать водные объекты для личных и бытовых нужд, если иное не предусмотрено Водным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6. Полоса земли вдоль береговой линии водного объекта общего пользования (береговая полоса) предназначена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 протяженностью от истока до устья не более чем десять километров, ширина береговой полосы которых составляет пять метров.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7.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 xml:space="preserve">8.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</w:t>
      </w:r>
      <w:r>
        <w:lastRenderedPageBreak/>
        <w:t xml:space="preserve">водопользования или решений о предоставлении водных объектов в пользование, если иное не предусмотрено Водным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 xml:space="preserve">9. Организация и эксплуатация мест массового отдыха населения, а также условия, предъявляемые к обеспечению безопасности людей при проведении экскурсий, коллективных выездов на отдых или других массовых мероприятий на водных объектах общего пользования, расположенных на территории Верхнесалдинского городского округа, осуществляются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охраны жизни людей на воде в Верхнесалдинском городском округе, утвержденными постановлением администрации городского округа.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10. Места для организации массового отдыха, в том числе для купания и занятий спортом, проведения праздников и других массовых мероприятий на водных объектах общего пользования, расположенных на территории Верхнесалдинского городского округа, определяются постановлением администрации Верхнесалдинского городского округа по согласованию с Территориальным отделом Управления Федеральной службы по надзору в сфере защиты прав потребителей и благополучия человека по Свердловской области, Министерством природных ресурсов Свердловской области, Центром 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(Центр ГИМС).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 xml:space="preserve">11. Пользование маломерными судами осуществляется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Свердловской области от 14 сентября 2007 года N 913-ПП "Об утверждении Правил пользования водными объектами, расположенными на территории Свердловской области, для плавания на маломерных судах".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12. Использование водных объектов общего пользования для целей рыболовства и охоты осуществляется в соответствии с законодательством Российской Федерации о рыболовстве и сохранении водных биологических ресурсов, водным законодательством Российской Федерации и законодательством Российской Федерации о животном мире.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13. При использовании водных объектов общего пользования для личных и бытовых нужд запрещается: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1) сбрасывать в водные объекты, на поверхность ледяного покрова и водосборную территорию, размещать на территории водоохранных зон и прибрежных защитных полос водных объектов жидкие и твердые отходы производства и потребления;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2) сбрасывать без очистки сельскохозяйственные, хозяйственно-бытовые, производственные и ливневые сточные воды;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3) размещать на водных объектах, на территории водоохранных зон и прибрежных защитных полос водных объектов устройства, сооружения и оборудование, которые могут привести к загрязнению и засорению водных объектов;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4) производить мойку автотранспортных средств и других механизмов в водных объектах и на берегах водных объектов, а также производить работы, которые могут явиться источником загрязнения вод;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5)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граждан к водному объекту;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 xml:space="preserve">6) ограничивать доступ к водному объекту общего пользования и пользование береговой </w:t>
      </w:r>
      <w:r>
        <w:lastRenderedPageBreak/>
        <w:t>полосой, если это не связано с ограничениями, предусмотренными законодательством Российской Федерации, законодательством Свердловской области, настоящими Правилами;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7) организовывать в местах, отведенных для отдыха граждан, выпас сельскохозяйственных животных, а также их купание и оборудование летних лагерей для сельскохозяйственных животных;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8) стирать белье и купать домашних животных в местах, предназначенных для купания людей, и выше их по течению на расстоянии не менее 500 м;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9) купаться и забирать воду для питьевых или хозяйственно-бытовых нужд в случаях установления санитарно-эпидемиологических ограничений использования водного объекта или его части;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10) купаться в пределах запретных и охраняемых зон водозаборных и гидротехнических сооружений, а также в других запрещенных местах, где выставлены информационные ограничительные знаки или предупредительные щиты;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11) купаться в местах, не оборудованных в соответствии с действующим законодательством Свердловской области;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12) создавать препятствия законным водопользователям, ограничение их прав, а также помехи и опасности для людей;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13) снимать и самовольно устанавливать средства обозначения участков водных объектов, информационные щиты, водоохранные и иные предупреждающее знаки.</w:t>
      </w:r>
    </w:p>
    <w:p w:rsidR="006C3F25" w:rsidRDefault="006C3F25">
      <w:pPr>
        <w:pStyle w:val="ConsPlusNormal"/>
        <w:spacing w:before="220"/>
        <w:ind w:firstLine="540"/>
        <w:jc w:val="both"/>
      </w:pPr>
      <w:bookmarkStart w:id="1" w:name="P89"/>
      <w:bookmarkEnd w:id="1"/>
      <w:r>
        <w:t>14. В границах водоохранных зон водных объектов общего пользования запрещается: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1) использование сточных вод в целях регулирования плодородия почв;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2) размещение кладбищ, скотомогильников, мест захоронения отходов производства и потребления, пунктов захоронения радиоактивных отходов, химических, взрывчатых, токсичных, отравляющих и ядовитых веществ;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3)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4) осуществление авиационных мер по борьбе с вредными организмами;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4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5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6) размещение специализированных хранилищ пестицидов и агрохимикатов, применение пестицидов и агрохимикатов;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6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lastRenderedPageBreak/>
        <w:t>7) сброс сточных, в том числе дренажных, вод;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7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30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от 21 февраля 1992 года N 2395-1 "О недрах").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8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 xml:space="preserve">15. В границах прибрежной защитной полосы водных объектов общего пользования наряду с установленными </w:t>
      </w:r>
      <w:hyperlink w:anchor="P89" w:history="1">
        <w:r>
          <w:rPr>
            <w:color w:val="0000FF"/>
          </w:rPr>
          <w:t>пунктом 14</w:t>
        </w:r>
      </w:hyperlink>
      <w:r>
        <w:t xml:space="preserve"> настоящих Правил ограничениями запрещается: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1) распашка земель;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2) размещение отвалов размываемых грунтов;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3) выпас сельскохозяйственных животных и организация для них летних лагерей, ванн.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 xml:space="preserve">15.1. Границы водоохранных зон, прибрежной защитной полосы определяются в соответствии с Водным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C3F25" w:rsidRDefault="006C3F2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15.1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28.05.2014 N 232)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16. В границах зон санитарной охраны (далее - ЗСО) Исинского водохранилища - источника хозяйственно-питьевого водоснабжения - запрещается: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1) на территории ЗСО первого пояса (по акватории водохранилища во всех направлениях от водозабора и по прилегающему к водозабору берегу в нижнем бьефе не менее 100 м):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выпуск в поверхностный источник сточных вод;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применение ядохимикатов и удобрений;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купание людей, водопой и выпас скота, стирка белья, рыбная ловля;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2) на территории ЗСО второго пояса (все водохранилище от плотины до верховьев протяженностью 5 км с границей береговой полосы 500 м от уреза воды, от оси плотины вниз по течению р. Ис - 250 м):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загрязнение территории нечистотами, мусором, навозом, промышленными отходами и др.;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использование навозных стоков для удобрения почв, применение ядохимикатов и удобрений;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размещение стоянок транспортных средств, заправка топливом, мойка и ремонт автомобилей и других машин и механизмов;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расположение стойбищ и пастбищ скота, а также всякое другое использование водоема, земельных участков и лесных угодий, которое может привести к ухудшению качества воды или уменьшению его количества;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отведение сточных вод в зоне водосбора, включая его притоки, не отвечающее требованиям санитарных правил и норм </w:t>
      </w:r>
      <w:hyperlink r:id="rId34" w:history="1">
        <w:r>
          <w:rPr>
            <w:color w:val="0000FF"/>
          </w:rPr>
          <w:t>СанПиН 2.1.5.980-00</w:t>
        </w:r>
      </w:hyperlink>
      <w:r>
        <w:t xml:space="preserve"> "Водоотведение населенных мест, санитарная охрана водных объектов. Гигиенические требования к охране поверхностных вод";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lastRenderedPageBreak/>
        <w:t>е</w:t>
      </w:r>
      <w:proofErr w:type="gramEnd"/>
      <w:r>
        <w:t>) проведение рубок главного пользования, а также добыча песка и гравия из водоема;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3) в пределах прибрежной защитной полосы: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распашка земель;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движение автомобилей и тракторов кроме автомобилей специального назначения;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установка сезонных стационарных палаточных городков;</w:t>
      </w:r>
    </w:p>
    <w:p w:rsidR="006C3F25" w:rsidRDefault="006C3F2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выделение участков под индивидуальное строительство, размещение дачных и садово-огороднических участков.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17. Использование Исинского водохранилища в пределах ЗСО второго пояса для купания, туризма, водного спорта и рыбной ловли допускается только в установленных местах при условии соблюдения требований санитарных правил и норм, а также гигиенических требований к зонам рекреации водных объектов.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18. На водных объектах общего пользования, расположенных на территории Верхнесалдинского городского округа, могут быть установлены иные запреты и ограничения в случаях, предусмотренных законодательством Российской Федерации и законодательством Свердловской области.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19. При использовании водных объектов общего пользования, расположенных на территории Верхнесалдинского городского округа, для личных и бытовых нужд граждане обязаны бережно относиться к окружающей среде, соблюдать установленный особый режим охраны водных объектов, а также соблюдать меры личной безопасности.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20. При использовании водных объектов общего пользования, расположенных на территории Верхнесалдинского городского округа, физические лица, юридические лица и индивидуальные предприниматели обязаны: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1) соблюдать настоящие Правила;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2)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муниципальный контроль;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3) выполнять требования, установленные водным законодательством Российской Федерации, законодательством Российской Федерации в области охраны окружающей среды, законами Российской Федерации о санитарно-эпидемиологическом благополучии населения, животном мире, рыболовстве и сохранении водных биоресурсов.</w:t>
      </w:r>
    </w:p>
    <w:p w:rsidR="006C3F25" w:rsidRDefault="006C3F25">
      <w:pPr>
        <w:pStyle w:val="ConsPlusNormal"/>
        <w:ind w:firstLine="540"/>
        <w:jc w:val="both"/>
      </w:pPr>
    </w:p>
    <w:p w:rsidR="006C3F25" w:rsidRDefault="006C3F25">
      <w:pPr>
        <w:pStyle w:val="ConsPlusNormal"/>
        <w:jc w:val="center"/>
        <w:outlineLvl w:val="1"/>
      </w:pPr>
      <w:r>
        <w:t>Глава 3. ПРЕДОСТАВЛЕНИЕ ГРАЖДАНАМ ИНФОРМАЦИИ ОБ ОГРАНИЧЕНИЯХ</w:t>
      </w:r>
    </w:p>
    <w:p w:rsidR="006C3F25" w:rsidRDefault="006C3F25">
      <w:pPr>
        <w:pStyle w:val="ConsPlusNormal"/>
        <w:jc w:val="center"/>
      </w:pPr>
      <w:r>
        <w:t>ИСПОЛЬЗОВАНИЯ ВОДНЫХ ОБЪЕКТОВ ОБЩЕГО ПОЛЬЗОВАНИЯ</w:t>
      </w:r>
    </w:p>
    <w:p w:rsidR="006C3F25" w:rsidRDefault="006C3F25">
      <w:pPr>
        <w:pStyle w:val="ConsPlusNormal"/>
      </w:pPr>
    </w:p>
    <w:p w:rsidR="006C3F25" w:rsidRDefault="006C3F25">
      <w:pPr>
        <w:pStyle w:val="ConsPlusNormal"/>
        <w:ind w:firstLine="540"/>
        <w:jc w:val="both"/>
      </w:pPr>
      <w:r>
        <w:t>21. Предоставление гражданам информации об ограничениях использования водных объектов общего пользования, расположенных на территории Верхнесалдинского городского округа, для личных и бытовых нужд осуществляется администрацией Верхнесалдинского городского округа или водопользователями: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1) посредством распространения информации через средства массовой информации (печатные издания, телевидение, радио), размещения в сети Интернет (в том числе на официальном сайте администрации Верхнесалдинского городского округа);</w:t>
      </w:r>
    </w:p>
    <w:p w:rsidR="006C3F25" w:rsidRDefault="006C3F25">
      <w:pPr>
        <w:pStyle w:val="ConsPlusNormal"/>
        <w:spacing w:before="220"/>
        <w:ind w:firstLine="540"/>
        <w:jc w:val="both"/>
      </w:pPr>
      <w:r>
        <w:t>2) посредством установки специальных информационных знаков.</w:t>
      </w:r>
    </w:p>
    <w:p w:rsidR="006C3F25" w:rsidRDefault="006C3F25">
      <w:pPr>
        <w:pStyle w:val="ConsPlusNormal"/>
        <w:ind w:firstLine="540"/>
        <w:jc w:val="both"/>
      </w:pPr>
    </w:p>
    <w:p w:rsidR="006C3F25" w:rsidRDefault="006C3F25">
      <w:pPr>
        <w:pStyle w:val="ConsPlusNormal"/>
        <w:jc w:val="center"/>
        <w:outlineLvl w:val="1"/>
      </w:pPr>
      <w:r>
        <w:t>Глава 4. ОТВЕТСТВЕННОСТЬ ЗА НАРУШЕНИЕ НАСТОЯЩИХ ПРАВИЛ</w:t>
      </w:r>
    </w:p>
    <w:p w:rsidR="006C3F25" w:rsidRDefault="006C3F25">
      <w:pPr>
        <w:pStyle w:val="ConsPlusNormal"/>
      </w:pPr>
    </w:p>
    <w:p w:rsidR="006C3F25" w:rsidRDefault="006C3F25">
      <w:pPr>
        <w:pStyle w:val="ConsPlusNormal"/>
        <w:ind w:firstLine="540"/>
        <w:jc w:val="both"/>
      </w:pPr>
      <w:r>
        <w:t>22. Использование водных объектов общего пользования, расположенных на территории Верхнесалдинского городского округа, для личных и бытовых нужд с нарушением требований настоящих Правил влечет за собой ответственность в соответствии с законодательством Российской Федерации и Свердловской области.</w:t>
      </w:r>
    </w:p>
    <w:p w:rsidR="006C3F25" w:rsidRDefault="006C3F25">
      <w:pPr>
        <w:pStyle w:val="ConsPlusNormal"/>
      </w:pPr>
    </w:p>
    <w:p w:rsidR="006C3F25" w:rsidRDefault="006C3F25">
      <w:pPr>
        <w:pStyle w:val="ConsPlusNormal"/>
      </w:pPr>
    </w:p>
    <w:p w:rsidR="006C3F25" w:rsidRDefault="006C3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D2E" w:rsidRDefault="00343D2E">
      <w:bookmarkStart w:id="2" w:name="_GoBack"/>
      <w:bookmarkEnd w:id="2"/>
    </w:p>
    <w:sectPr w:rsidR="00343D2E" w:rsidSect="00D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5"/>
    <w:rsid w:val="00343D2E"/>
    <w:rsid w:val="006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E4EE-AF8E-4843-96ED-563F2603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C6A494084CE3F729DFF0C5023D1542161876B8F0D214E50FA369DE61F257F01F142EBEF75E370CB5AF653F44CA1E96EAA7A5u4q5J" TargetMode="External"/><Relationship Id="rId18" Type="http://schemas.openxmlformats.org/officeDocument/2006/relationships/hyperlink" Target="consultantplus://offline/ref=F6C6A494084CE3F729DFF0C5023D1542161876B8F0D214E50FA369DE61F257F00D1476B1FD0A7848E7BC663F5BuCq3J" TargetMode="External"/><Relationship Id="rId26" Type="http://schemas.openxmlformats.org/officeDocument/2006/relationships/hyperlink" Target="consultantplus://offline/ref=F6C6A494084CE3F729DFF0C5023D1542161876B8F0D214E50FA369DE61F257F00D1476B1FD0A7848E7BC663F5BuCq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C6A494084CE3F729DFEEC814514B4814122DB5F6D118B353F36F893EA251A55F5428E8BF4E6B49E0A2643F5CC14DD9ACF2A94DE7F5A7403200DE91uEq4J" TargetMode="External"/><Relationship Id="rId34" Type="http://schemas.openxmlformats.org/officeDocument/2006/relationships/hyperlink" Target="consultantplus://offline/ref=F6C6A494084CE3F729DFF0C5023D15421C1172B9F0D949EF07FA65DC66FD08E7185D22BCFC0A664DEBF6357B0FC71888F6A7A352E5EBA6u4qEJ" TargetMode="External"/><Relationship Id="rId7" Type="http://schemas.openxmlformats.org/officeDocument/2006/relationships/hyperlink" Target="consultantplus://offline/ref=F6C6A494084CE3F729DFF0C5023D1542161876B8F0D214E50FA369DE61F257F01F142EBDFC0A6440E0A9306E1E9F1489E8B9A44BF9E9A746u2q5J" TargetMode="External"/><Relationship Id="rId12" Type="http://schemas.openxmlformats.org/officeDocument/2006/relationships/hyperlink" Target="consultantplus://offline/ref=F6C6A494084CE3F729DFEEC814514B4814122DB5F6D118B353F36F893EA251A55F5428E8BF4E6B49E0A2643F5CC14DD9ACF2A94DE7F5A7403200DE91uEq4J" TargetMode="External"/><Relationship Id="rId17" Type="http://schemas.openxmlformats.org/officeDocument/2006/relationships/hyperlink" Target="consultantplus://offline/ref=F6C6A494084CE3F729DFF0C5023D1542161876B8F0D214E50FA369DE61F257F00D1476B1FD0A7848E7BC663F5BuCq3J" TargetMode="External"/><Relationship Id="rId25" Type="http://schemas.openxmlformats.org/officeDocument/2006/relationships/hyperlink" Target="consultantplus://offline/ref=F6C6A494084CE3F729DFEEC814514B4814122DB5F6D118B353F36F893EA251A55F5428E8BF4E6B49E0A2643E5AC14DD9ACF2A94DE7F5A7403200DE91uEq4J" TargetMode="External"/><Relationship Id="rId33" Type="http://schemas.openxmlformats.org/officeDocument/2006/relationships/hyperlink" Target="consultantplus://offline/ref=F6C6A494084CE3F729DFEEC814514B4814122DB5F6D118B353F36F893EA251A55F5428E8BF4E6B49E0A2643E5CC14DD9ACF2A94DE7F5A7403200DE91uEq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6A494084CE3F729DFF0C5023D1542161876B8F0D214E50FA369DE61F257F00D1476B1FD0A7848E7BC663F5BuCq3J" TargetMode="External"/><Relationship Id="rId20" Type="http://schemas.openxmlformats.org/officeDocument/2006/relationships/hyperlink" Target="consultantplus://offline/ref=F6C6A494084CE3F729DFEEC814514B4814122DB5F6D118B353F36F893EA251A55F5428E8BF4E6B49E0A2643F5CC14DD9ACF2A94DE7F5A7403200DE91uEq4J" TargetMode="External"/><Relationship Id="rId29" Type="http://schemas.openxmlformats.org/officeDocument/2006/relationships/hyperlink" Target="consultantplus://offline/ref=F6C6A494084CE3F729DFEEC814514B4814122DB5F6D118B353F36F893EA251A55F5428E8BF4E6B49E0A2643E5EC14DD9ACF2A94DE7F5A7403200DE91uEq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6A494084CE3F729DFF0C5023D1542161877B1F6D714E50FA369DE61F257F00D1476B1FD0A7848E7BC663F5BuCq3J" TargetMode="External"/><Relationship Id="rId11" Type="http://schemas.openxmlformats.org/officeDocument/2006/relationships/hyperlink" Target="consultantplus://offline/ref=F6C6A494084CE3F729DFEEC814514B4814122DB5F5D017B657F06F893EA251A55F5428E8BF4E6B49E0A266365BC14DD9ACF2A94DE7F5A7403200DE91uEq4J" TargetMode="External"/><Relationship Id="rId24" Type="http://schemas.openxmlformats.org/officeDocument/2006/relationships/hyperlink" Target="consultantplus://offline/ref=F6C6A494084CE3F729DFEEC814514B4814122DB5F6D118B353F36F893EA251A55F5428E8BF4E6B49E0A2643F53C14DD9ACF2A94DE7F5A7403200DE91uEq4J" TargetMode="External"/><Relationship Id="rId32" Type="http://schemas.openxmlformats.org/officeDocument/2006/relationships/hyperlink" Target="consultantplus://offline/ref=F6C6A494084CE3F729DFF0C5023D1542161876B8F0D214E50FA369DE61F257F00D1476B1FD0A7848E7BC663F5BuCq3J" TargetMode="External"/><Relationship Id="rId5" Type="http://schemas.openxmlformats.org/officeDocument/2006/relationships/hyperlink" Target="consultantplus://offline/ref=F6C6A494084CE3F729DFEEC814514B4814122DB5F6D118B353F36F893EA251A55F5428E8BF4E6B49E0A2643F5FC14DD9ACF2A94DE7F5A7403200DE91uEq4J" TargetMode="External"/><Relationship Id="rId15" Type="http://schemas.openxmlformats.org/officeDocument/2006/relationships/hyperlink" Target="consultantplus://offline/ref=F6C6A494084CE3F729DFEEC814514B4814122DB5F5D017B657F06F893EA251A55F5428E8AD4E3345E1A27A3F5DD41B88E9uAqEJ" TargetMode="External"/><Relationship Id="rId23" Type="http://schemas.openxmlformats.org/officeDocument/2006/relationships/hyperlink" Target="consultantplus://offline/ref=F6C6A494084CE3F729DFEEC814514B4814122DB5F6D118B353F36F893EA251A55F5428E8BF4E6B49E0A2643F52C14DD9ACF2A94DE7F5A7403200DE91uEq4J" TargetMode="External"/><Relationship Id="rId28" Type="http://schemas.openxmlformats.org/officeDocument/2006/relationships/hyperlink" Target="consultantplus://offline/ref=F6C6A494084CE3F729DFEEC814514B4814122DB5F6D118B353F36F893EA251A55F5428E8BF4E6B49E0A2643E59C14DD9ACF2A94DE7F5A7403200DE91uEq4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6C6A494084CE3F729DFF0C5023D1542141A73BCF7D949EF07FA65DC66FD08E7185D22BCFC0A674CEBF6357B0FC71888F6A7A352E5EBA6u4qEJ" TargetMode="External"/><Relationship Id="rId19" Type="http://schemas.openxmlformats.org/officeDocument/2006/relationships/hyperlink" Target="consultantplus://offline/ref=F6C6A494084CE3F729DFEEC814514B4814122DB5F4D51BB25BFC328336FB5DA7585B77FFB8076748E0A26539519E48CCBDAAA54CF9EBA0592E02DFu9q9J" TargetMode="External"/><Relationship Id="rId31" Type="http://schemas.openxmlformats.org/officeDocument/2006/relationships/hyperlink" Target="consultantplus://offline/ref=F6C6A494084CE3F729DFEEC814514B4814122DB5F6D118B353F36F893EA251A55F5428E8BF4E6B49E0A2643E5FC14DD9ACF2A94DE7F5A7403200DE91uEq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C6A494084CE3F729DFF0C5023D15421C1172B9F0D949EF07FA65DC66FD08E7185D22BCFC0A664DEBF6357B0FC71888F6A7A352E5EBA6u4qEJ" TargetMode="External"/><Relationship Id="rId14" Type="http://schemas.openxmlformats.org/officeDocument/2006/relationships/hyperlink" Target="consultantplus://offline/ref=F6C6A494084CE3F729DFF0C5023D1542161B77B8F1D714E50FA369DE61F257F00D1476B1FD0A7848E7BC663F5BuCq3J" TargetMode="External"/><Relationship Id="rId22" Type="http://schemas.openxmlformats.org/officeDocument/2006/relationships/hyperlink" Target="consultantplus://offline/ref=F6C6A494084CE3F729DFEEC814514B4814122DB5F6D61EB355F66F893EA251A55F5428E8BF4E6B49E0A2643E5BC14DD9ACF2A94DE7F5A7403200DE91uEq4J" TargetMode="External"/><Relationship Id="rId27" Type="http://schemas.openxmlformats.org/officeDocument/2006/relationships/hyperlink" Target="consultantplus://offline/ref=F6C6A494084CE3F729DFEEC814514B4814122DB5F6D118B353F36F893EA251A55F5428E8BF4E6B49E0A2643E58C14DD9ACF2A94DE7F5A7403200DE91uEq4J" TargetMode="External"/><Relationship Id="rId30" Type="http://schemas.openxmlformats.org/officeDocument/2006/relationships/hyperlink" Target="consultantplus://offline/ref=F6C6A494084CE3F729DFF0C5023D1542161973B0F4D614E50FA369DE61F257F01F142EBFF9013219A4F7693E5AD4198FF6A5A44DuEqE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6C6A494084CE3F729DFF0C5023D1542161B77B8F1D714E50FA369DE61F257F01F142EBDFC0A674EE6A9306E1E9F1489E8B9A44BF9E9A746u2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2019-07-10T09:42:00Z</dcterms:created>
  <dcterms:modified xsi:type="dcterms:W3CDTF">2019-07-10T09:43:00Z</dcterms:modified>
</cp:coreProperties>
</file>