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2B" w:rsidRDefault="0017567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ПОЛУЧИТЬ СУБСИДИЮ НА ОТКРЫТИЕ СВОЕГО ДЕЛА?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2E266D6" wp14:editId="3CC6667B">
            <wp:extent cx="152400" cy="152400"/>
            <wp:effectExtent l="0" t="0" r="0" b="0"/>
            <wp:docPr id="1" name="Рисунок 1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Субсидия от Верхнесалдинского центра занятости в размере 58 800 рублей – это возможность начать свое дело. Такая государственная услуга предоставляется безработным, написавшим и защитившим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бизнес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-план.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2901E4B" wp14:editId="2AAB3220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несколько требований к соискателям: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E71B82" wp14:editId="3E6FB0BC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гражданин должен быть совершеннолетним и зарегистрированным в качестве безработного;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17123C" wp14:editId="1A41952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позднее, чем за 6 месяцев до обращения в центр занятости, он не должен иметь статуса индивидуального предпринимателя или руководителя иной организации любой формы собственности;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2350A0" wp14:editId="27EA23A7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соответствующий этим условиям гражданин проходит профориентационное тестирование на целесообразность осуществления предпринимательской деятельности.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BD8F93F" wp14:editId="13E2E06D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чем важно помнить открывающим свое дело при содействии центра занятости?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Получивший единовременную финансовую помощь гражданин должен осуществлять предпринимательскую деятельность не менее года – и это главное условие, иначе ему придется вернуть субсидию в полном объеме. Также в течение полугода после получения финансовой помощи необходимо будет отчитываться в центр занятости о расходовании средств согласно своему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бизнес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-плану. На протяжении всего года специалисты Верхнесалдинского центра занятости будут контролировать его деятельность.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ВАЖНО: субсидию от центра занятости можно получать раз в 5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DEA7C0" wp14:editId="5190929A">
            <wp:extent cx="152400" cy="152400"/>
            <wp:effectExtent l="0" t="0" r="0" b="0"/>
            <wp:docPr id="7" name="Рисунок 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Подробную информацию о данной государственной программе можно получить по телефону: +7(34345)5-44-18.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1D63DA1" wp14:editId="2C0CAFFC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услуги Верхнесалдинский центр занятости предоставляет бесплатно</w:t>
      </w:r>
      <w:bookmarkStart w:id="0" w:name="_GoBack"/>
      <w:bookmarkEnd w:id="0"/>
    </w:p>
    <w:sectPr w:rsidR="007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7"/>
    <w:rsid w:val="00175677"/>
    <w:rsid w:val="007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567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567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Михайловна Савельева</dc:creator>
  <cp:lastModifiedBy>Эмилия Михайловна Савельева</cp:lastModifiedBy>
  <cp:revision>1</cp:revision>
  <dcterms:created xsi:type="dcterms:W3CDTF">2024-08-16T07:40:00Z</dcterms:created>
  <dcterms:modified xsi:type="dcterms:W3CDTF">2024-08-16T07:40:00Z</dcterms:modified>
</cp:coreProperties>
</file>