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СВОДКА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ID проекта: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00C4">
        <w:rPr>
          <w:rFonts w:ascii="Times New Roman" w:hAnsi="Times New Roman"/>
          <w:sz w:val="26"/>
          <w:szCs w:val="26"/>
        </w:rPr>
        <w:t>Ссылка на проект:</w:t>
      </w:r>
      <w:r w:rsidRPr="00AF4B60">
        <w:t xml:space="preserve"> </w:t>
      </w:r>
      <w:hyperlink r:id="rId6" w:history="1">
        <w:r w:rsidRPr="00BA6729">
          <w:rPr>
            <w:rStyle w:val="a5"/>
            <w:rFonts w:ascii="Times New Roman" w:hAnsi="Times New Roman"/>
            <w:szCs w:val="26"/>
          </w:rPr>
          <w:t>http://v-salda.ru/ekonomika/otsenka-reguliruyushchego-vozdeystviya/otsenka-reguliruyushchego-vozdeystviya-normativno-pravovykh-aktov/</w:t>
        </w:r>
      </w:hyperlink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Дата проведения публичного обсуждения:</w:t>
      </w:r>
      <w:r>
        <w:rPr>
          <w:rFonts w:ascii="Times New Roman" w:hAnsi="Times New Roman"/>
          <w:sz w:val="26"/>
          <w:szCs w:val="26"/>
        </w:rPr>
        <w:t xml:space="preserve"> с 03 августа 2021 по 24 августа 2021 года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Количество экспертов, участвовавших в обсуждении:</w:t>
      </w:r>
      <w:r>
        <w:rPr>
          <w:rFonts w:ascii="Times New Roman" w:hAnsi="Times New Roman"/>
          <w:sz w:val="26"/>
          <w:szCs w:val="26"/>
        </w:rPr>
        <w:t xml:space="preserve"> 0</w:t>
      </w: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Отчет сгенерирован:</w:t>
      </w:r>
    </w:p>
    <w:tbl>
      <w:tblPr>
        <w:tblW w:w="9981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979"/>
        <w:gridCol w:w="2511"/>
        <w:gridCol w:w="1883"/>
      </w:tblGrid>
      <w:tr w:rsidR="004E16F3" w:rsidRPr="003400C4" w:rsidTr="0051459C">
        <w:trPr>
          <w:trHeight w:val="26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Комментарии разработчика</w:t>
            </w:r>
          </w:p>
        </w:tc>
      </w:tr>
      <w:tr w:rsidR="00D73FE9" w:rsidRPr="00C8532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Уральская Торгово-промышленная палата в Верхнесалдинском городском округе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i/>
                <w:sz w:val="26"/>
                <w:szCs w:val="26"/>
              </w:rPr>
            </w:pPr>
            <w:r w:rsidRPr="00D73FE9">
              <w:rPr>
                <w:rFonts w:ascii="Times New Roman" w:hAnsi="Times New Roman"/>
                <w:i/>
                <w:sz w:val="26"/>
                <w:szCs w:val="26"/>
              </w:rPr>
              <w:t>предложений нет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FE9" w:rsidRPr="003400C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Фонд «Верхнесалдинский центр развития предпринимательства»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73FE9">
              <w:rPr>
                <w:rFonts w:ascii="Times New Roman" w:hAnsi="Times New Roman"/>
                <w:i/>
                <w:sz w:val="26"/>
                <w:szCs w:val="26"/>
              </w:rPr>
              <w:t>предложений нет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ED1A4E" w:rsidRDefault="00D73FE9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E16F3" w:rsidRPr="003400C4" w:rsidRDefault="004E16F3" w:rsidP="004E1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 </w:t>
      </w:r>
    </w:p>
    <w:tbl>
      <w:tblPr>
        <w:tblpPr w:leftFromText="180" w:rightFromText="180" w:vertAnchor="text" w:tblpX="12" w:tblpY="1"/>
        <w:tblOverlap w:val="never"/>
        <w:tblW w:w="9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2324"/>
        <w:gridCol w:w="340"/>
        <w:gridCol w:w="2407"/>
        <w:gridCol w:w="598"/>
        <w:gridCol w:w="842"/>
      </w:tblGrid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rPr>
          <w:trHeight w:val="331"/>
        </w:trPr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частично 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842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6F3" w:rsidRPr="00B378CF" w:rsidRDefault="004E16F3" w:rsidP="004E16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B378CF">
        <w:rPr>
          <w:rFonts w:ascii="Times New Roman" w:hAnsi="Times New Roman"/>
          <w:sz w:val="26"/>
          <w:szCs w:val="26"/>
        </w:rPr>
        <w:t>Разработчик проекта: Овчинников Игорь Викторович</w:t>
      </w:r>
    </w:p>
    <w:p w:rsidR="004E16F3" w:rsidRPr="00A3767B" w:rsidRDefault="004E16F3" w:rsidP="004E16F3">
      <w:pPr>
        <w:spacing w:after="0" w:line="240" w:lineRule="auto"/>
        <w:rPr>
          <w:rFonts w:ascii="Times New Roman" w:hAnsi="Times New Roman"/>
          <w:szCs w:val="26"/>
        </w:rPr>
      </w:pPr>
    </w:p>
    <w:p w:rsidR="004E16F3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16F3" w:rsidRPr="00F2270C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BB" w:rsidRDefault="002555BB"/>
    <w:sectPr w:rsidR="002555BB" w:rsidSect="00B378C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2F" w:rsidRDefault="00F6422F" w:rsidP="00F6422F">
      <w:pPr>
        <w:spacing w:after="0" w:line="240" w:lineRule="auto"/>
      </w:pPr>
      <w:r>
        <w:separator/>
      </w:r>
    </w:p>
  </w:endnote>
  <w:endnote w:type="continuationSeparator" w:id="0">
    <w:p w:rsidR="00F6422F" w:rsidRDefault="00F6422F" w:rsidP="00F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2F" w:rsidRDefault="00F6422F" w:rsidP="00F6422F">
      <w:pPr>
        <w:spacing w:after="0" w:line="240" w:lineRule="auto"/>
      </w:pPr>
      <w:r>
        <w:separator/>
      </w:r>
    </w:p>
  </w:footnote>
  <w:footnote w:type="continuationSeparator" w:id="0">
    <w:p w:rsidR="00F6422F" w:rsidRDefault="00F6422F" w:rsidP="00F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81" w:rsidRPr="00B80B81" w:rsidRDefault="00F6422F">
    <w:pPr>
      <w:pStyle w:val="a3"/>
      <w:jc w:val="center"/>
      <w:rPr>
        <w:rFonts w:ascii="Times New Roman" w:hAnsi="Times New Roman"/>
        <w:sz w:val="24"/>
        <w:szCs w:val="24"/>
      </w:rPr>
    </w:pPr>
    <w:r w:rsidRPr="00B80B81">
      <w:rPr>
        <w:rFonts w:ascii="Times New Roman" w:hAnsi="Times New Roman"/>
        <w:sz w:val="24"/>
        <w:szCs w:val="24"/>
      </w:rPr>
      <w:fldChar w:fldCharType="begin"/>
    </w:r>
    <w:r w:rsidR="004E16F3" w:rsidRPr="00B80B81">
      <w:rPr>
        <w:rFonts w:ascii="Times New Roman" w:hAnsi="Times New Roman"/>
        <w:sz w:val="24"/>
        <w:szCs w:val="24"/>
      </w:rPr>
      <w:instrText>PAGE   \* MERGEFORMAT</w:instrText>
    </w:r>
    <w:r w:rsidRPr="00B80B81">
      <w:rPr>
        <w:rFonts w:ascii="Times New Roman" w:hAnsi="Times New Roman"/>
        <w:sz w:val="24"/>
        <w:szCs w:val="24"/>
      </w:rPr>
      <w:fldChar w:fldCharType="separate"/>
    </w:r>
    <w:r w:rsidR="004E16F3">
      <w:rPr>
        <w:rFonts w:ascii="Times New Roman" w:hAnsi="Times New Roman"/>
        <w:noProof/>
        <w:sz w:val="24"/>
        <w:szCs w:val="24"/>
      </w:rPr>
      <w:t>9</w:t>
    </w:r>
    <w:r w:rsidRPr="00B80B81">
      <w:rPr>
        <w:rFonts w:ascii="Times New Roman" w:hAnsi="Times New Roman"/>
        <w:sz w:val="24"/>
        <w:szCs w:val="24"/>
      </w:rPr>
      <w:fldChar w:fldCharType="end"/>
    </w:r>
  </w:p>
  <w:p w:rsidR="00B80B81" w:rsidRDefault="005145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0C"/>
    <w:rsid w:val="002555BB"/>
    <w:rsid w:val="004E16F3"/>
    <w:rsid w:val="0051459C"/>
    <w:rsid w:val="0054520C"/>
    <w:rsid w:val="00C85324"/>
    <w:rsid w:val="00D73FE9"/>
    <w:rsid w:val="00F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9EEB-BFC7-484C-B3E1-D2DE7F5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6F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E16F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16F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salda.ru/ekonomika/otsenka-reguliruyushchego-vozdeystviya/otsenka-reguliruyushchego-vozdeystviya-normativno-pravovykh-akt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AnnaSh</cp:lastModifiedBy>
  <cp:revision>5</cp:revision>
  <dcterms:created xsi:type="dcterms:W3CDTF">2021-08-24T07:20:00Z</dcterms:created>
  <dcterms:modified xsi:type="dcterms:W3CDTF">2021-08-26T06:06:00Z</dcterms:modified>
</cp:coreProperties>
</file>