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0"/>
              </w:rPr>
              <w:t xml:space="preserve">Постановление Правительства Свердловской области от 20.10.2022 N 693-ПП</w:t>
              <w:br/>
              <w:t xml:space="preserve">(ред. от 25.05.2023)</w:t>
              <w:br/>
              <w:t xml:space="preserve">"О предоставлении единовременных денежных выплат семьям и детям отдельных категорий граждан в связи с проведением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области"</w:t>
              <w:br/>
              <w:t xml:space="preserve">(вместе с "Порядком и условиями предоставления единовременной денежной выплаты семье гражданина, принимающего (принимавшего)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или призванного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Федерации", "Порядком и условиями предоставления единовременной денежной выплаты ребенку гражданина, принимающего (принимавшего)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или призванного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октября 2022 г. N 693-ПП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ЕДИНОВРЕМЕННЫХ ДЕНЕЖНЫХ ВЫПЛАТ</w:t>
      </w:r>
    </w:p>
    <w:p>
      <w:pPr>
        <w:pStyle w:val="2"/>
        <w:jc w:val="center"/>
      </w:pPr>
      <w:r>
        <w:rPr>
          <w:sz w:val="20"/>
        </w:rPr>
        <w:t xml:space="preserve">СЕМЬЯМ И ДЕТЯМ ОТДЕЛЬНЫХ КАТЕГОРИЙ ГРАЖДАН</w:t>
      </w:r>
    </w:p>
    <w:p>
      <w:pPr>
        <w:pStyle w:val="2"/>
        <w:jc w:val="center"/>
      </w:pPr>
      <w:r>
        <w:rPr>
          <w:sz w:val="20"/>
        </w:rPr>
        <w:t xml:space="preserve">В СВЯЗИ С ПРОВЕДЕНИЕМ СПЕЦИАЛЬНОЙ ВОЕННОЙ ОПЕРАЦИИ</w:t>
      </w:r>
    </w:p>
    <w:p>
      <w:pPr>
        <w:pStyle w:val="2"/>
        <w:jc w:val="center"/>
      </w:pPr>
      <w:r>
        <w:rPr>
          <w:sz w:val="20"/>
        </w:rPr>
        <w:t xml:space="preserve">НА ТЕРРИТОРИЯХ УКРАИНЫ, ДОНЕЦКОЙ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ЛУГАНСКОЙ НАРОДНОЙ РЕСПУБЛИКИ, ЗАПОРОЖСКОЙ ОБЛАСТИ И</w:t>
      </w:r>
    </w:p>
    <w:p>
      <w:pPr>
        <w:pStyle w:val="2"/>
        <w:jc w:val="center"/>
      </w:pPr>
      <w:r>
        <w:rPr>
          <w:sz w:val="20"/>
        </w:rPr>
        <w:t xml:space="preserve">ХЕРСОНСКОЙ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03.11.2022 </w:t>
            </w:r>
            <w:hyperlink w:history="0" r:id="rId7" w:tooltip="Постановление Правительства Свердловской области от 03.11.2022 N 743-ПП &quot;О внесении изменения в Постановление Правительства Свердловской области от 20.10.2022 N 693-ПП &quot;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&quot; {КонсультантПлюс}">
              <w:r>
                <w:rPr>
                  <w:sz w:val="20"/>
                  <w:color w:val="0000ff"/>
                </w:rPr>
                <w:t xml:space="preserve">N 743-ПП</w:t>
              </w:r>
            </w:hyperlink>
            <w:r>
              <w:rPr>
                <w:sz w:val="20"/>
                <w:color w:val="392c69"/>
              </w:rPr>
              <w:t xml:space="preserve">, от 25.05.2023 </w:t>
            </w:r>
            <w:hyperlink w:history="0" r:id="rId8" w:tooltip="Постановление Правительства Свердловской области от 25.05.2023 N 363-ПП &quot;О внесении изменений в Постановление Правительства Свердловской области от 20.10.2022 N 693-ПП &quot;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&quot; {КонсультантПлюс}">
              <w:r>
                <w:rPr>
                  <w:sz w:val="20"/>
                  <w:color w:val="0000ff"/>
                </w:rPr>
                <w:t xml:space="preserve">N 363-ПП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частью 3 статьи 48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Федерации", Областным </w:t>
      </w:r>
      <w:hyperlink w:history="0" r:id="rId10" w:tooltip="Областной закон от 04.11.1995 N 31-ОЗ (ред. от 20.12.2022) &quot;О Правительстве Свердловской области&quot; (принят Свердловской областной Думой 25.10.1995) (с изм. и доп., вступающими в силу с 01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ноября 1995 года N 31-ОЗ "О Правительстве Свердловской области" Правительство Свердловской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Свердловской области от 25.05.2023 N 363-ПП &quot;О внесении изменений в Постановление Правительства Свердловской области от 20.10.2022 N 693-ПП &quot;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25.05.2023 N 363-ПП)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единовременные денежные выплаты в размере 20000 рублей: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семье гражданина, принимающего (принимавшего)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или призванного на военную службу по мобилизации в Вооруженные Силы Российской Федерации в соответствии с </w:t>
      </w:r>
      <w:hyperlink w:history="0" r:id="rId12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 (далее - Указ Президента Российской Федерации от 21 сентября 2022 года N 647);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Свердловской области от 25.05.2023 N 363-ПП &quot;О внесении изменений в Постановление Правительства Свердловской области от 20.10.2022 N 693-ПП &quot;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25.05.2023 N 363-ПП)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ребенку гражданина, принимающего (принимавшего)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или призванного на военную службу по мобилизации в Вооруженные Силы Российской Федерации в соответствии с </w:t>
      </w:r>
      <w:hyperlink w:history="0" r:id="rId14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Свердловской области от 25.05.2023 N 363-ПП &quot;О внесении изменений в Постановление Правительства Свердловской области от 20.10.2022 N 693-ПП &quot;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25.05.2023 N 363-ПП)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64" w:tooltip="ПОРЯДОК И УСЛОВИЯ">
        <w:r>
          <w:rPr>
            <w:sz w:val="20"/>
            <w:color w:val="0000ff"/>
          </w:rPr>
          <w:t xml:space="preserve">Порядок и условия</w:t>
        </w:r>
      </w:hyperlink>
      <w:r>
        <w:rPr>
          <w:sz w:val="20"/>
        </w:rPr>
        <w:t xml:space="preserve"> предоставления единовременной денежной выплаты семье гражданина, принимающего (принимавшего)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или призванного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 (прилагаются);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Свердловской области от 25.05.2023 N 363-ПП &quot;О внесении изменений в Постановление Правительства Свердловской области от 20.10.2022 N 693-ПП &quot;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25.05.2023 N 363-ПП)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264" w:tooltip="ПОРЯДОК И УСЛОВИЯ">
        <w:r>
          <w:rPr>
            <w:sz w:val="20"/>
            <w:color w:val="0000ff"/>
          </w:rPr>
          <w:t xml:space="preserve">Порядок и условия</w:t>
        </w:r>
      </w:hyperlink>
      <w:r>
        <w:rPr>
          <w:sz w:val="20"/>
        </w:rPr>
        <w:t xml:space="preserve"> предоставления единовременной денежной выплаты ребенку гражданина, принимающего (принимавшего)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или призванного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 (прилагаются).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Свердловской области от 25.05.2023 N 363-ПП &quot;О внесении изменений в Постановление Правительства Свердловской области от 20.10.2022 N 693-ПП &quot;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25.05.2023 N 363-ПП)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финансирование расходов, связанных с реализацией настоящего Постановления, осуществляется за счет бюджетных ассигнований, предусмотренных в областном бюджете (сводной бюджетной росписи областного бюджета), в том числе за счет средств резервного фонда Правительства Свердловской области;</w:t>
      </w:r>
    </w:p>
    <w:p>
      <w:pPr>
        <w:pStyle w:val="0"/>
        <w:jc w:val="both"/>
      </w:pPr>
      <w:r>
        <w:rPr>
          <w:sz w:val="20"/>
        </w:rPr>
        <w:t xml:space="preserve">(подп. 1 в ред. </w:t>
      </w:r>
      <w:hyperlink w:history="0" r:id="rId18" w:tooltip="Постановление Правительства Свердловской области от 03.11.2022 N 743-ПП &quot;О внесении изменения в Постановление Правительства Свердловской области от 20.10.2022 N 693-ПП &quot;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03.11.2022 N 743-ПП)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единовременные денежные выплаты не учитываются при определении права на предоставление иных мер социальной поддержки, предусмотренных законодательством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действие настоящего Постановления не распространяется на семьи и детей граждан, в отношении которых приняты отдельные Постановления Правительства Свердловской области, регулирующие вопросы предоставления единовременных денежных выплат в связи с их участием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</w:r>
    </w:p>
    <w:p>
      <w:pPr>
        <w:pStyle w:val="0"/>
        <w:jc w:val="both"/>
      </w:pPr>
      <w:r>
        <w:rPr>
          <w:sz w:val="20"/>
        </w:rPr>
        <w:t xml:space="preserve">(подп. 3 введен </w:t>
      </w:r>
      <w:hyperlink w:history="0" r:id="rId19" w:tooltip="Постановление Правительства Свердловской области от 25.05.2023 N 363-ПП &quot;О внесении изменений в Постановление Правительства Свердловской области от 20.10.2022 N 693-ПП &quot;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25.05.2023 N 363-ПП)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предоставлении единовременных денежных выплат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w:history="0" r:id="rId20" w:tooltip="Федеральный закон от 17.07.1999 N 178-ФЗ (ред. от 28.04.2023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Министерству социальной политики Свердловской области обеспечить организацию работы территориальных исполнительных органов государственной власти Свердловской области - управлений социальной политики Министерства социальной политики Свердловской области (далее - управления социальной политики) по предоставлению единовременных денежных выплат.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 главам муниципальных образований, расположенных на территории Свердловской области, организовать работу по предоставлению в управления социальной политики списков лиц, претендующих на получение единовременных денежных выплат, установленных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исполнением настоящего Постановления возложить на Заместителя Губернатора Свердловской области П.В. Крекова.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Настоящее Постановление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Настоящее Постановление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Свердловской области</w:t>
      </w:r>
    </w:p>
    <w:p>
      <w:pPr>
        <w:pStyle w:val="0"/>
        <w:jc w:val="right"/>
      </w:pPr>
      <w:r>
        <w:rPr>
          <w:sz w:val="20"/>
        </w:rPr>
        <w:t xml:space="preserve">А.В.ШМЫКОВ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20 октября 2022 г. N 693-ПП</w:t>
      </w:r>
    </w:p>
    <w:p>
      <w:pPr>
        <w:pStyle w:val="0"/>
        <w:jc w:val="right"/>
      </w:pPr>
      <w:r>
        <w:rPr>
          <w:sz w:val="20"/>
        </w:rPr>
        <w:t xml:space="preserve">"О предоставлении единовременных</w:t>
      </w:r>
    </w:p>
    <w:p>
      <w:pPr>
        <w:pStyle w:val="0"/>
        <w:jc w:val="right"/>
      </w:pPr>
      <w:r>
        <w:rPr>
          <w:sz w:val="20"/>
        </w:rPr>
        <w:t xml:space="preserve">денежных выплат семьям и</w:t>
      </w:r>
    </w:p>
    <w:p>
      <w:pPr>
        <w:pStyle w:val="0"/>
        <w:jc w:val="right"/>
      </w:pPr>
      <w:r>
        <w:rPr>
          <w:sz w:val="20"/>
        </w:rPr>
        <w:t xml:space="preserve">детям отдельных категорий</w:t>
      </w:r>
    </w:p>
    <w:p>
      <w:pPr>
        <w:pStyle w:val="0"/>
        <w:jc w:val="right"/>
      </w:pPr>
      <w:r>
        <w:rPr>
          <w:sz w:val="20"/>
        </w:rPr>
        <w:t xml:space="preserve">граждан в связи с проведением</w:t>
      </w:r>
    </w:p>
    <w:p>
      <w:pPr>
        <w:pStyle w:val="0"/>
        <w:jc w:val="right"/>
      </w:pPr>
      <w:r>
        <w:rPr>
          <w:sz w:val="20"/>
        </w:rPr>
        <w:t xml:space="preserve">специальной военной операции</w:t>
      </w:r>
    </w:p>
    <w:p>
      <w:pPr>
        <w:pStyle w:val="0"/>
        <w:jc w:val="right"/>
      </w:pPr>
      <w:r>
        <w:rPr>
          <w:sz w:val="20"/>
        </w:rPr>
        <w:t xml:space="preserve">на территориях Украины,</w:t>
      </w:r>
    </w:p>
    <w:p>
      <w:pPr>
        <w:pStyle w:val="0"/>
        <w:jc w:val="right"/>
      </w:pPr>
      <w:r>
        <w:rPr>
          <w:sz w:val="20"/>
        </w:rPr>
        <w:t xml:space="preserve">Донецкой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Луганской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Запорожской области и</w:t>
      </w:r>
    </w:p>
    <w:p>
      <w:pPr>
        <w:pStyle w:val="0"/>
        <w:jc w:val="right"/>
      </w:pPr>
      <w:r>
        <w:rPr>
          <w:sz w:val="20"/>
        </w:rPr>
        <w:t xml:space="preserve">Херсонской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2"/>
        <w:jc w:val="center"/>
      </w:pPr>
      <w:r>
        <w:rPr>
          <w:sz w:val="20"/>
        </w:rPr>
        <w:t xml:space="preserve">ПОРЯДОК И УСЛОВИЯ</w:t>
      </w:r>
    </w:p>
    <w:p>
      <w:pPr>
        <w:pStyle w:val="2"/>
        <w:jc w:val="center"/>
      </w:pPr>
      <w:r>
        <w:rPr>
          <w:sz w:val="20"/>
        </w:rPr>
        <w:t xml:space="preserve">ПРЕДОСТАВЛЕНИЯ ЕДИНОВРЕМЕННОЙ ДЕНЕЖНОЙ ВЫПЛАТЫ</w:t>
      </w:r>
    </w:p>
    <w:p>
      <w:pPr>
        <w:pStyle w:val="2"/>
        <w:jc w:val="center"/>
      </w:pPr>
      <w:r>
        <w:rPr>
          <w:sz w:val="20"/>
        </w:rPr>
        <w:t xml:space="preserve">СЕМЬЕ ГРАЖДАНИНА, ПРИНИМАЮЩЕГО (ПРИНИМАВШЕГО) УЧАСТИЕ</w:t>
      </w:r>
    </w:p>
    <w:p>
      <w:pPr>
        <w:pStyle w:val="2"/>
        <w:jc w:val="center"/>
      </w:pPr>
      <w:r>
        <w:rPr>
          <w:sz w:val="20"/>
        </w:rPr>
        <w:t xml:space="preserve">В СПЕЦИАЛЬНОЙ ВОЕННОЙ ОПЕРАЦИИ НА ТЕРРИТОРИЯХ УКРАИНЫ,</w:t>
      </w:r>
    </w:p>
    <w:p>
      <w:pPr>
        <w:pStyle w:val="2"/>
        <w:jc w:val="center"/>
      </w:pPr>
      <w:r>
        <w:rPr>
          <w:sz w:val="20"/>
        </w:rPr>
        <w:t xml:space="preserve">ДОНЕЦКОЙ НАРОДНОЙ РЕСПУБЛИКИ, ЛУГАНСКОЙ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ЗАПОРОЖСКОЙ ОБЛАСТИ И ХЕРСОНСКОЙ ОБЛАСТИ</w:t>
      </w:r>
    </w:p>
    <w:p>
      <w:pPr>
        <w:pStyle w:val="2"/>
        <w:jc w:val="center"/>
      </w:pPr>
      <w:r>
        <w:rPr>
          <w:sz w:val="20"/>
        </w:rPr>
        <w:t xml:space="preserve">ИЛИ ПРИЗВАННОГО НА ВОЕННУЮ СЛУЖБУ ПО МОБИЛИЗАЦИИ</w:t>
      </w:r>
    </w:p>
    <w:p>
      <w:pPr>
        <w:pStyle w:val="2"/>
        <w:jc w:val="center"/>
      </w:pPr>
      <w:r>
        <w:rPr>
          <w:sz w:val="20"/>
        </w:rPr>
        <w:t xml:space="preserve">В ВООРУЖЕННЫЕ СИЛЫ РОССИЙСКОЙ ФЕДЕРАЦИИ В СООТВЕТСТВИИ</w:t>
      </w:r>
    </w:p>
    <w:p>
      <w:pPr>
        <w:pStyle w:val="2"/>
        <w:jc w:val="center"/>
      </w:pPr>
      <w:r>
        <w:rPr>
          <w:sz w:val="20"/>
        </w:rPr>
        <w:t xml:space="preserve">С УКАЗОМ ПРЕЗИДЕНТА РОССИЙСКОЙ ФЕДЕРАЦИИ ОТ 21 СЕНТЯБРЯ</w:t>
      </w:r>
    </w:p>
    <w:p>
      <w:pPr>
        <w:pStyle w:val="2"/>
        <w:jc w:val="center"/>
      </w:pPr>
      <w:r>
        <w:rPr>
          <w:sz w:val="20"/>
        </w:rPr>
        <w:t xml:space="preserve">2022 ГОДА N 647 "ОБ ОБЪЯВЛЕНИИ ЧАСТИЧНОЙ МОБИЛИЗАЦИИ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" w:tooltip="Постановление Правительства Свердловской области от 25.05.2023 N 363-ПП &quot;О внесении изменений в Постановление Правительства Свердловской области от 20.10.2022 N 693-ПП &quot;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25.05.2023 N 363-ПП)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порядок и условия регулируют отношения, связанные с предоставлением единовременной денежной выплаты семье гражданина, принимающего (принимавшего)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или призванного на военную службу по мобилизации в Вооруженные Силы Российской Федерации в соответствии с </w:t>
      </w:r>
      <w:hyperlink w:history="0" r:id="rId22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 (далее - единовременная денежная выплата).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Свердловской области от 25.05.2023 N 363-ПП &quot;О внесении изменений в Постановление Правительства Свердловской области от 20.10.2022 N 693-ПП &quot;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25.05.2023 N 363-ПП)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Единовременная денежная выплата назначается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лицо, обратившееся за единовременной денежной выплатой (далее - заявитель), проживает на территории Свердловской области;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заявитель является членом семьи гражданина, принимающего (принимавшего)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участник СВО) или призванного на военную службу по мобилизации в Вооруженные Силы Российской Федерации в соответствии с </w:t>
      </w:r>
      <w:hyperlink w:history="0" r:id="rId24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 (далее - мобилизованный):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супругой (супругом) участника СВО или мобилизованного;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родителем (усыновителем) участника СВО или мобилизованного (в случае отсутствия супруги (супруга) участника СВО или мобилизованного, имеющей (имеющего) право на единовременную денежную выплату);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ребенком участника СВО или мобилизованного;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дедушкой или бабушкой участника СВО или мобилизованного (в случае отсутствия иных членов семьи, имеющих право на единовременную денежную выплату).</w:t>
      </w:r>
    </w:p>
    <w:p>
      <w:pPr>
        <w:pStyle w:val="0"/>
        <w:jc w:val="both"/>
      </w:pPr>
      <w:r>
        <w:rPr>
          <w:sz w:val="20"/>
        </w:rPr>
        <w:t xml:space="preserve">(подп. 2 в ред. </w:t>
      </w:r>
      <w:hyperlink w:history="0" r:id="rId25" w:tooltip="Постановление Правительства Свердловской области от 25.05.2023 N 363-ПП &quot;О внесении изменений в Постановление Правительства Свердловской области от 20.10.2022 N 693-ПП &quot;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25.05.2023 N 363-ПП)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единовременной денежной выплаты осуществляется территориальным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(далее - управление социальной политики) на основании заявления о назначении единовременной денежной выплаты (далее - заявление), документов, указанных в </w:t>
      </w:r>
      <w:hyperlink w:history="0" w:anchor="P92" w:tooltip="К заявлению прилагаются соответствующие свидетельства о государственной регистрации актов гражданского состояния, подтверждающие, что заявитель является членом семьи участника СВО или мобилизованного, указанным в подпункте 2 пункта 2 настоящих порядка и условий, выданные компетентными органами иностранного государства, и их нотариально удостоверенный перевод на русский язык, в случае если государственная регистрация актов гражданского состояния производилась за пределами Российской Федерации.">
        <w:r>
          <w:rPr>
            <w:sz w:val="20"/>
            <w:color w:val="0000ff"/>
          </w:rPr>
          <w:t xml:space="preserve">части второй пункта 4</w:t>
        </w:r>
      </w:hyperlink>
      <w:r>
        <w:rPr>
          <w:sz w:val="20"/>
        </w:rPr>
        <w:t xml:space="preserve"> настоящих порядка и условий, и сведений, указанных в </w:t>
      </w:r>
      <w:hyperlink w:history="0" w:anchor="P98" w:tooltip="7. Управление социальной политики в течение 2 рабочих дней со дня регистрации заявления запрашивает в порядке межведомственного взаимодействия следующие сведения:">
        <w:r>
          <w:rPr>
            <w:sz w:val="20"/>
            <w:color w:val="0000ff"/>
          </w:rPr>
          <w:t xml:space="preserve">части первой пункта 7</w:t>
        </w:r>
      </w:hyperlink>
      <w:r>
        <w:rPr>
          <w:sz w:val="20"/>
        </w:rPr>
        <w:t xml:space="preserve"> настоящих порядка и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подается в управление социальной политики по месту жительства либо по месту пребывания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предоставления единовременной денежной выплаты заявитель предъявляет паспорт или иной документ, удостоверяющий личность.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 соответствующие свидетельства о государственной регистрации актов гражданского состояния, подтверждающие, что заявитель является членом семьи участника СВО или мобилизованного, указанным в </w:t>
      </w:r>
      <w:hyperlink w:history="0" w:anchor="P83" w:tooltip="2) заявитель является членом семьи гражданина, принимающего (принимавшего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участник СВО) или призванного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&quot;Об объявлении частичной мобилизации в Российской Федерации&quot; (далее - ...">
        <w:r>
          <w:rPr>
            <w:sz w:val="20"/>
            <w:color w:val="0000ff"/>
          </w:rPr>
          <w:t xml:space="preserve">подпункте 2 пункта 2</w:t>
        </w:r>
      </w:hyperlink>
      <w:r>
        <w:rPr>
          <w:sz w:val="20"/>
        </w:rPr>
        <w:t xml:space="preserve"> настоящих порядка и условий, выданные компетентными органами иностранного государства, и их нотариально удостоверенный перевод на русский язык, в случае если государственная регистрация актов гражданского состояния производилась за пределами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Свердловской области от 25.05.2023 N 363-ПП &quot;О внесении изменений в Постановление Правительства Свердловской области от 20.10.2022 N 693-ПП &quot;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25.05.2023 N 363-ПП)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Управление социальной политики отказывает в принятии заявления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подано лицом, не имеющим на это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представлены документы, указанные в </w:t>
      </w:r>
      <w:hyperlink w:history="0" w:anchor="P92" w:tooltip="К заявлению прилагаются соответствующие свидетельства о государственной регистрации актов гражданского состояния, подтверждающие, что заявитель является членом семьи участника СВО или мобилизованного, указанным в подпункте 2 пункта 2 настоящих порядка и условий, выданные компетентными органами иностранного государства, и их нотариально удостоверенный перевод на русский язык, в случае если государственная регистрация актов гражданского состояния производилась за пределами Российской Федерации.">
        <w:r>
          <w:rPr>
            <w:sz w:val="20"/>
            <w:color w:val="0000ff"/>
          </w:rPr>
          <w:t xml:space="preserve">части второй пункта 4</w:t>
        </w:r>
      </w:hyperlink>
      <w:r>
        <w:rPr>
          <w:sz w:val="20"/>
        </w:rPr>
        <w:t xml:space="preserve"> настоящих порядка и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отсутствии оснований для отказа в принятии заявления, указанных в </w:t>
      </w:r>
      <w:hyperlink w:history="0" w:anchor="P94" w:tooltip="5. Управление социальной политики отказывает в принятии заявления в следующих случаях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порядка и условий, заявление подлежит регистрации в управлении социальной политики в день подачи заявления.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Управление социальной политики в течение 2 рабочих дней со дня регистрации заявления запрашивает в порядке межведомственного взаимодействия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государственной регистрации актов гражданского состояния, подтверждающих, что заявитель является членом семьи участника СВО или мобилизованного, указанных в </w:t>
      </w:r>
      <w:hyperlink w:history="0" w:anchor="P83" w:tooltip="2) заявитель является членом семьи гражданина, принимающего (принимавшего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участник СВО) или призванного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&quot;Об объявлении частичной мобилизации в Российской Федерации&quot; (далее - ...">
        <w:r>
          <w:rPr>
            <w:sz w:val="20"/>
            <w:color w:val="0000ff"/>
          </w:rPr>
          <w:t xml:space="preserve">подпункте 2 пункта 2</w:t>
        </w:r>
      </w:hyperlink>
      <w:r>
        <w:rPr>
          <w:sz w:val="20"/>
        </w:rPr>
        <w:t xml:space="preserve"> настоящих порядка и условий, - в случае если государственная регистрация актов гражданского состояния производилась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участии участника СВО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- в случае обращения за единовременной денежной выплатой заявителя из числа членов семьи участника СВО;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призыве мобилизованного на военную службу по мобилизации в Вооруженные Силы Российской Федерации в соответствии с </w:t>
      </w:r>
      <w:hyperlink w:history="0" r:id="rId27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 - в случае обращения за единовременной денежной выплатой заявителя из числа членов семьи мобилизованного;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регистрации заявителя по месту жительства или месту пребывания на территории Свердловской области.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28" w:tooltip="Постановление Правительства Свердловской области от 25.05.2023 N 363-ПП &quot;О внесении изменений в Постановление Правительства Свердловской области от 20.10.2022 N 693-ПП &quot;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25.05.2023 N 363-ПП)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документы, содержащие сведения, указанные в </w:t>
      </w:r>
      <w:hyperlink w:history="0" w:anchor="P98" w:tooltip="7. Управление социальной политики в течение 2 рабочих дней со дня регистрации заявления запрашивает в порядке межведомственного взаимодействия следующие сведения: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настоящего пункта, по собственной инициативе.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Управление социальной политики рассматривает заявление в течение 5 рабочих дней со дня регистрации заявления и поступления сведений, указанных в </w:t>
      </w:r>
      <w:hyperlink w:history="0" w:anchor="P98" w:tooltip="7. Управление социальной политики в течение 2 рабочих дней со дня регистрации заявления запрашивает в порядке межведомственного взаимодействия следующие сведения:">
        <w:r>
          <w:rPr>
            <w:sz w:val="20"/>
            <w:color w:val="0000ff"/>
          </w:rPr>
          <w:t xml:space="preserve">части первой пункта 7</w:t>
        </w:r>
      </w:hyperlink>
      <w:r>
        <w:rPr>
          <w:sz w:val="20"/>
        </w:rPr>
        <w:t xml:space="preserve"> настоящих порядка и условий, и принимает решение о назначении либо об отказе в назначении единовременной денежной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Копия решения о назначении либо об отказе в назначении единовременной денежной выплаты направляется заявителю в течение 5 календарных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Управление социальной политики отказывает в назначении единовременной денежной выплаты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подтверждено соблюдение условий предоставления единовременной денежной выплаты, указанных в </w:t>
      </w:r>
      <w:hyperlink w:history="0" w:anchor="P81" w:tooltip="2. Единовременная денежная выплата назначается при соблюдении следующих условий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порядка и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единовременная денежная выплата назначена одному из членов семьи участника СВО или мобилизованного.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Свердловской области от 25.05.2023 N 363-ПП &quot;О внесении изменений в Постановление Правительства Свердловской области от 20.10.2022 N 693-ПП &quot;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25.05.2023 N 363-ПП)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Управление социальной политики организует предоставление единовременной денежной выплаты через кредитные организации, в том числе с использованием Единой социальной карты.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Единовременная денежная выплата осуществляется не позднее 26 числа месяца, следующего за месяцем, в котором принято решение о назначении единовременной денежной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выявления фактов принятия управлением социальной политики необоснованного решения о назначении единовременной денежной выплаты вследствие предоставления заявителем недостоверных сведений, сокрытия данных, влияющих на право предоставления единовременной денежной выплаты, управление социальной политики принимает решение об отмене ранее принятого решения о назначении единовременной денежной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единовременной денежной выплаты, перечисленная заявителю вследствие предоставления недостоверных сведений, сокрытия данных, влияющих на право предоставления единовременной денежной выплаты, возмещается заявителем добровольно, а в случае спора взыскивается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Предоставление единовременной денежной выплаты производится в беззаявительном порядке в соответствии с </w:t>
      </w:r>
      <w:hyperlink w:history="0" w:anchor="P98" w:tooltip="7. Управление социальной политики в течение 2 рабочих дней со дня регистрации заявления запрашивает в порядке межведомственного взаимодействия следующие сведения:">
        <w:r>
          <w:rPr>
            <w:sz w:val="20"/>
            <w:color w:val="0000ff"/>
          </w:rPr>
          <w:t xml:space="preserve">частью первой пункта 7</w:t>
        </w:r>
      </w:hyperlink>
      <w:r>
        <w:rPr>
          <w:sz w:val="20"/>
        </w:rPr>
        <w:t xml:space="preserve"> и </w:t>
      </w:r>
      <w:hyperlink w:history="0" w:anchor="P105" w:tooltip="8. Управление социальной политики рассматривает заявление в течение 5 рабочих дней со дня регистрации заявления и поступления сведений, указанных в части первой пункта 7 настоящих порядка и условий, и принимает решение о назначении либо об отказе в назначении единовременной денежной выплаты.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 - </w:t>
      </w:r>
      <w:hyperlink w:history="0" w:anchor="P112" w:tooltip="12. Единовременная денежная выплата осуществляется не позднее 26 числа месяца, следующего за месяцем, в котором принято решение о назначении единовременной денежной выплаты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настоящих порядка и условий в случае представления в управление социальной политики органом местного самоуправления муниципального образования, расположенного на территории Свердловской области, </w:t>
      </w:r>
      <w:hyperlink w:history="0" w:anchor="P144" w:tooltip="СПИСОК">
        <w:r>
          <w:rPr>
            <w:sz w:val="20"/>
            <w:color w:val="0000ff"/>
          </w:rPr>
          <w:t xml:space="preserve">списка</w:t>
        </w:r>
      </w:hyperlink>
      <w:r>
        <w:rPr>
          <w:sz w:val="20"/>
        </w:rPr>
        <w:t xml:space="preserve"> лиц, претендующих на получение единовременной денежной выплаты семье гражданина, принимающего (принимавшего)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или призванного на военную службу по мобилизации в Вооруженные Силы Российской Федерации в соответствии с </w:t>
      </w:r>
      <w:hyperlink w:history="0" r:id="rId30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 по форме согласно приложению к настоящим порядку и условиям.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Свердловской области от 25.05.2023 N 363-ПП &quot;О внесении изменений в Постановление Правительства Свердловской области от 20.10.2022 N 693-ПП &quot;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25.05.2023 N 363-ПП)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и условиям предоставления</w:t>
      </w:r>
    </w:p>
    <w:p>
      <w:pPr>
        <w:pStyle w:val="0"/>
        <w:jc w:val="right"/>
      </w:pPr>
      <w:r>
        <w:rPr>
          <w:sz w:val="20"/>
        </w:rPr>
        <w:t xml:space="preserve">единовременной денежной выплаты</w:t>
      </w:r>
    </w:p>
    <w:p>
      <w:pPr>
        <w:pStyle w:val="0"/>
        <w:jc w:val="right"/>
      </w:pPr>
      <w:r>
        <w:rPr>
          <w:sz w:val="20"/>
        </w:rPr>
        <w:t xml:space="preserve">семье гражданина, принимающего</w:t>
      </w:r>
    </w:p>
    <w:p>
      <w:pPr>
        <w:pStyle w:val="0"/>
        <w:jc w:val="right"/>
      </w:pPr>
      <w:r>
        <w:rPr>
          <w:sz w:val="20"/>
        </w:rPr>
        <w:t xml:space="preserve">(принимавшего) участие в специальной</w:t>
      </w:r>
    </w:p>
    <w:p>
      <w:pPr>
        <w:pStyle w:val="0"/>
        <w:jc w:val="right"/>
      </w:pPr>
      <w:r>
        <w:rPr>
          <w:sz w:val="20"/>
        </w:rPr>
        <w:t xml:space="preserve">военной операции на территориях Украины,</w:t>
      </w:r>
    </w:p>
    <w:p>
      <w:pPr>
        <w:pStyle w:val="0"/>
        <w:jc w:val="right"/>
      </w:pPr>
      <w:r>
        <w:rPr>
          <w:sz w:val="20"/>
        </w:rPr>
        <w:t xml:space="preserve">Донецкой Народной Республики, Луганской</w:t>
      </w:r>
    </w:p>
    <w:p>
      <w:pPr>
        <w:pStyle w:val="0"/>
        <w:jc w:val="right"/>
      </w:pPr>
      <w:r>
        <w:rPr>
          <w:sz w:val="20"/>
        </w:rPr>
        <w:t xml:space="preserve">Народной Республики, Запорожской области</w:t>
      </w:r>
    </w:p>
    <w:p>
      <w:pPr>
        <w:pStyle w:val="0"/>
        <w:jc w:val="right"/>
      </w:pPr>
      <w:r>
        <w:rPr>
          <w:sz w:val="20"/>
        </w:rPr>
        <w:t xml:space="preserve">и Херсонской области или призванного</w:t>
      </w:r>
    </w:p>
    <w:p>
      <w:pPr>
        <w:pStyle w:val="0"/>
        <w:jc w:val="right"/>
      </w:pPr>
      <w:r>
        <w:rPr>
          <w:sz w:val="20"/>
        </w:rPr>
        <w:t xml:space="preserve">на военную службу по мобилизации</w:t>
      </w:r>
    </w:p>
    <w:p>
      <w:pPr>
        <w:pStyle w:val="0"/>
        <w:jc w:val="right"/>
      </w:pPr>
      <w:r>
        <w:rPr>
          <w:sz w:val="20"/>
        </w:rPr>
        <w:t xml:space="preserve">в Вооруженные Силы Российской Федерации</w:t>
      </w:r>
    </w:p>
    <w:p>
      <w:pPr>
        <w:pStyle w:val="0"/>
        <w:jc w:val="right"/>
      </w:pPr>
      <w:r>
        <w:rPr>
          <w:sz w:val="20"/>
        </w:rPr>
        <w:t xml:space="preserve">в соответствии с 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сентября 2022 года N 647</w:t>
      </w:r>
    </w:p>
    <w:p>
      <w:pPr>
        <w:pStyle w:val="0"/>
        <w:jc w:val="right"/>
      </w:pPr>
      <w:r>
        <w:rPr>
          <w:sz w:val="20"/>
        </w:rPr>
        <w:t xml:space="preserve">"Об объявлении частичной мобилизации</w:t>
      </w:r>
    </w:p>
    <w:p>
      <w:pPr>
        <w:pStyle w:val="0"/>
        <w:jc w:val="right"/>
      </w:pPr>
      <w:r>
        <w:rPr>
          <w:sz w:val="20"/>
        </w:rPr>
        <w:t xml:space="preserve">в Российской Федерации"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2" w:tooltip="Постановление Правительства Свердловской области от 25.05.2023 N 363-ПП &quot;О внесении изменений в Постановление Правительства Свердловской области от 20.10.2022 N 693-ПП &quot;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25.05.2023 N 363-ПП)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44" w:name="P144"/>
    <w:bookmarkEnd w:id="144"/>
    <w:p>
      <w:pPr>
        <w:pStyle w:val="0"/>
        <w:jc w:val="center"/>
      </w:pPr>
      <w:r>
        <w:rPr>
          <w:sz w:val="20"/>
        </w:rPr>
        <w:t xml:space="preserve">СПИСОК</w:t>
      </w:r>
    </w:p>
    <w:p>
      <w:pPr>
        <w:pStyle w:val="0"/>
        <w:jc w:val="center"/>
      </w:pPr>
      <w:r>
        <w:rPr>
          <w:sz w:val="20"/>
        </w:rPr>
        <w:t xml:space="preserve">лиц, претендующих на получение единовременной денежной</w:t>
      </w:r>
    </w:p>
    <w:p>
      <w:pPr>
        <w:pStyle w:val="0"/>
        <w:jc w:val="center"/>
      </w:pPr>
      <w:r>
        <w:rPr>
          <w:sz w:val="20"/>
        </w:rPr>
        <w:t xml:space="preserve">выплаты семье гражданина, принимающего (принимавшего)</w:t>
      </w:r>
    </w:p>
    <w:p>
      <w:pPr>
        <w:pStyle w:val="0"/>
        <w:jc w:val="center"/>
      </w:pPr>
      <w:r>
        <w:rPr>
          <w:sz w:val="20"/>
        </w:rPr>
        <w:t xml:space="preserve">участие в специальной военной операции на территориях</w:t>
      </w:r>
    </w:p>
    <w:p>
      <w:pPr>
        <w:pStyle w:val="0"/>
        <w:jc w:val="center"/>
      </w:pPr>
      <w:r>
        <w:rPr>
          <w:sz w:val="20"/>
        </w:rPr>
        <w:t xml:space="preserve">Украины, Донецкой Народной Республики, Луганской Народной</w:t>
      </w:r>
    </w:p>
    <w:p>
      <w:pPr>
        <w:pStyle w:val="0"/>
        <w:jc w:val="center"/>
      </w:pPr>
      <w:r>
        <w:rPr>
          <w:sz w:val="20"/>
        </w:rPr>
        <w:t xml:space="preserve">Республики, Запорожской области и Херсонской области или</w:t>
      </w:r>
    </w:p>
    <w:p>
      <w:pPr>
        <w:pStyle w:val="0"/>
        <w:jc w:val="center"/>
      </w:pPr>
      <w:r>
        <w:rPr>
          <w:sz w:val="20"/>
        </w:rPr>
        <w:t xml:space="preserve">призванного на военную службу по мобилизации в Вооруженные</w:t>
      </w:r>
    </w:p>
    <w:p>
      <w:pPr>
        <w:pStyle w:val="0"/>
        <w:jc w:val="center"/>
      </w:pPr>
      <w:r>
        <w:rPr>
          <w:sz w:val="20"/>
        </w:rPr>
        <w:t xml:space="preserve">Силы Российской Федерации в соответствии с Указом Президента</w:t>
      </w:r>
    </w:p>
    <w:p>
      <w:pPr>
        <w:pStyle w:val="0"/>
        <w:jc w:val="center"/>
      </w:pPr>
      <w:r>
        <w:rPr>
          <w:sz w:val="20"/>
        </w:rPr>
        <w:t xml:space="preserve">Российской Федерации от 21 сентября 2022 года N 647</w:t>
      </w:r>
    </w:p>
    <w:p>
      <w:pPr>
        <w:pStyle w:val="0"/>
        <w:jc w:val="center"/>
      </w:pPr>
      <w:r>
        <w:rPr>
          <w:sz w:val="20"/>
        </w:rPr>
        <w:t xml:space="preserve">"Об объявлении частичной мобилизации в Российской Федерации"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муниципального образования,</w:t>
      </w:r>
    </w:p>
    <w:p>
      <w:pPr>
        <w:pStyle w:val="0"/>
        <w:jc w:val="center"/>
      </w:pPr>
      <w:r>
        <w:rPr>
          <w:sz w:val="20"/>
        </w:rPr>
        <w:t xml:space="preserve">расположенного на территории Свердловской области)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1134"/>
        <w:gridCol w:w="567"/>
        <w:gridCol w:w="1134"/>
        <w:gridCol w:w="1814"/>
        <w:gridCol w:w="1134"/>
        <w:gridCol w:w="1417"/>
        <w:gridCol w:w="850"/>
        <w:gridCol w:w="850"/>
        <w:gridCol w:w="1020"/>
        <w:gridCol w:w="1191"/>
        <w:gridCol w:w="1191"/>
        <w:gridCol w:w="1531"/>
        <w:gridCol w:w="1644"/>
        <w:gridCol w:w="1531"/>
        <w:gridCol w:w="2494"/>
        <w:gridCol w:w="1134"/>
      </w:tblGrid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gridSpan w:val="5"/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лице, претендующем на получение единовременной денежной выплаты *</w:t>
            </w:r>
          </w:p>
        </w:tc>
        <w:tc>
          <w:tcPr>
            <w:gridSpan w:val="5"/>
            <w:tcW w:w="5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проживания лица, претендующего на получение единовременной денежной выплаты</w:t>
            </w:r>
          </w:p>
        </w:tc>
        <w:tc>
          <w:tcPr>
            <w:gridSpan w:val="2"/>
            <w:tcW w:w="2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Контактные данные лица, претендующего на получение единовременной денежной выплаты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кредитной организации для перечисления единовременной денежной выплаты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гражданина, принимающего (принимавшего)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или призванного на военную службу по мобилизации в Вооруженные Силы Российской Федерации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родства *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отчество (при наличии)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 (ДД.ММ.ГГГГ)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страховой номер индивидуального лицевого счета (000-000-000-00)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дома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корпуса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квартиры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телефона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кредитной организации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лицевого счета в кредитной организации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3"/>
          <w:headerReference w:type="first" r:id="rId33"/>
          <w:footerReference w:type="default" r:id="rId34"/>
          <w:footerReference w:type="first" r:id="rId3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* В соответствии с пунктом 2 Порядка и условий предоставления единовременной денежной выплаты семье гражданина, принимающего (принимавшего)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или призванного на военную службу по мобилизации в Вооруженные Силы Российской Федерации в соответствии с </w:t>
      </w:r>
      <w:hyperlink w:history="0" r:id="rId35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Федерации", утвержденных Правительством Свердловской области.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64"/>
        <w:gridCol w:w="1578"/>
        <w:gridCol w:w="1814"/>
        <w:gridCol w:w="340"/>
        <w:gridCol w:w="1247"/>
        <w:gridCol w:w="340"/>
        <w:gridCol w:w="1587"/>
      </w:tblGrid>
      <w:tr>
        <w:tc>
          <w:tcPr>
            <w:gridSpan w:val="2"/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Должностное лицо уполномоченного органа муниципального образования, расположенного на территории Свердловской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21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20 октября 2022 г. N 693-ПП</w:t>
      </w:r>
    </w:p>
    <w:p>
      <w:pPr>
        <w:pStyle w:val="0"/>
        <w:jc w:val="right"/>
      </w:pPr>
      <w:r>
        <w:rPr>
          <w:sz w:val="20"/>
        </w:rPr>
        <w:t xml:space="preserve">"О предоставлении единовременных</w:t>
      </w:r>
    </w:p>
    <w:p>
      <w:pPr>
        <w:pStyle w:val="0"/>
        <w:jc w:val="right"/>
      </w:pPr>
      <w:r>
        <w:rPr>
          <w:sz w:val="20"/>
        </w:rPr>
        <w:t xml:space="preserve">денежных выплат семьям и</w:t>
      </w:r>
    </w:p>
    <w:p>
      <w:pPr>
        <w:pStyle w:val="0"/>
        <w:jc w:val="right"/>
      </w:pPr>
      <w:r>
        <w:rPr>
          <w:sz w:val="20"/>
        </w:rPr>
        <w:t xml:space="preserve">детям отдельных категорий</w:t>
      </w:r>
    </w:p>
    <w:p>
      <w:pPr>
        <w:pStyle w:val="0"/>
        <w:jc w:val="right"/>
      </w:pPr>
      <w:r>
        <w:rPr>
          <w:sz w:val="20"/>
        </w:rPr>
        <w:t xml:space="preserve">граждан в связи с проведением</w:t>
      </w:r>
    </w:p>
    <w:p>
      <w:pPr>
        <w:pStyle w:val="0"/>
        <w:jc w:val="right"/>
      </w:pPr>
      <w:r>
        <w:rPr>
          <w:sz w:val="20"/>
        </w:rPr>
        <w:t xml:space="preserve">специальной военной операции</w:t>
      </w:r>
    </w:p>
    <w:p>
      <w:pPr>
        <w:pStyle w:val="0"/>
        <w:jc w:val="right"/>
      </w:pPr>
      <w:r>
        <w:rPr>
          <w:sz w:val="20"/>
        </w:rPr>
        <w:t xml:space="preserve">на территориях Украины,</w:t>
      </w:r>
    </w:p>
    <w:p>
      <w:pPr>
        <w:pStyle w:val="0"/>
        <w:jc w:val="right"/>
      </w:pPr>
      <w:r>
        <w:rPr>
          <w:sz w:val="20"/>
        </w:rPr>
        <w:t xml:space="preserve">Донецкой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Луганской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Запорожской области и</w:t>
      </w:r>
    </w:p>
    <w:p>
      <w:pPr>
        <w:pStyle w:val="0"/>
        <w:jc w:val="right"/>
      </w:pPr>
      <w:r>
        <w:rPr>
          <w:sz w:val="20"/>
        </w:rPr>
        <w:t xml:space="preserve">Херсонской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264" w:name="P264"/>
    <w:bookmarkEnd w:id="264"/>
    <w:p>
      <w:pPr>
        <w:pStyle w:val="2"/>
        <w:jc w:val="center"/>
      </w:pPr>
      <w:r>
        <w:rPr>
          <w:sz w:val="20"/>
        </w:rPr>
        <w:t xml:space="preserve">ПОРЯДОК И УСЛОВИЯ</w:t>
      </w:r>
    </w:p>
    <w:p>
      <w:pPr>
        <w:pStyle w:val="2"/>
        <w:jc w:val="center"/>
      </w:pPr>
      <w:r>
        <w:rPr>
          <w:sz w:val="20"/>
        </w:rPr>
        <w:t xml:space="preserve">ПРЕДОСТАВЛЕНИЯ ЕДИНОВРЕМЕННОЙ ДЕНЕЖНОЙ ВЫПЛАТЫ</w:t>
      </w:r>
    </w:p>
    <w:p>
      <w:pPr>
        <w:pStyle w:val="2"/>
        <w:jc w:val="center"/>
      </w:pPr>
      <w:r>
        <w:rPr>
          <w:sz w:val="20"/>
        </w:rPr>
        <w:t xml:space="preserve">РЕБЕНКУ ГРАЖДАНИНА, ПРИНИМАЮЩЕГО (ПРИНИМАВШЕГО) УЧАСТИЕ</w:t>
      </w:r>
    </w:p>
    <w:p>
      <w:pPr>
        <w:pStyle w:val="2"/>
        <w:jc w:val="center"/>
      </w:pPr>
      <w:r>
        <w:rPr>
          <w:sz w:val="20"/>
        </w:rPr>
        <w:t xml:space="preserve">В СПЕЦИАЛЬНОЙ ВОЕННОЙ ОПЕРАЦИИ НА ТЕРРИТОРИЯХ УКРАИНЫ,</w:t>
      </w:r>
    </w:p>
    <w:p>
      <w:pPr>
        <w:pStyle w:val="2"/>
        <w:jc w:val="center"/>
      </w:pPr>
      <w:r>
        <w:rPr>
          <w:sz w:val="20"/>
        </w:rPr>
        <w:t xml:space="preserve">ДОНЕЦКОЙ НАРОДНОЙ РЕСПУБЛИКИ, ЛУГАНСКОЙ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ЗАПОРОЖСКОЙ ОБЛАСТИ И ХЕРСОНСКОЙ ОБЛАСТИ</w:t>
      </w:r>
    </w:p>
    <w:p>
      <w:pPr>
        <w:pStyle w:val="2"/>
        <w:jc w:val="center"/>
      </w:pPr>
      <w:r>
        <w:rPr>
          <w:sz w:val="20"/>
        </w:rPr>
        <w:t xml:space="preserve">ИЛИ ПРИЗВАННОГО НА ВОЕННУЮ СЛУЖБУ ПО МОБИЛИЗАЦИИ</w:t>
      </w:r>
    </w:p>
    <w:p>
      <w:pPr>
        <w:pStyle w:val="2"/>
        <w:jc w:val="center"/>
      </w:pPr>
      <w:r>
        <w:rPr>
          <w:sz w:val="20"/>
        </w:rPr>
        <w:t xml:space="preserve">В ВООРУЖЕННЫЕ СИЛЫ РОССИЙСКОЙ ФЕДЕРАЦИИ В СООТВЕТСТВИИ</w:t>
      </w:r>
    </w:p>
    <w:p>
      <w:pPr>
        <w:pStyle w:val="2"/>
        <w:jc w:val="center"/>
      </w:pPr>
      <w:r>
        <w:rPr>
          <w:sz w:val="20"/>
        </w:rPr>
        <w:t xml:space="preserve">С УКАЗОМ ПРЕЗИДЕНТА РОССИЙСКОЙ ФЕДЕРАЦИИ ОТ 21 СЕНТЯБРЯ</w:t>
      </w:r>
    </w:p>
    <w:p>
      <w:pPr>
        <w:pStyle w:val="2"/>
        <w:jc w:val="center"/>
      </w:pPr>
      <w:r>
        <w:rPr>
          <w:sz w:val="20"/>
        </w:rPr>
        <w:t xml:space="preserve">2022 ГОДА N 647 "ОБ ОБЪЯВЛЕНИИ ЧАСТИЧНОЙ МОБИЛИЗАЦИИ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6" w:tooltip="Постановление Правительства Свердловской области от 25.05.2023 N 363-ПП &quot;О внесении изменений в Постановление Правительства Свердловской области от 20.10.2022 N 693-ПП &quot;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25.05.2023 N 363-ПП)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порядок и условия регулируют отношения, связанные с предоставлением единовременной денежной выплаты ребенку гражданина, принимающего (принимавшего)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участник СВО) или призванного на военную службу по мобилизации в Вооруженные Силы Российской Федерации в соответствии с </w:t>
      </w:r>
      <w:hyperlink w:history="0" r:id="rId37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 (далее - мобилизованный).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8" w:tooltip="Постановление Правительства Свердловской области от 25.05.2023 N 363-ПП &quot;О внесении изменений в Постановление Правительства Свердловской области от 20.10.2022 N 693-ПП &quot;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25.05.2023 N 363-ПП)</w:t>
      </w:r>
    </w:p>
    <w:bookmarkStart w:id="281" w:name="P281"/>
    <w:bookmarkEnd w:id="2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Единовременная денежная выплата ребенку участника СВО или мобилизованного (далее - единовременная денежная выплата) назначается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ребенок участника СВО или мобилизованного (далее - ребенок) проживает на территории Свердловской области и в период участия участника СВО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либо в период прохождения мобилизованным военной службы по мобилизации в Вооруженных Силах Российской Федерации в соответствии с </w:t>
      </w:r>
      <w:hyperlink w:history="0" r:id="rId39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 (далее - Указ Президента Российской Федерации от 21 сентября 2022 года N 647) является (являлся) несовершеннолетним или после достижения возраста 18 лет, но не более чем до достижения возраста 23 лет, обучается (обучался)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ребенок не находится на полном государственном обеспечении.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0" w:tooltip="Постановление Правительства Свердловской области от 25.05.2023 N 363-ПП &quot;О внесении изменений в Постановление Правительства Свердловской области от 20.10.2022 N 693-ПП &quot;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25.05.2023 N 363-ПП)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единовременной денежной выплаты ребенку осуществляется территориальным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(далее - управление социальной политики) на основании заявления лица, имеющего право на единовременную денежную выплату (далее - заявитель), о назначении единовременной денежной выплаты (далее - заявление), документа, указанного в </w:t>
      </w:r>
      <w:hyperlink w:history="0" w:anchor="P288" w:tooltip="К заявлению прилагается свидетельство о рождении ребенка, выданное компетентными органами иностранного государства, и его нотариально удостоверенный перевод на русский язык, в случае если государственная регистрация рождения ребенка производилась за пределами Российской Федерации.">
        <w:r>
          <w:rPr>
            <w:sz w:val="20"/>
            <w:color w:val="0000ff"/>
          </w:rPr>
          <w:t xml:space="preserve">части второй пункта 4</w:t>
        </w:r>
      </w:hyperlink>
      <w:r>
        <w:rPr>
          <w:sz w:val="20"/>
        </w:rPr>
        <w:t xml:space="preserve"> настоящих порядка и условий, и сведений, указанных в </w:t>
      </w:r>
      <w:hyperlink w:history="0" w:anchor="P293" w:tooltip="7. Управление социальной политики в течение 2 рабочих дней со дня регистрации заявления запрашивает в порядке межведомственного взаимодействия следующие сведения:">
        <w:r>
          <w:rPr>
            <w:sz w:val="20"/>
            <w:color w:val="0000ff"/>
          </w:rPr>
          <w:t xml:space="preserve">части первой пункта 7</w:t>
        </w:r>
      </w:hyperlink>
      <w:r>
        <w:rPr>
          <w:sz w:val="20"/>
        </w:rPr>
        <w:t xml:space="preserve"> настоящих порядка и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подается в управление социальной политики по месту жительства или по месту пребывания ребенка. Заявление за несовершеннолетнего ребенка подается его родителем или иным законным представителем.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предоставления единовременной денежной выплаты заявитель предъявляет паспорт или иной документ, удостоверяющий личность.</w:t>
      </w:r>
    </w:p>
    <w:bookmarkStart w:id="288" w:name="P288"/>
    <w:bookmarkEnd w:id="2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прилагается свидетельство о рождении ребенка, выданное компетентными органами иностранного государства, и его нотариально удостоверенный перевод на русский язык, в случае если государственная регистрация рождения ребенка производилась за пределами Российской Федерации.</w:t>
      </w:r>
    </w:p>
    <w:bookmarkStart w:id="289" w:name="P289"/>
    <w:bookmarkEnd w:id="2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Управление социальной политики отказывает в принятии заявления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подано лицом, не имеющим на это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представлен документ, указанный в </w:t>
      </w:r>
      <w:hyperlink w:history="0" w:anchor="P288" w:tooltip="К заявлению прилагается свидетельство о рождении ребенка, выданное компетентными органами иностранного государства, и его нотариально удостоверенный перевод на русский язык, в случае если государственная регистрация рождения ребенка производилась за пределами Российской Федерации.">
        <w:r>
          <w:rPr>
            <w:sz w:val="20"/>
            <w:color w:val="0000ff"/>
          </w:rPr>
          <w:t xml:space="preserve">части второй пункта 4</w:t>
        </w:r>
      </w:hyperlink>
      <w:r>
        <w:rPr>
          <w:sz w:val="20"/>
        </w:rPr>
        <w:t xml:space="preserve"> настоящих порядка и условий (в случае если его представление обязательно).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отсутствии оснований для отказа в принятии заявления, указанных в </w:t>
      </w:r>
      <w:hyperlink w:history="0" w:anchor="P289" w:tooltip="5. Управление социальной политики отказывает в принятии заявления в следующих случаях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порядка и условий, заявление подлежит регистрации в управлении социальной политики в день подачи заявления.</w:t>
      </w:r>
    </w:p>
    <w:bookmarkStart w:id="293" w:name="P293"/>
    <w:bookmarkEnd w:id="2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Управление социальной политики в течение 2 рабочих дней со дня регистрации заявления запрашивает в порядке межведомственного взаимодействия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рождении ребенка, в случае если государственная регистрация рождения производилась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регистрации ребенка по месту жительства или месту пребывания на территории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 участии участника СВО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- в случае обращения за единовременной денежной выплатой ребенка участника СВО;</w:t>
      </w:r>
    </w:p>
    <w:p>
      <w:pPr>
        <w:pStyle w:val="0"/>
        <w:jc w:val="both"/>
      </w:pPr>
      <w:r>
        <w:rPr>
          <w:sz w:val="20"/>
        </w:rPr>
        <w:t xml:space="preserve">(подп. 3 в ред. </w:t>
      </w:r>
      <w:hyperlink w:history="0" r:id="rId41" w:tooltip="Постановление Правительства Свердловской области от 25.05.2023 N 363-ПП &quot;О внесении изменений в Постановление Правительства Свердловской области от 20.10.2022 N 693-ПП &quot;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25.05.2023 N 363-ПП)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призыве мобилизованного на военную службу по мобилизации в Вооруженные Силы Российской Федерации в соответствии с </w:t>
      </w:r>
      <w:hyperlink w:history="0" r:id="rId42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647 - в случае обращения за единовременной денежной выплатой ребенка мобилизованного;</w:t>
      </w:r>
    </w:p>
    <w:p>
      <w:pPr>
        <w:pStyle w:val="0"/>
        <w:jc w:val="both"/>
      </w:pPr>
      <w:r>
        <w:rPr>
          <w:sz w:val="20"/>
        </w:rPr>
        <w:t xml:space="preserve">(подп. 4 в ред. </w:t>
      </w:r>
      <w:hyperlink w:history="0" r:id="rId43" w:tooltip="Постановление Правительства Свердловской области от 25.05.2023 N 363-ПП &quot;О внесении изменений в Постановление Правительства Свердловской области от 20.10.2022 N 693-ПП &quot;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25.05.2023 N 363-ПП)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 обучении ребенка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 - в случае предоставления единовременной денежной выплаты ребенку в возрасте от 18 до 23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 нахождении ребенка на полном государственном обеспечении;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 законном представителе ребенка - в случае обращения за предоставлением единовременной денежной выплаты опекуна (попечителя).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документы, содержащие сведения, указанные в </w:t>
      </w:r>
      <w:hyperlink w:history="0" w:anchor="P293" w:tooltip="7. Управление социальной политики в течение 2 рабочих дней со дня регистрации заявления запрашивает в порядке межведомственного взаимодействия следующие сведения: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настоящего пункта, по собственной инициативе.</w:t>
      </w:r>
    </w:p>
    <w:bookmarkStart w:id="304" w:name="P304"/>
    <w:bookmarkEnd w:id="3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Управление социальной политики рассматривает заявление в течение 5 рабочих дней со дня регистрации заявления и поступления сведений, указанных в </w:t>
      </w:r>
      <w:hyperlink w:history="0" w:anchor="P293" w:tooltip="7. Управление социальной политики в течение 2 рабочих дней со дня регистрации заявления запрашивает в порядке межведомственного взаимодействия следующие сведения:">
        <w:r>
          <w:rPr>
            <w:sz w:val="20"/>
            <w:color w:val="0000ff"/>
          </w:rPr>
          <w:t xml:space="preserve">части первой пункта 7</w:t>
        </w:r>
      </w:hyperlink>
      <w:r>
        <w:rPr>
          <w:sz w:val="20"/>
        </w:rPr>
        <w:t xml:space="preserve"> настоящих порядка и условий, и принимает решение о назначении либо об отказе в назначении единовременной денежной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Копия решения о назначении либо об отказе в назначении единовременной денежной выплаты направляется заявителю в течение 5 календарных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Управление социальной политики отказывает в назначении единовременной денежной выплаты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подтверждено соблюдение условий предоставления единовременной денежной выплаты, указанных в </w:t>
      </w:r>
      <w:hyperlink w:history="0" w:anchor="P281" w:tooltip="2. Единовременная денежная выплата ребенку участника СВО или мобилизованного (далее - единовременная денежная выплата) назначается при соблюдении следующих условий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порядка и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единовременная денежная выплата предоставлена ребенку ранее.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Управление социальной политики организует предоставление единовременной денежной выплаты через кредитные организации, в том числе с использованием Единой социальной карты.</w:t>
      </w:r>
    </w:p>
    <w:bookmarkStart w:id="310" w:name="P310"/>
    <w:bookmarkEnd w:id="3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Единовременная денежная выплата осуществляется не позднее 26 числа месяца, следующего за месяцем, в котором принято решение о назначении единовременной денежной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выявления фактов принятия управлением социальной политики необоснованного решения о назначении единовременной денежной выплаты вследствие предоставления заявителем недостоверных сведений, сокрытия данных, влияющих на право предоставления единовременной денежной выплаты, управление социальной политики принимает решение об отмене ранее принятого решения о назначении единовременной денежной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единовременной денежной выплаты, перечисленная заявителю вследствие предоставления недостоверных сведений, сокрытия данных, влияющих на право предоставления единовременной денежной выплаты, возмещается заявителем добровольно, а в случае спора взыскивается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Предоставление единовременной денежной выплаты производится в беззаявительном порядке в соответствии с </w:t>
      </w:r>
      <w:hyperlink w:history="0" w:anchor="P293" w:tooltip="7. Управление социальной политики в течение 2 рабочих дней со дня регистрации заявления запрашивает в порядке межведомственного взаимодействия следующие сведения:">
        <w:r>
          <w:rPr>
            <w:sz w:val="20"/>
            <w:color w:val="0000ff"/>
          </w:rPr>
          <w:t xml:space="preserve">частью первой пункта 7</w:t>
        </w:r>
      </w:hyperlink>
      <w:r>
        <w:rPr>
          <w:sz w:val="20"/>
        </w:rPr>
        <w:t xml:space="preserve"> и </w:t>
      </w:r>
      <w:hyperlink w:history="0" w:anchor="P304" w:tooltip="8. Управление социальной политики рассматривает заявление в течение 5 рабочих дней со дня регистрации заявления и поступления сведений, указанных в части первой пункта 7 настоящих порядка и условий, и принимает решение о назначении либо об отказе в назначении единовременной денежной выплаты.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 - </w:t>
      </w:r>
      <w:hyperlink w:history="0" w:anchor="P310" w:tooltip="12. Единовременная денежная выплата осуществляется не позднее 26 числа месяца, следующего за месяцем, в котором принято решение о назначении единовременной денежной выплаты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настоящих порядка и условий в случае представления в управление социальной политики органом местного самоуправления муниципального образования, расположенного на территории Свердловской области, </w:t>
      </w:r>
      <w:hyperlink w:history="0" w:anchor="P342" w:tooltip="СПИСОК">
        <w:r>
          <w:rPr>
            <w:sz w:val="20"/>
            <w:color w:val="0000ff"/>
          </w:rPr>
          <w:t xml:space="preserve">списка</w:t>
        </w:r>
      </w:hyperlink>
      <w:r>
        <w:rPr>
          <w:sz w:val="20"/>
        </w:rPr>
        <w:t xml:space="preserve"> лиц, претендующих на получение единовременной денежной выплаты ребенку гражданина, принимающего (принимавшего)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или призванного на военную службу по мобилизации в Вооруженные Силы Российской Федерации в соответствии с </w:t>
      </w:r>
      <w:hyperlink w:history="0" r:id="rId44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 по форме согласно приложению к настоящим порядку и условиям.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Свердловской области от 25.05.2023 N 363-ПП &quot;О внесении изменений в Постановление Правительства Свердловской области от 20.10.2022 N 693-ПП &quot;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25.05.2023 N 363-ПП)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и условиям предоставления</w:t>
      </w:r>
    </w:p>
    <w:p>
      <w:pPr>
        <w:pStyle w:val="0"/>
        <w:jc w:val="right"/>
      </w:pPr>
      <w:r>
        <w:rPr>
          <w:sz w:val="20"/>
        </w:rPr>
        <w:t xml:space="preserve">единовременной денежной выплаты</w:t>
      </w:r>
    </w:p>
    <w:p>
      <w:pPr>
        <w:pStyle w:val="0"/>
        <w:jc w:val="right"/>
      </w:pPr>
      <w:r>
        <w:rPr>
          <w:sz w:val="20"/>
        </w:rPr>
        <w:t xml:space="preserve">семье гражданина, принимающего</w:t>
      </w:r>
    </w:p>
    <w:p>
      <w:pPr>
        <w:pStyle w:val="0"/>
        <w:jc w:val="right"/>
      </w:pPr>
      <w:r>
        <w:rPr>
          <w:sz w:val="20"/>
        </w:rPr>
        <w:t xml:space="preserve">(принимавшего) участие в специальной</w:t>
      </w:r>
    </w:p>
    <w:p>
      <w:pPr>
        <w:pStyle w:val="0"/>
        <w:jc w:val="right"/>
      </w:pPr>
      <w:r>
        <w:rPr>
          <w:sz w:val="20"/>
        </w:rPr>
        <w:t xml:space="preserve">военной операции на территориях Украины,</w:t>
      </w:r>
    </w:p>
    <w:p>
      <w:pPr>
        <w:pStyle w:val="0"/>
        <w:jc w:val="right"/>
      </w:pPr>
      <w:r>
        <w:rPr>
          <w:sz w:val="20"/>
        </w:rPr>
        <w:t xml:space="preserve">Донецкой Народной Республики, Луганской</w:t>
      </w:r>
    </w:p>
    <w:p>
      <w:pPr>
        <w:pStyle w:val="0"/>
        <w:jc w:val="right"/>
      </w:pPr>
      <w:r>
        <w:rPr>
          <w:sz w:val="20"/>
        </w:rPr>
        <w:t xml:space="preserve">Народной Республики, Запорожской области</w:t>
      </w:r>
    </w:p>
    <w:p>
      <w:pPr>
        <w:pStyle w:val="0"/>
        <w:jc w:val="right"/>
      </w:pPr>
      <w:r>
        <w:rPr>
          <w:sz w:val="20"/>
        </w:rPr>
        <w:t xml:space="preserve">и Херсонской области или призванного</w:t>
      </w:r>
    </w:p>
    <w:p>
      <w:pPr>
        <w:pStyle w:val="0"/>
        <w:jc w:val="right"/>
      </w:pPr>
      <w:r>
        <w:rPr>
          <w:sz w:val="20"/>
        </w:rPr>
        <w:t xml:space="preserve">на военную службу по мобилизации</w:t>
      </w:r>
    </w:p>
    <w:p>
      <w:pPr>
        <w:pStyle w:val="0"/>
        <w:jc w:val="right"/>
      </w:pPr>
      <w:r>
        <w:rPr>
          <w:sz w:val="20"/>
        </w:rPr>
        <w:t xml:space="preserve">в Вооруженные Силы Российской Федерации</w:t>
      </w:r>
    </w:p>
    <w:p>
      <w:pPr>
        <w:pStyle w:val="0"/>
        <w:jc w:val="right"/>
      </w:pPr>
      <w:r>
        <w:rPr>
          <w:sz w:val="20"/>
        </w:rPr>
        <w:t xml:space="preserve">в соответствии с 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сентября 2022 года N 647</w:t>
      </w:r>
    </w:p>
    <w:p>
      <w:pPr>
        <w:pStyle w:val="0"/>
        <w:jc w:val="right"/>
      </w:pPr>
      <w:r>
        <w:rPr>
          <w:sz w:val="20"/>
        </w:rPr>
        <w:t xml:space="preserve">"Об объявлении частичной мобилизации</w:t>
      </w:r>
    </w:p>
    <w:p>
      <w:pPr>
        <w:pStyle w:val="0"/>
        <w:jc w:val="right"/>
      </w:pPr>
      <w:r>
        <w:rPr>
          <w:sz w:val="20"/>
        </w:rPr>
        <w:t xml:space="preserve">в Российской Федерации"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6" w:tooltip="Постановление Правительства Свердловской области от 25.05.2023 N 363-ПП &quot;О внесении изменений в Постановление Правительства Свердловской области от 20.10.2022 N 693-ПП &quot;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25.05.2023 N 363-ПП)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42" w:name="P342"/>
    <w:bookmarkEnd w:id="342"/>
    <w:p>
      <w:pPr>
        <w:pStyle w:val="0"/>
        <w:jc w:val="center"/>
      </w:pPr>
      <w:r>
        <w:rPr>
          <w:sz w:val="20"/>
        </w:rPr>
        <w:t xml:space="preserve">СПИСОК</w:t>
      </w:r>
    </w:p>
    <w:p>
      <w:pPr>
        <w:pStyle w:val="0"/>
        <w:jc w:val="center"/>
      </w:pPr>
      <w:r>
        <w:rPr>
          <w:sz w:val="20"/>
        </w:rPr>
        <w:t xml:space="preserve">лиц, претендующих на получение единовременной денежной</w:t>
      </w:r>
    </w:p>
    <w:p>
      <w:pPr>
        <w:pStyle w:val="0"/>
        <w:jc w:val="center"/>
      </w:pPr>
      <w:r>
        <w:rPr>
          <w:sz w:val="20"/>
        </w:rPr>
        <w:t xml:space="preserve">выплаты ребенку гражданина, принимающего (принимавшего)</w:t>
      </w:r>
    </w:p>
    <w:p>
      <w:pPr>
        <w:pStyle w:val="0"/>
        <w:jc w:val="center"/>
      </w:pPr>
      <w:r>
        <w:rPr>
          <w:sz w:val="20"/>
        </w:rPr>
        <w:t xml:space="preserve">участие в специальной военной операции на территориях</w:t>
      </w:r>
    </w:p>
    <w:p>
      <w:pPr>
        <w:pStyle w:val="0"/>
        <w:jc w:val="center"/>
      </w:pPr>
      <w:r>
        <w:rPr>
          <w:sz w:val="20"/>
        </w:rPr>
        <w:t xml:space="preserve">Украины, Донецкой Народной Республики, Луганской Народной</w:t>
      </w:r>
    </w:p>
    <w:p>
      <w:pPr>
        <w:pStyle w:val="0"/>
        <w:jc w:val="center"/>
      </w:pPr>
      <w:r>
        <w:rPr>
          <w:sz w:val="20"/>
        </w:rPr>
        <w:t xml:space="preserve">Республики, Запорожской области и Херсонской области или</w:t>
      </w:r>
    </w:p>
    <w:p>
      <w:pPr>
        <w:pStyle w:val="0"/>
        <w:jc w:val="center"/>
      </w:pPr>
      <w:r>
        <w:rPr>
          <w:sz w:val="20"/>
        </w:rPr>
        <w:t xml:space="preserve">призванного на военную службу по мобилизации в Вооруженные</w:t>
      </w:r>
    </w:p>
    <w:p>
      <w:pPr>
        <w:pStyle w:val="0"/>
        <w:jc w:val="center"/>
      </w:pPr>
      <w:r>
        <w:rPr>
          <w:sz w:val="20"/>
        </w:rPr>
        <w:t xml:space="preserve">Силы Российской Федерации в соответствии с Указом Президента</w:t>
      </w:r>
    </w:p>
    <w:p>
      <w:pPr>
        <w:pStyle w:val="0"/>
        <w:jc w:val="center"/>
      </w:pPr>
      <w:r>
        <w:rPr>
          <w:sz w:val="20"/>
        </w:rPr>
        <w:t xml:space="preserve">Российской Федерации от 21 сентября 2022 года N 647</w:t>
      </w:r>
    </w:p>
    <w:p>
      <w:pPr>
        <w:pStyle w:val="0"/>
        <w:jc w:val="center"/>
      </w:pPr>
      <w:r>
        <w:rPr>
          <w:sz w:val="20"/>
        </w:rPr>
        <w:t xml:space="preserve">"Об объявлении частичной мобилизации в Российской Федерации"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муниципального образования,</w:t>
      </w:r>
    </w:p>
    <w:p>
      <w:pPr>
        <w:pStyle w:val="0"/>
        <w:jc w:val="center"/>
      </w:pPr>
      <w:r>
        <w:rPr>
          <w:sz w:val="20"/>
        </w:rPr>
        <w:t xml:space="preserve">расположенного на территории Свердловской области)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1077"/>
        <w:gridCol w:w="624"/>
        <w:gridCol w:w="1191"/>
        <w:gridCol w:w="1134"/>
        <w:gridCol w:w="1191"/>
        <w:gridCol w:w="1134"/>
        <w:gridCol w:w="1531"/>
        <w:gridCol w:w="1134"/>
        <w:gridCol w:w="567"/>
        <w:gridCol w:w="1134"/>
        <w:gridCol w:w="1134"/>
        <w:gridCol w:w="1191"/>
        <w:gridCol w:w="907"/>
        <w:gridCol w:w="907"/>
        <w:gridCol w:w="850"/>
        <w:gridCol w:w="1020"/>
        <w:gridCol w:w="1191"/>
        <w:gridCol w:w="1644"/>
        <w:gridCol w:w="1609"/>
        <w:gridCol w:w="1757"/>
      </w:tblGrid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gridSpan w:val="7"/>
            <w:tcW w:w="7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родителе (законном представителе) ребенка 1</w:t>
            </w:r>
          </w:p>
        </w:tc>
        <w:tc>
          <w:tcPr>
            <w:gridSpan w:val="11"/>
            <w:tcW w:w="1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ребенке 2</w:t>
            </w:r>
          </w:p>
        </w:tc>
        <w:tc>
          <w:tcPr>
            <w:gridSpan w:val="2"/>
            <w:tcW w:w="33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лицевом счете</w:t>
            </w:r>
          </w:p>
        </w:tc>
      </w:tr>
      <w:tr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имя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отчество (при наличии)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 (ДД.ММ.ГГГГ)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страховой номер индивидуального лицевого счета (000-000-000-00)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телефона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имя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отчество (при наличии)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 (ДД.ММ.ГГГГ)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страховой номер индивидуального лицевого счета (000-000-000-00)</w:t>
            </w:r>
          </w:p>
        </w:tc>
        <w:tc>
          <w:tcPr>
            <w:gridSpan w:val="5"/>
            <w:tcW w:w="4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проживания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образовательной организации, в которой обучается ребенок в возрасте от 18 до 23 лет</w:t>
            </w:r>
          </w:p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кредитной организации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лицевого счета ребенка 3 или родителя (законного представителя) ребенка в кредитной организации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населенного пункта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улицы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дома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корпуса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квартиры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3"/>
          <w:headerReference w:type="first" r:id="rId33"/>
          <w:footerReference w:type="default" r:id="rId34"/>
          <w:footerReference w:type="first" r:id="rId3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В случае если ребенок является несовершеннолетним.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В соответствии с пунктом 2 Порядка и условий предоставления единовременной денежной выплаты ребенку гражданина, принимающего (принимавшего)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или призванного на военную службу по мобилизации в Вооруженные Силы Российской Федерации в соответствии с </w:t>
      </w:r>
      <w:hyperlink w:history="0" r:id="rId47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Федерации", утвержденных Правительством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В случае если ребенок является совершеннолетним.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64"/>
        <w:gridCol w:w="1578"/>
        <w:gridCol w:w="1814"/>
        <w:gridCol w:w="340"/>
        <w:gridCol w:w="1247"/>
        <w:gridCol w:w="340"/>
        <w:gridCol w:w="1587"/>
      </w:tblGrid>
      <w:tr>
        <w:tc>
          <w:tcPr>
            <w:gridSpan w:val="2"/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Должностное лицо уполномоченного органа муниципального образования, расположенного на территории Свердловской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21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20.10.2022 N 693-ПП</w:t>
            <w:br/>
            <w:t>(ред. от 25.05.2023)</w:t>
            <w:br/>
            <w:t>"О предоставлении единоврем...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20.10.2022 N 693-ПП</w:t>
            <w:br/>
            <w:t>(ред. от 25.05.2023)</w:t>
            <w:br/>
            <w:t>"О предоставлении единоврем...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AC0444E606F8522CFFC8B9122F9A125DD9A9D05FCCCFD7644BDC3816B24B7DA2E933AB94D568B49FEE405DDCDD62ADE1AF8081AFA7AA595BE59C848r2HAF" TargetMode = "External"/>
	<Relationship Id="rId8" Type="http://schemas.openxmlformats.org/officeDocument/2006/relationships/hyperlink" Target="consultantplus://offline/ref=5AC0444E606F8522CFFC8B9122F9A125DD9A9D05FCCAF67F4AB9C3816B24B7DA2E933AB94D568B49FEE405DDCDD62ADE1AF8081AFA7AA595BE59C848r2HAF" TargetMode = "External"/>
	<Relationship Id="rId9" Type="http://schemas.openxmlformats.org/officeDocument/2006/relationships/hyperlink" Target="consultantplus://offline/ref=5AC0444E606F8522CFFC959C3495FF2FD895C70FFACEFF2911EAC5D63474B18F6ED33CEC0E128148F6EF518C8C88738F5BB3051CE166A591rAH3F" TargetMode = "External"/>
	<Relationship Id="rId10" Type="http://schemas.openxmlformats.org/officeDocument/2006/relationships/hyperlink" Target="consultantplus://offline/ref=5AC0444E606F8522CFFC8B9122F9A125DD9A9D05FCCBF07E4FBCC3816B24B7DA2E933AB95F56D345FEE11BDDCEC37C8F5CrAHEF" TargetMode = "External"/>
	<Relationship Id="rId11" Type="http://schemas.openxmlformats.org/officeDocument/2006/relationships/hyperlink" Target="consultantplus://offline/ref=5AC0444E606F8522CFFC8B9122F9A125DD9A9D05FCCAF67F4AB9C3816B24B7DA2E933AB94D568B49FEE405DDCFD62ADE1AF8081AFA7AA595BE59C848r2HAF" TargetMode = "External"/>
	<Relationship Id="rId12" Type="http://schemas.openxmlformats.org/officeDocument/2006/relationships/hyperlink" Target="consultantplus://offline/ref=5AC0444E606F8522CFFC959C3495FF2FD893C501F6C6FF2911EAC5D63474B18F6ED33CEC0E128649F7EF518C8C88738F5BB3051CE166A591rAH3F" TargetMode = "External"/>
	<Relationship Id="rId13" Type="http://schemas.openxmlformats.org/officeDocument/2006/relationships/hyperlink" Target="consultantplus://offline/ref=5AC0444E606F8522CFFC8B9122F9A125DD9A9D05FCCAF67F4AB9C3816B24B7DA2E933AB94D568B49FEE405DDC0D62ADE1AF8081AFA7AA595BE59C848r2HAF" TargetMode = "External"/>
	<Relationship Id="rId14" Type="http://schemas.openxmlformats.org/officeDocument/2006/relationships/hyperlink" Target="consultantplus://offline/ref=5AC0444E606F8522CFFC959C3495FF2FD893C501F6C6FF2911EAC5D63474B18F7CD364E00E179848F8FA07DDCArDHEF" TargetMode = "External"/>
	<Relationship Id="rId15" Type="http://schemas.openxmlformats.org/officeDocument/2006/relationships/hyperlink" Target="consultantplus://offline/ref=5AC0444E606F8522CFFC8B9122F9A125DD9A9D05FCCAF67F4AB9C3816B24B7DA2E933AB94D568B49FEE405DDC0D62ADE1AF8081AFA7AA595BE59C848r2HAF" TargetMode = "External"/>
	<Relationship Id="rId16" Type="http://schemas.openxmlformats.org/officeDocument/2006/relationships/hyperlink" Target="consultantplus://offline/ref=5AC0444E606F8522CFFC8B9122F9A125DD9A9D05FCCAF67F4AB9C3816B24B7DA2E933AB94D568B49FEE405DDC0D62ADE1AF8081AFA7AA595BE59C848r2HAF" TargetMode = "External"/>
	<Relationship Id="rId17" Type="http://schemas.openxmlformats.org/officeDocument/2006/relationships/hyperlink" Target="consultantplus://offline/ref=5AC0444E606F8522CFFC8B9122F9A125DD9A9D05FCCAF67F4AB9C3816B24B7DA2E933AB94D568B49FEE405DDC0D62ADE1AF8081AFA7AA595BE59C848r2HAF" TargetMode = "External"/>
	<Relationship Id="rId18" Type="http://schemas.openxmlformats.org/officeDocument/2006/relationships/hyperlink" Target="consultantplus://offline/ref=5AC0444E606F8522CFFC8B9122F9A125DD9A9D05FCCCFD7644BDC3816B24B7DA2E933AB94D568B49FEE405DDCED62ADE1AF8081AFA7AA595BE59C848r2HAF" TargetMode = "External"/>
	<Relationship Id="rId19" Type="http://schemas.openxmlformats.org/officeDocument/2006/relationships/hyperlink" Target="consultantplus://offline/ref=5AC0444E606F8522CFFC8B9122F9A125DD9A9D05FCCAF67F4AB9C3816B24B7DA2E933AB94D568B49FEE405DDC1D62ADE1AF8081AFA7AA595BE59C848r2HAF" TargetMode = "External"/>
	<Relationship Id="rId20" Type="http://schemas.openxmlformats.org/officeDocument/2006/relationships/hyperlink" Target="consultantplus://offline/ref=5AC0444E606F8522CFFC959C3495FF2FD895C508FAC8FF2911EAC5D63474B18F7CD364E00E179848F8FA07DDCArDHEF" TargetMode = "External"/>
	<Relationship Id="rId21" Type="http://schemas.openxmlformats.org/officeDocument/2006/relationships/hyperlink" Target="consultantplus://offline/ref=5AC0444E606F8522CFFC8B9122F9A125DD9A9D05FCCAF67F4AB9C3816B24B7DA2E933AB94D568B49FEE405DCC9D62ADE1AF8081AFA7AA595BE59C848r2HAF" TargetMode = "External"/>
	<Relationship Id="rId22" Type="http://schemas.openxmlformats.org/officeDocument/2006/relationships/hyperlink" Target="consultantplus://offline/ref=5AC0444E606F8522CFFC959C3495FF2FD893C501F6C6FF2911EAC5D63474B18F7CD364E00E179848F8FA07DDCArDHEF" TargetMode = "External"/>
	<Relationship Id="rId23" Type="http://schemas.openxmlformats.org/officeDocument/2006/relationships/hyperlink" Target="consultantplus://offline/ref=5AC0444E606F8522CFFC8B9122F9A125DD9A9D05FCCAF67F4AB9C3816B24B7DA2E933AB94D568B49FEE405DCCBD62ADE1AF8081AFA7AA595BE59C848r2HAF" TargetMode = "External"/>
	<Relationship Id="rId24" Type="http://schemas.openxmlformats.org/officeDocument/2006/relationships/hyperlink" Target="consultantplus://offline/ref=5AC0444E606F8522CFFC959C3495FF2FD893C501F6C6FF2911EAC5D63474B18F7CD364E00E179848F8FA07DDCArDHEF" TargetMode = "External"/>
	<Relationship Id="rId25" Type="http://schemas.openxmlformats.org/officeDocument/2006/relationships/hyperlink" Target="consultantplus://offline/ref=5AC0444E606F8522CFFC8B9122F9A125DD9A9D05FCCAF67F4AB9C3816B24B7DA2E933AB94D568B49FEE405DCCCD62ADE1AF8081AFA7AA595BE59C848r2HAF" TargetMode = "External"/>
	<Relationship Id="rId26" Type="http://schemas.openxmlformats.org/officeDocument/2006/relationships/hyperlink" Target="consultantplus://offline/ref=5AC0444E606F8522CFFC8B9122F9A125DD9A9D05FCCAF67F4AB9C3816B24B7DA2E933AB94D568B49FEE405DFC8D62ADE1AF8081AFA7AA595BE59C848r2HAF" TargetMode = "External"/>
	<Relationship Id="rId27" Type="http://schemas.openxmlformats.org/officeDocument/2006/relationships/hyperlink" Target="consultantplus://offline/ref=5AC0444E606F8522CFFC959C3495FF2FD893C501F6C6FF2911EAC5D63474B18F7CD364E00E179848F8FA07DDCArDHEF" TargetMode = "External"/>
	<Relationship Id="rId28" Type="http://schemas.openxmlformats.org/officeDocument/2006/relationships/hyperlink" Target="consultantplus://offline/ref=5AC0444E606F8522CFFC8B9122F9A125DD9A9D05FCCAF67F4AB9C3816B24B7DA2E933AB94D568B49FEE405DFC9D62ADE1AF8081AFA7AA595BE59C848r2HAF" TargetMode = "External"/>
	<Relationship Id="rId29" Type="http://schemas.openxmlformats.org/officeDocument/2006/relationships/hyperlink" Target="consultantplus://offline/ref=5AC0444E606F8522CFFC8B9122F9A125DD9A9D05FCCAF67F4AB9C3816B24B7DA2E933AB94D568B49FEE405DFC8D62ADE1AF8081AFA7AA595BE59C848r2HAF" TargetMode = "External"/>
	<Relationship Id="rId30" Type="http://schemas.openxmlformats.org/officeDocument/2006/relationships/hyperlink" Target="consultantplus://offline/ref=5AC0444E606F8522CFFC959C3495FF2FD893C501F6C6FF2911EAC5D63474B18F7CD364E00E179848F8FA07DDCArDHEF" TargetMode = "External"/>
	<Relationship Id="rId31" Type="http://schemas.openxmlformats.org/officeDocument/2006/relationships/hyperlink" Target="consultantplus://offline/ref=5AC0444E606F8522CFFC8B9122F9A125DD9A9D05FCCAF67F4AB9C3816B24B7DA2E933AB94D568B49FEE405DCCBD62ADE1AF8081AFA7AA595BE59C848r2HAF" TargetMode = "External"/>
	<Relationship Id="rId32" Type="http://schemas.openxmlformats.org/officeDocument/2006/relationships/hyperlink" Target="consultantplus://offline/ref=5AC0444E606F8522CFFC8B9122F9A125DD9A9D05FCCAF67F4AB9C3816B24B7DA2E933AB94D568B49FEE405DFCFD62ADE1AF8081AFA7AA595BE59C848r2HAF" TargetMode = "External"/>
	<Relationship Id="rId33" Type="http://schemas.openxmlformats.org/officeDocument/2006/relationships/header" Target="header2.xml"/>
	<Relationship Id="rId34" Type="http://schemas.openxmlformats.org/officeDocument/2006/relationships/footer" Target="footer2.xml"/>
	<Relationship Id="rId35" Type="http://schemas.openxmlformats.org/officeDocument/2006/relationships/hyperlink" Target="consultantplus://offline/ref=5AC0444E606F8522CFFC959C3495FF2FD893C501F6C6FF2911EAC5D63474B18F7CD364E00E179848F8FA07DDCArDHEF" TargetMode = "External"/>
	<Relationship Id="rId36" Type="http://schemas.openxmlformats.org/officeDocument/2006/relationships/hyperlink" Target="consultantplus://offline/ref=5AC0444E606F8522CFFC8B9122F9A125DD9A9D05FCCAF67F4AB9C3816B24B7DA2E933AB94D568B49FEE405DFC0D62ADE1AF8081AFA7AA595BE59C848r2HAF" TargetMode = "External"/>
	<Relationship Id="rId37" Type="http://schemas.openxmlformats.org/officeDocument/2006/relationships/hyperlink" Target="consultantplus://offline/ref=5AC0444E606F8522CFFC959C3495FF2FD893C501F6C6FF2911EAC5D63474B18F7CD364E00E179848F8FA07DDCArDHEF" TargetMode = "External"/>
	<Relationship Id="rId38" Type="http://schemas.openxmlformats.org/officeDocument/2006/relationships/hyperlink" Target="consultantplus://offline/ref=5AC0444E606F8522CFFC8B9122F9A125DD9A9D05FCCAF67F4AB9C3816B24B7DA2E933AB94D568B49FEE405DEC9D62ADE1AF8081AFA7AA595BE59C848r2HAF" TargetMode = "External"/>
	<Relationship Id="rId39" Type="http://schemas.openxmlformats.org/officeDocument/2006/relationships/hyperlink" Target="consultantplus://offline/ref=5AC0444E606F8522CFFC959C3495FF2FD893C501F6C6FF2911EAC5D63474B18F7CD364E00E179848F8FA07DDCArDHEF" TargetMode = "External"/>
	<Relationship Id="rId40" Type="http://schemas.openxmlformats.org/officeDocument/2006/relationships/hyperlink" Target="consultantplus://offline/ref=5AC0444E606F8522CFFC8B9122F9A125DD9A9D05FCCAF67F4AB9C3816B24B7DA2E933AB94D568B49FEE405DECBD62ADE1AF8081AFA7AA595BE59C848r2HAF" TargetMode = "External"/>
	<Relationship Id="rId41" Type="http://schemas.openxmlformats.org/officeDocument/2006/relationships/hyperlink" Target="consultantplus://offline/ref=5AC0444E606F8522CFFC8B9122F9A125DD9A9D05FCCAF67F4AB9C3816B24B7DA2E933AB94D568B49FEE405DECED62ADE1AF8081AFA7AA595BE59C848r2HAF" TargetMode = "External"/>
	<Relationship Id="rId42" Type="http://schemas.openxmlformats.org/officeDocument/2006/relationships/hyperlink" Target="consultantplus://offline/ref=5AC0444E606F8522CFFC959C3495FF2FD893C501F6C6FF2911EAC5D63474B18F7CD364E00E179848F8FA07DDCArDHEF" TargetMode = "External"/>
	<Relationship Id="rId43" Type="http://schemas.openxmlformats.org/officeDocument/2006/relationships/hyperlink" Target="consultantplus://offline/ref=5AC0444E606F8522CFFC8B9122F9A125DD9A9D05FCCAF67F4AB9C3816B24B7DA2E933AB94D568B49FEE405DEC0D62ADE1AF8081AFA7AA595BE59C848r2HAF" TargetMode = "External"/>
	<Relationship Id="rId44" Type="http://schemas.openxmlformats.org/officeDocument/2006/relationships/hyperlink" Target="consultantplus://offline/ref=5AC0444E606F8522CFFC959C3495FF2FD893C501F6C6FF2911EAC5D63474B18F7CD364E00E179848F8FA07DDCArDHEF" TargetMode = "External"/>
	<Relationship Id="rId45" Type="http://schemas.openxmlformats.org/officeDocument/2006/relationships/hyperlink" Target="consultantplus://offline/ref=5AC0444E606F8522CFFC8B9122F9A125DD9A9D05FCCAF67F4AB9C3816B24B7DA2E933AB94D568B49FEE405DEC8D62ADE1AF8081AFA7AA595BE59C848r2HAF" TargetMode = "External"/>
	<Relationship Id="rId46" Type="http://schemas.openxmlformats.org/officeDocument/2006/relationships/hyperlink" Target="consultantplus://offline/ref=5AC0444E606F8522CFFC8B9122F9A125DD9A9D05FCCAF67F4AB9C3816B24B7DA2E933AB94D568B49FEE405DEC1D62ADE1AF8081AFA7AA595BE59C848r2HAF" TargetMode = "External"/>
	<Relationship Id="rId47" Type="http://schemas.openxmlformats.org/officeDocument/2006/relationships/hyperlink" Target="consultantplus://offline/ref=5AC0444E606F8522CFFC959C3495FF2FD893C501F6C6FF2911EAC5D63474B18F7CD364E00E179848F8FA07DDCArDHE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20.10.2022 N 693-ПП
(ред. от 25.05.2023)
"О предоставлении единовременных денежных выплат семьям и детям отдельных категорий граждан в связи с проведением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области"
(вместе с "Порядком и условиями предоставления единовременной денежной выплаты семье гражданина, принимающего (принимавшего) участие в специальной во</dc:title>
  <dcterms:created xsi:type="dcterms:W3CDTF">2023-06-05T05:07:39Z</dcterms:created>
</cp:coreProperties>
</file>