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F0" w:rsidRPr="00C567F0"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Постановление администрации Верхнесалдинского городского округа</w:t>
      </w:r>
    </w:p>
    <w:p w:rsidR="00C567F0" w:rsidRPr="00C567F0"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от 15.10.2019 № 29</w:t>
      </w:r>
      <w:r>
        <w:rPr>
          <w:rFonts w:ascii="Times New Roman" w:eastAsia="Times New Roman" w:hAnsi="Times New Roman" w:cs="Times New Roman"/>
          <w:sz w:val="24"/>
          <w:szCs w:val="24"/>
        </w:rPr>
        <w:t>16</w:t>
      </w:r>
    </w:p>
    <w:p w:rsidR="005B567B"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(актуальная версия</w:t>
      </w:r>
      <w:r w:rsidR="005D7B3D">
        <w:rPr>
          <w:rFonts w:ascii="Times New Roman" w:eastAsia="Times New Roman" w:hAnsi="Times New Roman" w:cs="Times New Roman"/>
          <w:sz w:val="24"/>
          <w:szCs w:val="24"/>
        </w:rPr>
        <w:t xml:space="preserve"> в редакции от </w:t>
      </w:r>
      <w:r w:rsidR="00C258E8" w:rsidRPr="00C258E8">
        <w:rPr>
          <w:rFonts w:ascii="Times New Roman" w:eastAsia="Times New Roman" w:hAnsi="Times New Roman" w:cs="Times New Roman"/>
          <w:sz w:val="24"/>
          <w:szCs w:val="24"/>
        </w:rPr>
        <w:t xml:space="preserve">28.01.2020 № 265, </w:t>
      </w:r>
      <w:r w:rsidR="00C258E8" w:rsidRPr="00C258E8">
        <w:rPr>
          <w:rFonts w:ascii="Times New Roman" w:eastAsia="Times New Roman" w:hAnsi="Times New Roman" w:cs="Times New Roman"/>
          <w:sz w:val="24"/>
          <w:szCs w:val="24"/>
        </w:rPr>
        <w:br/>
        <w:t xml:space="preserve">от 17.04.2020 № 975, от 22.04.2020 № 986, от 31.07.2020 № 1849, от 25.09.2020 </w:t>
      </w:r>
      <w:r w:rsidR="00C258E8" w:rsidRPr="00C258E8">
        <w:rPr>
          <w:rFonts w:ascii="Times New Roman" w:eastAsia="Times New Roman" w:hAnsi="Times New Roman" w:cs="Times New Roman"/>
          <w:sz w:val="24"/>
          <w:szCs w:val="24"/>
        </w:rPr>
        <w:br/>
        <w:t>№ 2357, от 15.10.2020 № 2477, от 01.12.2020 № 2979, от 28.12.2020 № 3271</w:t>
      </w:r>
      <w:r w:rsidR="00C258E8">
        <w:rPr>
          <w:rFonts w:ascii="Times New Roman" w:eastAsia="Times New Roman" w:hAnsi="Times New Roman" w:cs="Times New Roman"/>
          <w:sz w:val="24"/>
          <w:szCs w:val="24"/>
        </w:rPr>
        <w:t xml:space="preserve">, </w:t>
      </w:r>
      <w:r w:rsidR="00027854">
        <w:rPr>
          <w:rFonts w:ascii="Times New Roman" w:eastAsia="Times New Roman" w:hAnsi="Times New Roman" w:cs="Times New Roman"/>
          <w:sz w:val="24"/>
          <w:szCs w:val="24"/>
        </w:rPr>
        <w:br/>
        <w:t xml:space="preserve">от </w:t>
      </w:r>
      <w:r w:rsidR="00C258E8">
        <w:rPr>
          <w:rFonts w:ascii="Times New Roman" w:eastAsia="Times New Roman" w:hAnsi="Times New Roman" w:cs="Times New Roman"/>
          <w:sz w:val="24"/>
          <w:szCs w:val="24"/>
        </w:rPr>
        <w:t>13.01.2021 № 6</w:t>
      </w:r>
      <w:r w:rsidR="003D215E">
        <w:rPr>
          <w:rFonts w:ascii="Times New Roman" w:eastAsia="Times New Roman" w:hAnsi="Times New Roman" w:cs="Times New Roman"/>
          <w:sz w:val="24"/>
          <w:szCs w:val="24"/>
        </w:rPr>
        <w:t xml:space="preserve">, </w:t>
      </w:r>
      <w:r w:rsidR="00027854">
        <w:rPr>
          <w:rFonts w:ascii="Times New Roman" w:eastAsia="Times New Roman" w:hAnsi="Times New Roman" w:cs="Times New Roman"/>
          <w:sz w:val="24"/>
          <w:szCs w:val="24"/>
        </w:rPr>
        <w:t xml:space="preserve">от </w:t>
      </w:r>
      <w:r w:rsidR="003D215E">
        <w:rPr>
          <w:rFonts w:ascii="Times New Roman" w:eastAsia="Times New Roman" w:hAnsi="Times New Roman" w:cs="Times New Roman"/>
          <w:sz w:val="24"/>
          <w:szCs w:val="24"/>
        </w:rPr>
        <w:t>06.04.2021 № 968</w:t>
      </w:r>
      <w:r w:rsidR="00027854">
        <w:rPr>
          <w:rFonts w:ascii="Times New Roman" w:eastAsia="Times New Roman" w:hAnsi="Times New Roman" w:cs="Times New Roman"/>
          <w:sz w:val="24"/>
          <w:szCs w:val="24"/>
        </w:rPr>
        <w:t>, от 18.10.2021 № 2678</w:t>
      </w:r>
      <w:r w:rsidR="0029019B">
        <w:rPr>
          <w:rFonts w:ascii="Times New Roman" w:eastAsia="Times New Roman" w:hAnsi="Times New Roman" w:cs="Times New Roman"/>
          <w:sz w:val="24"/>
          <w:szCs w:val="24"/>
        </w:rPr>
        <w:t>, от 28.12.2021 № 3344</w:t>
      </w:r>
      <w:r w:rsidR="002075F0">
        <w:rPr>
          <w:rFonts w:ascii="Times New Roman" w:eastAsia="Times New Roman" w:hAnsi="Times New Roman" w:cs="Times New Roman"/>
          <w:sz w:val="24"/>
          <w:szCs w:val="24"/>
        </w:rPr>
        <w:t xml:space="preserve">, </w:t>
      </w:r>
      <w:r w:rsidR="002075F0">
        <w:rPr>
          <w:rFonts w:ascii="Times New Roman" w:eastAsia="Times New Roman" w:hAnsi="Times New Roman" w:cs="Times New Roman"/>
          <w:sz w:val="24"/>
          <w:szCs w:val="24"/>
        </w:rPr>
        <w:br/>
        <w:t>от 28.01.2022 № 184</w:t>
      </w:r>
      <w:r w:rsidR="007E2830">
        <w:rPr>
          <w:rFonts w:ascii="Times New Roman" w:eastAsia="Times New Roman" w:hAnsi="Times New Roman" w:cs="Times New Roman"/>
          <w:sz w:val="24"/>
          <w:szCs w:val="24"/>
        </w:rPr>
        <w:t>, от 20.05.2022 № 1368</w:t>
      </w:r>
      <w:r w:rsidR="0082266D" w:rsidRPr="008C14A5">
        <w:rPr>
          <w:rFonts w:ascii="Times New Roman" w:eastAsia="Times New Roman" w:hAnsi="Times New Roman" w:cs="Times New Roman"/>
          <w:sz w:val="24"/>
          <w:szCs w:val="24"/>
        </w:rPr>
        <w:t xml:space="preserve">, от </w:t>
      </w:r>
      <w:r w:rsidR="008C14A5" w:rsidRPr="008C14A5">
        <w:rPr>
          <w:rFonts w:ascii="Times New Roman" w:eastAsia="Times New Roman" w:hAnsi="Times New Roman" w:cs="Times New Roman"/>
          <w:sz w:val="24"/>
          <w:szCs w:val="24"/>
        </w:rPr>
        <w:t>09.</w:t>
      </w:r>
      <w:r w:rsidR="0082266D" w:rsidRPr="008C14A5">
        <w:rPr>
          <w:rFonts w:ascii="Times New Roman" w:eastAsia="Times New Roman" w:hAnsi="Times New Roman" w:cs="Times New Roman"/>
          <w:sz w:val="24"/>
          <w:szCs w:val="24"/>
        </w:rPr>
        <w:t xml:space="preserve">06.2022 № </w:t>
      </w:r>
      <w:r w:rsidR="008C14A5" w:rsidRPr="008C14A5">
        <w:rPr>
          <w:rFonts w:ascii="Times New Roman" w:eastAsia="Times New Roman" w:hAnsi="Times New Roman" w:cs="Times New Roman"/>
          <w:sz w:val="24"/>
          <w:szCs w:val="24"/>
        </w:rPr>
        <w:t>1663</w:t>
      </w:r>
      <w:r w:rsidR="00154F27">
        <w:rPr>
          <w:rFonts w:ascii="Times New Roman" w:eastAsia="Times New Roman" w:hAnsi="Times New Roman" w:cs="Times New Roman"/>
          <w:sz w:val="24"/>
          <w:szCs w:val="24"/>
        </w:rPr>
        <w:t>, 29.07.2022 № 2131</w:t>
      </w:r>
      <w:r w:rsidR="00533623">
        <w:rPr>
          <w:rFonts w:ascii="Times New Roman" w:eastAsia="Times New Roman" w:hAnsi="Times New Roman" w:cs="Times New Roman"/>
          <w:sz w:val="24"/>
          <w:szCs w:val="24"/>
        </w:rPr>
        <w:t xml:space="preserve">, </w:t>
      </w:r>
      <w:r w:rsidR="00533623">
        <w:rPr>
          <w:rFonts w:ascii="Times New Roman" w:eastAsia="Times New Roman" w:hAnsi="Times New Roman" w:cs="Times New Roman"/>
          <w:sz w:val="24"/>
          <w:szCs w:val="24"/>
        </w:rPr>
        <w:br/>
        <w:t>от 07.09.2022 № 2393</w:t>
      </w:r>
      <w:r w:rsidR="00046DC1">
        <w:rPr>
          <w:rFonts w:ascii="Times New Roman" w:eastAsia="Times New Roman" w:hAnsi="Times New Roman" w:cs="Times New Roman"/>
          <w:sz w:val="24"/>
          <w:szCs w:val="24"/>
        </w:rPr>
        <w:t>, от 22.12.2022 № 3256</w:t>
      </w:r>
      <w:r w:rsidR="00B610FB">
        <w:rPr>
          <w:rFonts w:ascii="Times New Roman" w:eastAsia="Times New Roman" w:hAnsi="Times New Roman" w:cs="Times New Roman"/>
          <w:sz w:val="24"/>
          <w:szCs w:val="24"/>
        </w:rPr>
        <w:t>, от 31.01.2023 № 169</w:t>
      </w:r>
      <w:r w:rsidR="00A96618">
        <w:rPr>
          <w:rFonts w:ascii="Times New Roman" w:eastAsia="Times New Roman" w:hAnsi="Times New Roman" w:cs="Times New Roman"/>
          <w:sz w:val="24"/>
          <w:szCs w:val="24"/>
        </w:rPr>
        <w:t xml:space="preserve">, </w:t>
      </w:r>
      <w:r w:rsidR="00A96618" w:rsidRPr="004E55B8">
        <w:rPr>
          <w:rFonts w:ascii="Times New Roman" w:eastAsia="Times New Roman" w:hAnsi="Times New Roman" w:cs="Times New Roman"/>
          <w:sz w:val="24"/>
          <w:szCs w:val="24"/>
        </w:rPr>
        <w:t xml:space="preserve">от </w:t>
      </w:r>
      <w:r w:rsidR="004E55B8" w:rsidRPr="004E55B8">
        <w:rPr>
          <w:rFonts w:ascii="Times New Roman" w:eastAsia="Times New Roman" w:hAnsi="Times New Roman" w:cs="Times New Roman"/>
          <w:sz w:val="24"/>
          <w:szCs w:val="24"/>
        </w:rPr>
        <w:t>24</w:t>
      </w:r>
      <w:r w:rsidR="00A96618" w:rsidRPr="004E55B8">
        <w:rPr>
          <w:rFonts w:ascii="Times New Roman" w:eastAsia="Times New Roman" w:hAnsi="Times New Roman" w:cs="Times New Roman"/>
          <w:sz w:val="24"/>
          <w:szCs w:val="24"/>
        </w:rPr>
        <w:t xml:space="preserve">.07.2023 № </w:t>
      </w:r>
      <w:r w:rsidR="004E55B8" w:rsidRPr="004E55B8">
        <w:rPr>
          <w:rFonts w:ascii="Times New Roman" w:eastAsia="Times New Roman" w:hAnsi="Times New Roman" w:cs="Times New Roman"/>
          <w:sz w:val="24"/>
          <w:szCs w:val="24"/>
        </w:rPr>
        <w:t>1571</w:t>
      </w:r>
      <w:r w:rsidRPr="004E55B8">
        <w:rPr>
          <w:rFonts w:ascii="Times New Roman" w:eastAsia="Times New Roman" w:hAnsi="Times New Roman" w:cs="Times New Roman"/>
          <w:sz w:val="24"/>
          <w:szCs w:val="24"/>
        </w:rPr>
        <w:t>)</w:t>
      </w:r>
    </w:p>
    <w:p w:rsidR="00453C37" w:rsidRDefault="00453C37" w:rsidP="005B567B">
      <w:pPr>
        <w:widowControl w:val="0"/>
        <w:autoSpaceDE w:val="0"/>
        <w:autoSpaceDN w:val="0"/>
        <w:adjustRightInd w:val="0"/>
        <w:spacing w:after="0" w:line="240" w:lineRule="auto"/>
        <w:rPr>
          <w:rFonts w:ascii="Times New Roman" w:eastAsia="Times New Roman" w:hAnsi="Times New Roman" w:cs="Times New Roman"/>
          <w:sz w:val="24"/>
          <w:szCs w:val="24"/>
        </w:rPr>
      </w:pPr>
    </w:p>
    <w:p w:rsidR="005B567B" w:rsidRPr="005B567B" w:rsidRDefault="005B567B" w:rsidP="005B567B">
      <w:pPr>
        <w:widowControl w:val="0"/>
        <w:autoSpaceDE w:val="0"/>
        <w:autoSpaceDN w:val="0"/>
        <w:adjustRightInd w:val="0"/>
        <w:spacing w:after="0" w:line="240" w:lineRule="auto"/>
        <w:rPr>
          <w:rFonts w:ascii="Times New Roman" w:eastAsia="Times New Roman" w:hAnsi="Times New Roman" w:cs="Times New Roman"/>
          <w:sz w:val="24"/>
          <w:szCs w:val="24"/>
        </w:rPr>
      </w:pPr>
    </w:p>
    <w:p w:rsidR="005B567B" w:rsidRPr="005B567B" w:rsidRDefault="005B567B" w:rsidP="005B567B">
      <w:pPr>
        <w:widowControl w:val="0"/>
        <w:autoSpaceDE w:val="0"/>
        <w:autoSpaceDN w:val="0"/>
        <w:adjustRightInd w:val="0"/>
        <w:spacing w:after="0" w:line="240" w:lineRule="auto"/>
        <w:jc w:val="center"/>
        <w:rPr>
          <w:rFonts w:ascii="Times New Roman" w:eastAsia="Calibri" w:hAnsi="Times New Roman" w:cs="Times New Roman"/>
          <w:b/>
          <w:i/>
          <w:sz w:val="24"/>
          <w:szCs w:val="24"/>
          <w:lang w:eastAsia="en-US"/>
        </w:rPr>
      </w:pPr>
      <w:r w:rsidRPr="005B567B">
        <w:rPr>
          <w:rFonts w:ascii="Times New Roman" w:eastAsia="Calibri" w:hAnsi="Times New Roman" w:cs="Times New Roman"/>
          <w:b/>
          <w:i/>
          <w:sz w:val="24"/>
          <w:szCs w:val="24"/>
          <w:lang w:eastAsia="en-US"/>
        </w:rPr>
        <w:t xml:space="preserve">Об утверждении муниципальной программы </w:t>
      </w:r>
      <w:r w:rsidRPr="005B567B">
        <w:rPr>
          <w:rFonts w:ascii="Times New Roman" w:eastAsia="Calibri" w:hAnsi="Times New Roman" w:cs="Times New Roman"/>
          <w:b/>
          <w:i/>
          <w:sz w:val="24"/>
          <w:szCs w:val="24"/>
          <w:lang w:eastAsia="en-US"/>
        </w:rPr>
        <w:br/>
        <w:t>«Развитие культуры в Верхнесалдинском городском округе»</w:t>
      </w:r>
    </w:p>
    <w:p w:rsidR="005B567B" w:rsidRPr="005B567B" w:rsidRDefault="005B567B" w:rsidP="005B567B">
      <w:pPr>
        <w:widowControl w:val="0"/>
        <w:autoSpaceDE w:val="0"/>
        <w:autoSpaceDN w:val="0"/>
        <w:adjustRightInd w:val="0"/>
        <w:spacing w:after="0" w:line="240" w:lineRule="auto"/>
        <w:ind w:firstLine="720"/>
        <w:jc w:val="center"/>
        <w:rPr>
          <w:rFonts w:ascii="Times New Roman" w:eastAsia="Calibri" w:hAnsi="Times New Roman" w:cs="Times New Roman"/>
          <w:b/>
          <w:i/>
          <w:sz w:val="24"/>
          <w:szCs w:val="24"/>
          <w:lang w:eastAsia="en-US"/>
        </w:rPr>
      </w:pPr>
    </w:p>
    <w:p w:rsidR="005B567B" w:rsidRPr="005B567B" w:rsidRDefault="005B567B" w:rsidP="005B567B">
      <w:pPr>
        <w:widowControl w:val="0"/>
        <w:autoSpaceDE w:val="0"/>
        <w:autoSpaceDN w:val="0"/>
        <w:adjustRightInd w:val="0"/>
        <w:spacing w:after="0" w:line="240" w:lineRule="auto"/>
        <w:ind w:firstLine="720"/>
        <w:jc w:val="center"/>
        <w:rPr>
          <w:rFonts w:ascii="Times New Roman" w:eastAsia="Calibri" w:hAnsi="Times New Roman" w:cs="Times New Roman"/>
          <w:b/>
          <w:i/>
          <w:sz w:val="24"/>
          <w:szCs w:val="24"/>
          <w:lang w:eastAsia="en-US"/>
        </w:rPr>
      </w:pPr>
    </w:p>
    <w:p w:rsidR="005B567B" w:rsidRPr="005B567B" w:rsidRDefault="005B567B" w:rsidP="00D840D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постановлениями администрации Верхнесалдинского городского округа от 06.04.2015 </w:t>
      </w:r>
      <w:r w:rsidRPr="005B567B">
        <w:rPr>
          <w:rFonts w:ascii="Times New Roman" w:eastAsia="Calibri" w:hAnsi="Times New Roman" w:cs="Times New Roman"/>
          <w:sz w:val="24"/>
          <w:szCs w:val="24"/>
          <w:lang w:eastAsia="en-US"/>
        </w:rPr>
        <w:br/>
        <w:t xml:space="preserve">№ 1154 «Об утверждении Порядка формирования и реализации муниципальных программ Верхнесалдинского городского округа» (в редакции постановлений администрации Верхнесалдинского городского округа от 20.07.2015 № 2173, от 11.09.2015 № 2697, </w:t>
      </w:r>
      <w:r w:rsidRPr="005B567B">
        <w:rPr>
          <w:rFonts w:ascii="Times New Roman" w:eastAsia="Calibri" w:hAnsi="Times New Roman" w:cs="Times New Roman"/>
          <w:sz w:val="24"/>
          <w:szCs w:val="24"/>
          <w:lang w:eastAsia="en-US"/>
        </w:rPr>
        <w:br/>
        <w:t>от28.09.2018 № 2594</w:t>
      </w:r>
      <w:r w:rsidR="00D840D0">
        <w:rPr>
          <w:rFonts w:ascii="Times New Roman" w:eastAsia="Calibri" w:hAnsi="Times New Roman" w:cs="Times New Roman"/>
          <w:sz w:val="24"/>
          <w:szCs w:val="24"/>
          <w:lang w:eastAsia="en-US"/>
        </w:rPr>
        <w:t>,</w:t>
      </w:r>
      <w:r w:rsidR="00D840D0" w:rsidRPr="00D840D0">
        <w:t xml:space="preserve"> </w:t>
      </w:r>
      <w:r w:rsidR="00D840D0" w:rsidRPr="00D840D0">
        <w:rPr>
          <w:rFonts w:ascii="Times New Roman" w:eastAsia="Calibri" w:hAnsi="Times New Roman" w:cs="Times New Roman"/>
          <w:sz w:val="24"/>
          <w:szCs w:val="24"/>
          <w:lang w:eastAsia="en-US"/>
        </w:rPr>
        <w:t>от 06.08.2021 № 2057</w:t>
      </w:r>
      <w:r w:rsidRPr="005B567B">
        <w:rPr>
          <w:rFonts w:ascii="Times New Roman" w:eastAsia="Calibri" w:hAnsi="Times New Roman" w:cs="Times New Roman"/>
          <w:sz w:val="24"/>
          <w:szCs w:val="24"/>
          <w:lang w:eastAsia="en-US"/>
        </w:rPr>
        <w:t xml:space="preserve">), от 14.08.2019 № 2374 «Об утверждении перечня муниципальных программ Верхнесалдинского городского округа, подлежащих разработке </w:t>
      </w:r>
      <w:r w:rsidR="00D840D0">
        <w:rPr>
          <w:rFonts w:ascii="Times New Roman" w:eastAsia="Calibri" w:hAnsi="Times New Roman" w:cs="Times New Roman"/>
          <w:sz w:val="24"/>
          <w:szCs w:val="24"/>
          <w:lang w:eastAsia="en-US"/>
        </w:rPr>
        <w:br/>
      </w:r>
      <w:r w:rsidRPr="005B567B">
        <w:rPr>
          <w:rFonts w:ascii="Times New Roman" w:eastAsia="Calibri" w:hAnsi="Times New Roman" w:cs="Times New Roman"/>
          <w:sz w:val="24"/>
          <w:szCs w:val="24"/>
          <w:lang w:eastAsia="en-US"/>
        </w:rPr>
        <w:t>в 2019 году», Уставом Верхнесалдинского городского округа</w:t>
      </w:r>
    </w:p>
    <w:p w:rsidR="005B567B" w:rsidRPr="005B567B" w:rsidRDefault="005B567B" w:rsidP="005B567B">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r w:rsidRPr="005B567B">
        <w:rPr>
          <w:rFonts w:ascii="Times New Roman" w:eastAsia="Calibri" w:hAnsi="Times New Roman" w:cs="Times New Roman"/>
          <w:b/>
          <w:sz w:val="24"/>
          <w:szCs w:val="24"/>
          <w:lang w:eastAsia="en-US"/>
        </w:rPr>
        <w:t>ПОСТАНОВЛЯЮ:</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1. Утвердить муниципальную программу «Развитие культуры в Верхнесалдинском городском округе» (прилагается).</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2. Признать утратившим силу постановление администрации Верхнесалдинского городского округа от 13.10.2014 № 3108 «Об утверждении муниципальной программы «Развитие культуры в Верхнесалдинском городском округе до 2021 года» (в редакции постановлений администрации Верхнесалдинского городского округа от 16.03.2015 № 990, от 07.04.2015 № 1158, от 27.10.2015 № 3233, от 07.12.2015 № 3521, от 25.12.2015 № 3834, </w:t>
      </w:r>
      <w:r w:rsidRPr="005B567B">
        <w:rPr>
          <w:rFonts w:ascii="Times New Roman" w:eastAsia="Calibri" w:hAnsi="Times New Roman" w:cs="Times New Roman"/>
          <w:sz w:val="24"/>
          <w:szCs w:val="24"/>
          <w:lang w:eastAsia="en-US"/>
        </w:rPr>
        <w:br/>
        <w:t xml:space="preserve">от 10.03.2016 № 878, от 28.03.2016 № 1121, от 26.07.2016 № 2387, от 17.10.2016 № 3366, </w:t>
      </w:r>
      <w:r w:rsidRPr="005B567B">
        <w:rPr>
          <w:rFonts w:ascii="Times New Roman" w:eastAsia="Calibri" w:hAnsi="Times New Roman" w:cs="Times New Roman"/>
          <w:sz w:val="24"/>
          <w:szCs w:val="24"/>
          <w:lang w:eastAsia="en-US"/>
        </w:rPr>
        <w:br/>
        <w:t xml:space="preserve">от 28.12.2016 № 4057, от 03.04.2017 № 1139, от 28.04.2017 № 1412, от 19.09.2017 № 2732, </w:t>
      </w:r>
      <w:r w:rsidRPr="005B567B">
        <w:rPr>
          <w:rFonts w:ascii="Times New Roman" w:eastAsia="Calibri" w:hAnsi="Times New Roman" w:cs="Times New Roman"/>
          <w:sz w:val="24"/>
          <w:szCs w:val="24"/>
          <w:lang w:eastAsia="en-US"/>
        </w:rPr>
        <w:br/>
        <w:t xml:space="preserve">от 01.12.2017 № 3518, от 27.03.2018 № 979, от 25.05.2018 № 1563, от 13.07.2018 № 1949, </w:t>
      </w:r>
      <w:r w:rsidRPr="005B567B">
        <w:rPr>
          <w:rFonts w:ascii="Times New Roman" w:eastAsia="Calibri" w:hAnsi="Times New Roman" w:cs="Times New Roman"/>
          <w:sz w:val="24"/>
          <w:szCs w:val="24"/>
          <w:lang w:eastAsia="en-US"/>
        </w:rPr>
        <w:br/>
        <w:t xml:space="preserve">от 12.10.2018 № 2746, от 21.11.2018 № 3154, от 13.12.2018 № 3383, от 24.12.2018 № 3526, </w:t>
      </w:r>
      <w:r w:rsidRPr="005B567B">
        <w:rPr>
          <w:rFonts w:ascii="Times New Roman" w:eastAsia="Calibri" w:hAnsi="Times New Roman" w:cs="Times New Roman"/>
          <w:sz w:val="24"/>
          <w:szCs w:val="24"/>
          <w:lang w:eastAsia="en-US"/>
        </w:rPr>
        <w:br/>
        <w:t>от 11.03.2019 № 905, от 17.07.2019 № 2139, от 28.08.2019 № 2495).</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3. Настоящее постановление вступает в силу с момента опубликования </w:t>
      </w:r>
      <w:r w:rsidRPr="005B567B">
        <w:rPr>
          <w:rFonts w:ascii="Times New Roman" w:eastAsia="Calibri" w:hAnsi="Times New Roman" w:cs="Times New Roman"/>
          <w:sz w:val="24"/>
          <w:szCs w:val="24"/>
          <w:lang w:eastAsia="en-US"/>
        </w:rPr>
        <w:br/>
        <w:t>и распространяет свое действие на отношения, возникающие с 01 января 2020 года.</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4.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hyperlink r:id="rId8" w:history="1">
        <w:r w:rsidR="00571CD2" w:rsidRPr="00B520F3">
          <w:rPr>
            <w:rStyle w:val="a6"/>
            <w:rFonts w:ascii="Times New Roman" w:eastAsia="Calibri" w:hAnsi="Times New Roman" w:cs="Times New Roman"/>
            <w:sz w:val="24"/>
            <w:szCs w:val="24"/>
            <w:lang w:val="en-US" w:eastAsia="en-US"/>
          </w:rPr>
          <w:t>http</w:t>
        </w:r>
        <w:r w:rsidR="00571CD2" w:rsidRPr="00B520F3">
          <w:rPr>
            <w:rStyle w:val="a6"/>
            <w:rFonts w:ascii="Times New Roman" w:eastAsia="Calibri" w:hAnsi="Times New Roman" w:cs="Times New Roman"/>
            <w:sz w:val="24"/>
            <w:szCs w:val="24"/>
            <w:lang w:eastAsia="en-US"/>
          </w:rPr>
          <w:t>://</w:t>
        </w:r>
        <w:r w:rsidR="00571CD2" w:rsidRPr="00B520F3">
          <w:rPr>
            <w:rStyle w:val="a6"/>
            <w:rFonts w:ascii="Times New Roman" w:eastAsia="Calibri" w:hAnsi="Times New Roman" w:cs="Times New Roman"/>
            <w:sz w:val="24"/>
            <w:szCs w:val="24"/>
            <w:lang w:val="en-US" w:eastAsia="en-US"/>
          </w:rPr>
          <w:t>v</w:t>
        </w:r>
        <w:r w:rsidR="00571CD2" w:rsidRPr="00B520F3">
          <w:rPr>
            <w:rStyle w:val="a6"/>
            <w:rFonts w:ascii="Times New Roman" w:eastAsia="Calibri" w:hAnsi="Times New Roman" w:cs="Times New Roman"/>
            <w:sz w:val="24"/>
            <w:szCs w:val="24"/>
            <w:lang w:eastAsia="en-US"/>
          </w:rPr>
          <w:t>-</w:t>
        </w:r>
        <w:r w:rsidR="00571CD2" w:rsidRPr="00B520F3">
          <w:rPr>
            <w:rStyle w:val="a6"/>
            <w:rFonts w:ascii="Times New Roman" w:eastAsia="Calibri" w:hAnsi="Times New Roman" w:cs="Times New Roman"/>
            <w:sz w:val="24"/>
            <w:szCs w:val="24"/>
            <w:lang w:val="en-US" w:eastAsia="en-US"/>
          </w:rPr>
          <w:t>salda</w:t>
        </w:r>
        <w:r w:rsidR="00571CD2" w:rsidRPr="00B520F3">
          <w:rPr>
            <w:rStyle w:val="a6"/>
            <w:rFonts w:ascii="Times New Roman" w:eastAsia="Calibri" w:hAnsi="Times New Roman" w:cs="Times New Roman"/>
            <w:sz w:val="24"/>
            <w:szCs w:val="24"/>
            <w:lang w:eastAsia="en-US"/>
          </w:rPr>
          <w:t>.</w:t>
        </w:r>
        <w:r w:rsidR="00571CD2" w:rsidRPr="00B520F3">
          <w:rPr>
            <w:rStyle w:val="a6"/>
            <w:rFonts w:ascii="Times New Roman" w:eastAsia="Calibri" w:hAnsi="Times New Roman" w:cs="Times New Roman"/>
            <w:sz w:val="24"/>
            <w:szCs w:val="24"/>
            <w:lang w:val="en-US" w:eastAsia="en-US"/>
          </w:rPr>
          <w:t>ru</w:t>
        </w:r>
      </w:hyperlink>
      <w:r w:rsidRPr="005B567B">
        <w:rPr>
          <w:rFonts w:ascii="Times New Roman" w:eastAsia="Calibri" w:hAnsi="Times New Roman" w:cs="Times New Roman"/>
          <w:sz w:val="24"/>
          <w:szCs w:val="24"/>
          <w:lang w:eastAsia="en-US"/>
        </w:rPr>
        <w:t>.</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5. Контроль за исполнением настоящего постановления возложить на з</w:t>
      </w:r>
      <w:r w:rsidRPr="005B567B">
        <w:rPr>
          <w:rFonts w:ascii="Times New Roman" w:eastAsia="Times New Roman" w:hAnsi="Times New Roman" w:cs="Courier New"/>
          <w:sz w:val="24"/>
          <w:szCs w:val="24"/>
        </w:rPr>
        <w:t>аместителя главы администрации по управлению социальной сферой</w:t>
      </w:r>
      <w:r w:rsidRPr="005B567B">
        <w:rPr>
          <w:rFonts w:ascii="Times New Roman" w:eastAsia="Calibri" w:hAnsi="Times New Roman" w:cs="Times New Roman"/>
          <w:sz w:val="24"/>
          <w:szCs w:val="24"/>
          <w:lang w:eastAsia="en-US"/>
        </w:rPr>
        <w:t xml:space="preserve"> Е.С. Вербах.</w:t>
      </w: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ind w:right="-144"/>
        <w:jc w:val="both"/>
        <w:rPr>
          <w:rFonts w:ascii="Times New Roman" w:eastAsia="Calibri" w:hAnsi="Times New Roman" w:cs="Times New Roman"/>
          <w:b/>
          <w:i/>
          <w:sz w:val="24"/>
          <w:szCs w:val="24"/>
          <w:lang w:eastAsia="en-US"/>
        </w:rPr>
      </w:pPr>
      <w:r w:rsidRPr="005B567B">
        <w:rPr>
          <w:rFonts w:ascii="Times New Roman" w:eastAsia="Calibri" w:hAnsi="Times New Roman" w:cs="Times New Roman"/>
          <w:sz w:val="24"/>
          <w:szCs w:val="24"/>
          <w:lang w:eastAsia="en-US"/>
        </w:rPr>
        <w:t>Глава Верхнесалдинского городского округа</w:t>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t xml:space="preserve">                 М.В. Савченко</w:t>
      </w:r>
    </w:p>
    <w:p w:rsidR="005B567B" w:rsidRDefault="005B567B"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634A5F" w:rsidRDefault="00634A5F"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C567F0" w:rsidRDefault="00C567F0"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lastRenderedPageBreak/>
        <w:t>УТВЕРЖДЕНА</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постановлением администрации Верхнесалдинского городского округа </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от </w:t>
      </w:r>
      <w:r w:rsidR="005B567B">
        <w:rPr>
          <w:rFonts w:ascii="Times New Roman" w:eastAsia="Times New Roman" w:hAnsi="Times New Roman" w:cs="Times New Roman"/>
          <w:sz w:val="24"/>
          <w:szCs w:val="24"/>
        </w:rPr>
        <w:t>15.10.2019</w:t>
      </w:r>
      <w:r w:rsidRPr="00CF4D71">
        <w:rPr>
          <w:rFonts w:ascii="Times New Roman" w:eastAsia="Times New Roman" w:hAnsi="Times New Roman" w:cs="Times New Roman"/>
          <w:sz w:val="24"/>
          <w:szCs w:val="24"/>
        </w:rPr>
        <w:t xml:space="preserve"> № </w:t>
      </w:r>
      <w:r w:rsidR="005B567B">
        <w:rPr>
          <w:rFonts w:ascii="Times New Roman" w:eastAsia="Times New Roman" w:hAnsi="Times New Roman" w:cs="Times New Roman"/>
          <w:sz w:val="24"/>
          <w:szCs w:val="24"/>
        </w:rPr>
        <w:t>2916</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«Об утверждении муниципальной программы «Развитие культуры </w:t>
      </w:r>
      <w:r w:rsidR="003B2E6C">
        <w:rPr>
          <w:rFonts w:ascii="Times New Roman" w:eastAsia="Times New Roman" w:hAnsi="Times New Roman" w:cs="Times New Roman"/>
          <w:sz w:val="24"/>
          <w:szCs w:val="24"/>
        </w:rPr>
        <w:br/>
      </w:r>
      <w:r w:rsidRPr="00CF4D71">
        <w:rPr>
          <w:rFonts w:ascii="Times New Roman" w:eastAsia="Times New Roman" w:hAnsi="Times New Roman" w:cs="Times New Roman"/>
          <w:sz w:val="24"/>
          <w:szCs w:val="24"/>
        </w:rPr>
        <w:t xml:space="preserve">в Верхнесалдинском городском </w:t>
      </w:r>
      <w:r w:rsidR="003B2E6C">
        <w:rPr>
          <w:rFonts w:ascii="Times New Roman" w:eastAsia="Times New Roman" w:hAnsi="Times New Roman" w:cs="Times New Roman"/>
          <w:sz w:val="24"/>
          <w:szCs w:val="24"/>
        </w:rPr>
        <w:t>округе</w:t>
      </w:r>
      <w:r w:rsidRPr="00CF4D71">
        <w:rPr>
          <w:rFonts w:ascii="Times New Roman" w:eastAsia="Times New Roman" w:hAnsi="Times New Roman" w:cs="Times New Roman"/>
          <w:sz w:val="24"/>
          <w:szCs w:val="24"/>
        </w:rPr>
        <w:t>»</w:t>
      </w: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 xml:space="preserve">Муниципальная программа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«Развитие культуры в В</w:t>
      </w:r>
      <w:r w:rsidR="006D6B42">
        <w:rPr>
          <w:rFonts w:ascii="Times New Roman" w:eastAsia="Times New Roman" w:hAnsi="Times New Roman" w:cs="Times New Roman"/>
          <w:b/>
          <w:sz w:val="28"/>
          <w:szCs w:val="28"/>
        </w:rPr>
        <w:t>ерхнесалдинском городском округе</w:t>
      </w:r>
      <w:r w:rsidRPr="00CF4D71">
        <w:rPr>
          <w:rFonts w:ascii="Times New Roman" w:eastAsia="Times New Roman" w:hAnsi="Times New Roman" w:cs="Times New Roman"/>
          <w:b/>
          <w:sz w:val="28"/>
          <w:szCs w:val="28"/>
        </w:rPr>
        <w:t>»</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spacing w:after="0" w:line="240" w:lineRule="auto"/>
        <w:ind w:right="-2"/>
        <w:jc w:val="center"/>
        <w:rPr>
          <w:rFonts w:ascii="Times New Roman" w:eastAsia="Times New Roman" w:hAnsi="Times New Roman" w:cs="Times New Roman"/>
          <w:b/>
          <w:sz w:val="24"/>
          <w:szCs w:val="24"/>
        </w:rPr>
      </w:pPr>
      <w:r w:rsidRPr="00CF4D71">
        <w:rPr>
          <w:rFonts w:ascii="Times New Roman" w:eastAsia="Times New Roman" w:hAnsi="Times New Roman" w:cs="Times New Roman"/>
          <w:b/>
          <w:sz w:val="24"/>
          <w:szCs w:val="24"/>
        </w:rPr>
        <w:t>Верхнесалдинский городской округ</w:t>
      </w:r>
    </w:p>
    <w:p w:rsidR="00CF4D71" w:rsidRPr="00CF4D71" w:rsidRDefault="00CF4D71" w:rsidP="00802DB8">
      <w:pPr>
        <w:spacing w:after="0" w:line="240" w:lineRule="auto"/>
        <w:jc w:val="center"/>
        <w:rPr>
          <w:rFonts w:ascii="Times New Roman" w:eastAsia="Times New Roman" w:hAnsi="Times New Roman" w:cs="Times New Roman"/>
          <w:b/>
          <w:sz w:val="24"/>
          <w:szCs w:val="24"/>
        </w:rPr>
      </w:pPr>
    </w:p>
    <w:p w:rsidR="00CF4D71" w:rsidRPr="00CF4D71" w:rsidRDefault="00CF4D71" w:rsidP="00802DB8">
      <w:pPr>
        <w:spacing w:after="0" w:line="240" w:lineRule="auto"/>
        <w:jc w:val="center"/>
        <w:rPr>
          <w:rFonts w:ascii="Times New Roman" w:eastAsia="Times New Roman" w:hAnsi="Times New Roman" w:cs="Times New Roman"/>
          <w:b/>
          <w:sz w:val="24"/>
          <w:szCs w:val="24"/>
        </w:rPr>
      </w:pPr>
      <w:r w:rsidRPr="00CF4D71">
        <w:rPr>
          <w:rFonts w:ascii="Times New Roman" w:eastAsia="Times New Roman" w:hAnsi="Times New Roman" w:cs="Times New Roman"/>
          <w:b/>
          <w:sz w:val="24"/>
          <w:szCs w:val="24"/>
        </w:rPr>
        <w:t>201</w:t>
      </w:r>
      <w:r w:rsidR="00F21847">
        <w:rPr>
          <w:rFonts w:ascii="Times New Roman" w:eastAsia="Times New Roman" w:hAnsi="Times New Roman" w:cs="Times New Roman"/>
          <w:b/>
          <w:sz w:val="24"/>
          <w:szCs w:val="24"/>
        </w:rPr>
        <w:t>9</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154"/>
      <w:bookmarkEnd w:id="0"/>
      <w:r w:rsidRPr="00CF4D71">
        <w:rPr>
          <w:rFonts w:ascii="Times New Roman" w:eastAsia="Times New Roman" w:hAnsi="Times New Roman" w:cs="Times New Roman"/>
          <w:b/>
          <w:sz w:val="28"/>
          <w:szCs w:val="28"/>
        </w:rPr>
        <w:lastRenderedPageBreak/>
        <w:t xml:space="preserve">ПАСПОРТ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Муниципальной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«Развитие культуры в Верхнесалдинском городском округе»</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Ответственный 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1F6017" w:rsidRDefault="001F6017"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1F6017">
              <w:rPr>
                <w:rFonts w:ascii="Times New Roman" w:eastAsia="Times New Roman" w:hAnsi="Times New Roman" w:cs="Times New Roman"/>
                <w:sz w:val="28"/>
                <w:szCs w:val="28"/>
              </w:rPr>
              <w:t xml:space="preserve">Администрация </w:t>
            </w:r>
            <w:r w:rsidR="00CF4D71" w:rsidRPr="001F6017">
              <w:rPr>
                <w:rFonts w:ascii="Times New Roman" w:eastAsia="Times New Roman" w:hAnsi="Times New Roman" w:cs="Times New Roman"/>
                <w:sz w:val="28"/>
                <w:szCs w:val="28"/>
              </w:rPr>
              <w:t>Верхнесалдинского городского округа</w:t>
            </w:r>
            <w:r w:rsidRPr="001F6017">
              <w:rPr>
                <w:rFonts w:ascii="Times New Roman" w:eastAsia="Times New Roman" w:hAnsi="Times New Roman" w:cs="Times New Roman"/>
                <w:sz w:val="28"/>
                <w:szCs w:val="28"/>
              </w:rPr>
              <w:t xml:space="preserve"> (отдел по социальной сфере и культуре)</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Сроки реализации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CF4D71" w:rsidP="009C2AF3">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20</w:t>
            </w:r>
            <w:r w:rsidR="0050006C">
              <w:rPr>
                <w:rFonts w:ascii="Times New Roman" w:eastAsia="Times New Roman" w:hAnsi="Times New Roman" w:cs="Times New Roman"/>
                <w:sz w:val="28"/>
                <w:szCs w:val="28"/>
              </w:rPr>
              <w:t>20</w:t>
            </w:r>
            <w:r w:rsidRPr="00CF4D71">
              <w:rPr>
                <w:rFonts w:ascii="Times New Roman" w:eastAsia="Times New Roman" w:hAnsi="Times New Roman" w:cs="Times New Roman"/>
                <w:sz w:val="28"/>
                <w:szCs w:val="28"/>
              </w:rPr>
              <w:t>-202</w:t>
            </w:r>
            <w:r w:rsidR="009C2AF3">
              <w:rPr>
                <w:rFonts w:ascii="Times New Roman" w:eastAsia="Times New Roman" w:hAnsi="Times New Roman" w:cs="Times New Roman"/>
                <w:sz w:val="28"/>
                <w:szCs w:val="28"/>
              </w:rPr>
              <w:t>8</w:t>
            </w:r>
            <w:r w:rsidRPr="00CF4D71">
              <w:rPr>
                <w:rFonts w:ascii="Times New Roman" w:eastAsia="Times New Roman" w:hAnsi="Times New Roman" w:cs="Times New Roman"/>
                <w:sz w:val="28"/>
                <w:szCs w:val="28"/>
              </w:rPr>
              <w:t xml:space="preserve"> годы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Цели и 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50006C"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p>
          <w:p w:rsidR="00CF4D71" w:rsidRPr="00CF4D71" w:rsidRDefault="0050006C"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CF4D71" w:rsidRPr="00CF4D71">
              <w:rPr>
                <w:rFonts w:ascii="Times New Roman" w:eastAsia="Times New Roman" w:hAnsi="Times New Roman" w:cs="Times New Roman"/>
                <w:sz w:val="28"/>
                <w:szCs w:val="28"/>
              </w:rPr>
              <w:t>уховно-нравственное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p w:rsidR="00CF4D71" w:rsidRPr="00CF4D71" w:rsidRDefault="00CF4D71" w:rsidP="00802DB8">
            <w:pPr>
              <w:spacing w:after="0" w:line="240" w:lineRule="auto"/>
              <w:rPr>
                <w:rFonts w:ascii="Times New Roman" w:eastAsia="Times New Roman" w:hAnsi="Times New Roman" w:cs="Times New Roman"/>
                <w:sz w:val="28"/>
                <w:szCs w:val="28"/>
              </w:rPr>
            </w:pPr>
            <w:r w:rsidRPr="00EC017D">
              <w:rPr>
                <w:rFonts w:ascii="Times New Roman" w:eastAsia="Times New Roman" w:hAnsi="Times New Roman" w:cs="Times New Roman"/>
                <w:sz w:val="28"/>
                <w:szCs w:val="28"/>
              </w:rPr>
              <w:t>Задачи:</w:t>
            </w:r>
          </w:p>
          <w:p w:rsidR="00CF4D71" w:rsidRPr="0050006C"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 xml:space="preserve">1) создание благоприятных условий для устойчивого развития культурной среды,  сохранения </w:t>
            </w:r>
            <w:r w:rsidRPr="0050006C">
              <w:rPr>
                <w:rFonts w:ascii="Times New Roman" w:eastAsia="Times New Roman" w:hAnsi="Times New Roman" w:cs="Times New Roman"/>
                <w:sz w:val="28"/>
                <w:szCs w:val="28"/>
              </w:rPr>
              <w:t>культурно-нравственных ценностей и духовного единства населения, проживающего в Верхнесалдинском городском округе;</w:t>
            </w:r>
          </w:p>
          <w:p w:rsidR="00CF4D71" w:rsidRPr="00CF4D71" w:rsidRDefault="00CF4D71" w:rsidP="00802DB8">
            <w:pPr>
              <w:spacing w:after="0" w:line="240" w:lineRule="auto"/>
              <w:jc w:val="both"/>
              <w:rPr>
                <w:rFonts w:ascii="Times New Roman" w:eastAsia="Times New Roman" w:hAnsi="Times New Roman" w:cs="Times New Roman"/>
                <w:sz w:val="28"/>
                <w:szCs w:val="28"/>
              </w:rPr>
            </w:pPr>
            <w:r w:rsidRPr="0050006C">
              <w:rPr>
                <w:rFonts w:ascii="Times New Roman" w:eastAsia="Times New Roman" w:hAnsi="Times New Roman" w:cs="Times New Roman"/>
                <w:sz w:val="28"/>
                <w:szCs w:val="28"/>
              </w:rPr>
              <w:t>2) обеспечение</w:t>
            </w:r>
            <w:r w:rsidRPr="00CF4D71">
              <w:rPr>
                <w:rFonts w:ascii="Times New Roman" w:eastAsia="Times New Roman" w:hAnsi="Times New Roman" w:cs="Times New Roman"/>
                <w:sz w:val="28"/>
                <w:szCs w:val="28"/>
              </w:rPr>
              <w:t xml:space="preserve"> условий для развития инновационной деятельности муниципальных учреждений культуры;</w:t>
            </w:r>
          </w:p>
          <w:p w:rsidR="00CF4D71" w:rsidRPr="00CF4D71"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3) создание условий для художественного образования и эстетического воспитания, приобретения знаний, умений и навыков в области выбранного вида искусств, опыта творческой деятельности;</w:t>
            </w:r>
          </w:p>
          <w:p w:rsidR="00CF4D71" w:rsidRPr="00CF4D71" w:rsidRDefault="00EC017D"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F4D71" w:rsidRPr="00CF4D71">
              <w:rPr>
                <w:rFonts w:ascii="Times New Roman" w:eastAsia="Times New Roman" w:hAnsi="Times New Roman" w:cs="Times New Roman"/>
                <w:sz w:val="28"/>
                <w:szCs w:val="28"/>
              </w:rPr>
              <w:t xml:space="preserve">) создание условий для сохранения и развития кадрового и творческого потенциала </w:t>
            </w:r>
            <w:r w:rsidR="00D52FD6">
              <w:rPr>
                <w:rFonts w:ascii="Times New Roman" w:eastAsia="Times New Roman" w:hAnsi="Times New Roman" w:cs="Times New Roman"/>
                <w:sz w:val="28"/>
                <w:szCs w:val="28"/>
              </w:rPr>
              <w:t>сферы культуры</w:t>
            </w:r>
            <w:r w:rsidR="00CF4D71" w:rsidRPr="00CF4D71">
              <w:rPr>
                <w:rFonts w:ascii="Times New Roman" w:eastAsia="Times New Roman" w:hAnsi="Times New Roman" w:cs="Times New Roman"/>
                <w:sz w:val="28"/>
                <w:szCs w:val="28"/>
              </w:rPr>
              <w:t>;</w:t>
            </w:r>
          </w:p>
          <w:p w:rsidR="00CF4D71" w:rsidRPr="00CF4D71" w:rsidRDefault="00D52FD6" w:rsidP="000D4BD7">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rPr>
              <w:t>5</w:t>
            </w:r>
            <w:r w:rsidR="00CF4D71" w:rsidRPr="00CF4D71">
              <w:rPr>
                <w:rFonts w:ascii="Times New Roman" w:eastAsia="Calibri" w:hAnsi="Times New Roman" w:cs="Times New Roman"/>
                <w:sz w:val="28"/>
                <w:szCs w:val="28"/>
              </w:rPr>
              <w:t>) совершенствование организационных, экономических и правовых механизмов развития культуры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Перечень подпрограмм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Подпрограмма 1. «Развитие культурно- досуговой деятельности, библиотечного музейного д</w:t>
            </w:r>
            <w:r w:rsidR="000D4BD7">
              <w:rPr>
                <w:rFonts w:ascii="Times New Roman" w:eastAsia="Times New Roman" w:hAnsi="Times New Roman" w:cs="Times New Roman"/>
                <w:sz w:val="28"/>
                <w:szCs w:val="28"/>
              </w:rPr>
              <w:t>ела и кинообслуживание населения</w:t>
            </w:r>
            <w:r w:rsidRPr="00CF4D71">
              <w:rPr>
                <w:rFonts w:ascii="Times New Roman" w:eastAsia="Times New Roman" w:hAnsi="Times New Roman" w:cs="Times New Roman"/>
                <w:sz w:val="28"/>
                <w:szCs w:val="28"/>
              </w:rPr>
              <w:t>»;</w:t>
            </w:r>
          </w:p>
          <w:p w:rsidR="00CF4D71" w:rsidRPr="00674F4A" w:rsidRDefault="000D4BD7" w:rsidP="000D4B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F4D71" w:rsidRPr="00CF4D71">
              <w:rPr>
                <w:rFonts w:ascii="Times New Roman" w:eastAsia="Times New Roman" w:hAnsi="Times New Roman" w:cs="Times New Roman"/>
                <w:sz w:val="28"/>
                <w:szCs w:val="28"/>
              </w:rPr>
              <w:t>одпрограмма 2. «Развитие образования</w:t>
            </w:r>
            <w:r w:rsidR="00674F4A">
              <w:rPr>
                <w:rFonts w:ascii="Times New Roman" w:eastAsia="Times New Roman" w:hAnsi="Times New Roman" w:cs="Times New Roman"/>
                <w:sz w:val="28"/>
                <w:szCs w:val="28"/>
              </w:rPr>
              <w:t xml:space="preserve"> в сфере культуры»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 xml:space="preserve">Перечень основных целевых показателей муниципальной </w:t>
            </w:r>
            <w:r w:rsidRPr="00CF4D71">
              <w:rPr>
                <w:rFonts w:ascii="Times New Roman" w:eastAsia="Times New Roman" w:hAnsi="Times New Roman" w:cs="Times New Roman"/>
                <w:sz w:val="28"/>
                <w:szCs w:val="28"/>
              </w:rPr>
              <w:lastRenderedPageBreak/>
              <w:t>программы</w:t>
            </w:r>
          </w:p>
        </w:tc>
        <w:tc>
          <w:tcPr>
            <w:tcW w:w="5386" w:type="dxa"/>
            <w:tcBorders>
              <w:top w:val="single" w:sz="4" w:space="0" w:color="auto"/>
              <w:left w:val="single" w:sz="4" w:space="0" w:color="auto"/>
              <w:bottom w:val="single" w:sz="4" w:space="0" w:color="auto"/>
              <w:right w:val="single" w:sz="4" w:space="0" w:color="auto"/>
            </w:tcBorders>
          </w:tcPr>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lastRenderedPageBreak/>
              <w:t xml:space="preserve">1) удельный вес населения Верхнесалдинского городского округа, </w:t>
            </w:r>
            <w:r w:rsidRPr="000E2CCD">
              <w:rPr>
                <w:rFonts w:ascii="Times New Roman" w:eastAsia="Times New Roman" w:hAnsi="Times New Roman" w:cs="Times New Roman"/>
                <w:sz w:val="28"/>
                <w:szCs w:val="28"/>
              </w:rPr>
              <w:lastRenderedPageBreak/>
              <w:t>участвующего в культурно-досуговых мероприятиях;</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 количество посещений муниципального музея;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 количество посещений муниципальных библиотек, а также культурно-массовых мероприятий, проводимых в библиотеках;</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4) количество посещений культурно-массовых мероприятий;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5) количество участников клубных формирований;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6) посещаемость населением </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киносеансов, проводимых организациями, осуществляющими кинопоказ;</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7) доля фильмов российского производства в общем объеме проката на территории Верхнесалдинского городского округа;</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8) количество экземпляров новых поступлений в фонды общедоступных муниципальных библиотек городского округа в расчете на 1000 человек жителей;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9) количество реализованных выставочных музейных проектов;</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10) уровень фактической обеспеченности клубами и учреждениями клубного типа от нормативной потребности;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11) уровень фактической обеспеченности библиотеками от нормативной потребности;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13) доля муниципальных учреждений культуры (зданий), находящихся в удовлетворительном состоянии, в общем количестве таких учреждений;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14)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w:t>
            </w:r>
            <w:r w:rsidRPr="000E2CCD">
              <w:rPr>
                <w:rFonts w:ascii="Times New Roman" w:eastAsia="Times New Roman" w:hAnsi="Times New Roman" w:cs="Times New Roman"/>
                <w:sz w:val="28"/>
                <w:szCs w:val="28"/>
              </w:rPr>
              <w:lastRenderedPageBreak/>
              <w:t>собственности;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15) число действующих виртуальных выставок;</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16) количество передвижных музейных выставок;</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17) сохранение контингента обучающихся в учреждениях дополнительного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18) доля детей в возрасте от 5 до 18 лет, охваченных дополнительным образованием;</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19) доля учащихся детских школ искусств, привлекаемых к участию в творческих мероприятиях, от общего числа учащихся детских школ искусств;</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20) доля лауреатов международных конкурсов и фестивалей в сфере культуры в общем числе обучающихся в учреждениях дополнительного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21) удовлетворенность населения качеством дополнительного образования детей;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22) удовлетворенность населения качеством дополнительного образования детей и молодежи в возрасте </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5-18 лет;</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23)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24) уровень удовлетворенности населения качеством и доступностью оказываемых населению муниципальных услуг в сфере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25) количество организаций культуры, получивших современное оборудование;</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26) число посещений культурных мероприятий;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27) количество обращений к порталу «КультураУрала.РФ»;</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28) количество волонтеров, вовлеченных в </w:t>
            </w:r>
            <w:r w:rsidRPr="000E2CCD">
              <w:rPr>
                <w:rFonts w:ascii="Times New Roman" w:eastAsia="Times New Roman" w:hAnsi="Times New Roman" w:cs="Times New Roman"/>
                <w:sz w:val="28"/>
                <w:szCs w:val="28"/>
              </w:rPr>
              <w:lastRenderedPageBreak/>
              <w:t>программу «Волонтеры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29) количество специалистов, прошедших повышение квалификации на базе Центров непрерывного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30) среднемесячная номинальная начисленная заработная плата работников муниципальных учреждений культуры и искусства;</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31) количество реализованных проектов инициативного бюджетирования в сфере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32) 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33) количество объектов учреждений сферы культуры, соответствующих требованиям, направленным на обеспечение антитеррористической защищенности;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34)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35) доля муниципальных учреждений культуры (зданий), находящихся в удовлетворительном состоянии, в общем количестве таких учреждений;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36) доля муниципальных 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CF4D71"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37) 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r w:rsidR="00B610FB">
              <w:rPr>
                <w:rFonts w:ascii="Times New Roman" w:eastAsia="Times New Roman" w:hAnsi="Times New Roman" w:cs="Times New Roman"/>
                <w:sz w:val="28"/>
                <w:szCs w:val="28"/>
              </w:rPr>
              <w:t>;</w:t>
            </w:r>
          </w:p>
          <w:p w:rsidR="00B610FB" w:rsidRPr="00CF4D71" w:rsidRDefault="00B610FB" w:rsidP="000E2CCD">
            <w:pPr>
              <w:spacing w:after="0" w:line="240" w:lineRule="auto"/>
              <w:jc w:val="both"/>
              <w:rPr>
                <w:rFonts w:ascii="Times New Roman" w:eastAsia="Times New Roman" w:hAnsi="Times New Roman" w:cs="Times New Roman"/>
                <w:sz w:val="28"/>
                <w:szCs w:val="28"/>
              </w:rPr>
            </w:pPr>
            <w:r w:rsidRPr="00B610FB">
              <w:rPr>
                <w:rFonts w:ascii="Times New Roman" w:eastAsia="Times New Roman" w:hAnsi="Times New Roman" w:cs="Times New Roman"/>
                <w:sz w:val="26"/>
                <w:szCs w:val="26"/>
              </w:rPr>
              <w:t>38) количество муниципальных библиотек, переоснащенных по модельному стандарту</w:t>
            </w:r>
          </w:p>
        </w:tc>
      </w:tr>
      <w:tr w:rsidR="002E0EC5"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2E0EC5" w:rsidRPr="002E0EC5" w:rsidRDefault="002E0EC5" w:rsidP="002E0EC5">
            <w:pPr>
              <w:spacing w:after="0" w:line="240" w:lineRule="auto"/>
              <w:rPr>
                <w:rFonts w:ascii="Times New Roman" w:hAnsi="Times New Roman" w:cs="Times New Roman"/>
                <w:sz w:val="28"/>
                <w:szCs w:val="28"/>
              </w:rPr>
            </w:pPr>
            <w:r w:rsidRPr="002E0EC5">
              <w:rPr>
                <w:rFonts w:ascii="Times New Roman" w:hAnsi="Times New Roman" w:cs="Times New Roman"/>
                <w:sz w:val="28"/>
                <w:szCs w:val="28"/>
              </w:rPr>
              <w:lastRenderedPageBreak/>
              <w:t xml:space="preserve">Объемы финансирования </w:t>
            </w:r>
            <w:r w:rsidRPr="002E0EC5">
              <w:rPr>
                <w:rFonts w:ascii="Times New Roman" w:hAnsi="Times New Roman" w:cs="Times New Roman"/>
                <w:sz w:val="28"/>
                <w:szCs w:val="28"/>
              </w:rPr>
              <w:lastRenderedPageBreak/>
              <w:t>муниципальной программы (подпрограмм) по годам реализации, тыс. рублей</w:t>
            </w:r>
          </w:p>
        </w:tc>
        <w:tc>
          <w:tcPr>
            <w:tcW w:w="5386" w:type="dxa"/>
            <w:tcBorders>
              <w:top w:val="single" w:sz="4" w:space="0" w:color="auto"/>
              <w:left w:val="single" w:sz="4" w:space="0" w:color="auto"/>
              <w:bottom w:val="single" w:sz="4" w:space="0" w:color="auto"/>
              <w:right w:val="single" w:sz="4" w:space="0" w:color="auto"/>
            </w:tcBorders>
          </w:tcPr>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lastRenderedPageBreak/>
              <w:t xml:space="preserve">Всего – 1 205 346,70 тыс. рублей, в том </w:t>
            </w:r>
            <w:r w:rsidRPr="00EC6891">
              <w:rPr>
                <w:rFonts w:ascii="Times New Roman" w:eastAsia="Times New Roman" w:hAnsi="Times New Roman" w:cs="Times New Roman"/>
                <w:sz w:val="28"/>
                <w:szCs w:val="28"/>
              </w:rPr>
              <w:lastRenderedPageBreak/>
              <w:t xml:space="preserve">числе: </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169 272,60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138 682,20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157 954,70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140 344,40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127 278,80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117 953,50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117 953,50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117 953,50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2028 год – 117 953,50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 xml:space="preserve">Федеральный бюджет: </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10 132,40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10 132,40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2028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 xml:space="preserve">Областной бюджет: </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1 107,30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60,00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465,50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581,80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2028 год – 0,00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 xml:space="preserve">Местный бюджет: </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921 196,80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132 033,20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91 906,40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100 228,50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109 146,40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105 836,70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95 511,40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95 511,40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95 511,40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2028 год – 95 511,40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 xml:space="preserve">Внебюджетные источники: </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lastRenderedPageBreak/>
              <w:t>272 910,20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37 239,40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46 715,80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57 260,70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20 483,80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21 442,10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22 442,10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22 442,10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22 442,10 тыс. рублей;</w:t>
            </w:r>
          </w:p>
          <w:p w:rsidR="002E0EC5" w:rsidRPr="002E0EC5" w:rsidRDefault="00EC6891" w:rsidP="00EC6891">
            <w:pPr>
              <w:spacing w:after="0" w:line="240" w:lineRule="auto"/>
              <w:jc w:val="both"/>
              <w:rPr>
                <w:rFonts w:ascii="Times New Roman" w:hAnsi="Times New Roman" w:cs="Times New Roman"/>
                <w:sz w:val="28"/>
                <w:szCs w:val="28"/>
              </w:rPr>
            </w:pPr>
            <w:r w:rsidRPr="00EC6891">
              <w:rPr>
                <w:rFonts w:ascii="Times New Roman" w:eastAsia="Times New Roman" w:hAnsi="Times New Roman" w:cs="Times New Roman"/>
                <w:sz w:val="28"/>
                <w:szCs w:val="28"/>
              </w:rPr>
              <w:t>2028 год – 22 442,10 тыс. рублей.</w:t>
            </w:r>
          </w:p>
        </w:tc>
      </w:tr>
      <w:tr w:rsidR="00EC689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EC6891" w:rsidRPr="004D6BB2" w:rsidRDefault="00EC6891" w:rsidP="00EC6891">
            <w:pPr>
              <w:spacing w:after="0" w:line="240" w:lineRule="auto"/>
              <w:jc w:val="both"/>
              <w:rPr>
                <w:rFonts w:eastAsia="Calibri"/>
                <w:sz w:val="26"/>
                <w:szCs w:val="26"/>
                <w:lang w:eastAsia="en-US"/>
              </w:rPr>
            </w:pPr>
            <w:r w:rsidRPr="00EC6891">
              <w:rPr>
                <w:rFonts w:ascii="Times New Roman" w:eastAsia="Times New Roman" w:hAnsi="Times New Roman" w:cs="Times New Roman"/>
                <w:sz w:val="28"/>
                <w:szCs w:val="28"/>
              </w:rPr>
              <w:lastRenderedPageBreak/>
              <w:t>Справочно: общий объем налоговых льгот (налоговых расходов), предоставленных Думой городского округа, предусмотренных в рамках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Всего – 7 503,23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1 247,23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893,26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893,79 тыс. рублей;</w:t>
            </w:r>
          </w:p>
          <w:p w:rsidR="00EC6891" w:rsidRPr="004D6BB2" w:rsidRDefault="00EC6891" w:rsidP="00EC6891">
            <w:pPr>
              <w:spacing w:after="0" w:line="240" w:lineRule="auto"/>
              <w:jc w:val="both"/>
              <w:rPr>
                <w:rFonts w:eastAsia="Calibri"/>
                <w:sz w:val="26"/>
                <w:szCs w:val="26"/>
                <w:lang w:eastAsia="en-US"/>
              </w:rPr>
            </w:pPr>
            <w:r w:rsidRPr="00EC6891">
              <w:rPr>
                <w:rFonts w:ascii="Times New Roman" w:eastAsia="Times New Roman" w:hAnsi="Times New Roman" w:cs="Times New Roman"/>
                <w:sz w:val="28"/>
                <w:szCs w:val="28"/>
              </w:rPr>
              <w:t>2028 год – 893,79тыс. рублей.</w:t>
            </w:r>
          </w:p>
        </w:tc>
      </w:tr>
      <w:tr w:rsidR="00EC689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EC6891" w:rsidRPr="00CF4D71" w:rsidRDefault="00EC6891" w:rsidP="00EC6891">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Адрес размещения муниципальной программы в сети Интернет</w:t>
            </w:r>
          </w:p>
        </w:tc>
        <w:tc>
          <w:tcPr>
            <w:tcW w:w="5386" w:type="dxa"/>
            <w:tcBorders>
              <w:top w:val="single" w:sz="4" w:space="0" w:color="auto"/>
              <w:left w:val="single" w:sz="4" w:space="0" w:color="auto"/>
              <w:bottom w:val="single" w:sz="4" w:space="0" w:color="auto"/>
              <w:right w:val="single" w:sz="4" w:space="0" w:color="auto"/>
            </w:tcBorders>
          </w:tcPr>
          <w:p w:rsidR="00EC6891" w:rsidRPr="00062BF3" w:rsidRDefault="00EC6891" w:rsidP="00EC6891">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062BF3">
              <w:rPr>
                <w:rFonts w:ascii="Times New Roman" w:eastAsia="Times New Roman" w:hAnsi="Times New Roman" w:cs="Times New Roman"/>
                <w:sz w:val="28"/>
                <w:szCs w:val="28"/>
                <w:lang w:val="en-US"/>
              </w:rPr>
              <w:t>www.v-salda.ru</w:t>
            </w:r>
          </w:p>
        </w:tc>
      </w:tr>
    </w:tbl>
    <w:p w:rsidR="00CF4D71" w:rsidRPr="00CF4D71" w:rsidRDefault="00CF4D71" w:rsidP="00802DB8">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bookmarkStart w:id="1" w:name="Par204"/>
      <w:bookmarkEnd w:id="1"/>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621E">
        <w:rPr>
          <w:rFonts w:ascii="Times New Roman" w:eastAsia="Times New Roman" w:hAnsi="Times New Roman" w:cs="Times New Roman"/>
          <w:b/>
          <w:sz w:val="28"/>
          <w:szCs w:val="28"/>
        </w:rPr>
        <w:t xml:space="preserve">Раздел 1. Характеристика и анализ текущего состояния сферы культуры Верхнесалдинского городского округа </w:t>
      </w:r>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Сфера культура Верхнесалдинского городского округа представлена сетью учреждений культуры различных форм собственности по таким видам культурной деятельности, как: музыкальное, хореографическое, изобразительное искусство, музейное и библиотечное дело, культурно – досуговая деятельность. На территории городского округа функционирует </w:t>
      </w:r>
      <w:r w:rsidRPr="0071621E">
        <w:rPr>
          <w:rFonts w:ascii="Times New Roman" w:eastAsia="Times New Roman" w:hAnsi="Times New Roman" w:cs="Times New Roman"/>
          <w:sz w:val="28"/>
          <w:szCs w:val="28"/>
        </w:rPr>
        <w:br/>
        <w:t>7 муниципальных учреждений культуры, из них в типе бюджетных осуществляют свою деятельность – 4, автономных – 3. Муниципальная сеть учреждений культуры составляет 22 единицы, 8 из них расположены в сельской местности – это клубы и библиотеки в деревнях Нелоба, Никитино, Северная, поселке Басьяновский. В сфере культуры работает 221 человек, из них специалистов – 154, с высшим образованием 61 процент.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01 января 2023 года сеть учреждений состоит из 6 муниципальных учреждений культуры, из них в типе бюджетных осуществляют свою деятельность – 3, автономных – 3. Муниципальная сеть учреждений культуры составляет 21 единицу, 8 из них расположены в сельской местности – это клубы и библиотеки в деревнях Нелоба, Никитино, Северная, поселке Басьяновский. </w:t>
      </w:r>
      <w:r w:rsidRPr="0071621E">
        <w:rPr>
          <w:rFonts w:ascii="Times New Roman" w:eastAsia="Times New Roman" w:hAnsi="Times New Roman" w:cs="Times New Roman"/>
          <w:sz w:val="28"/>
          <w:szCs w:val="28"/>
        </w:rPr>
        <w:br/>
      </w:r>
      <w:r w:rsidRPr="0071621E">
        <w:rPr>
          <w:rFonts w:ascii="Times New Roman" w:eastAsia="Times New Roman" w:hAnsi="Times New Roman" w:cs="Times New Roman"/>
          <w:sz w:val="28"/>
          <w:szCs w:val="28"/>
        </w:rPr>
        <w:lastRenderedPageBreak/>
        <w:t>В сфере культуры работает 141 человек, из них специалистов – 105, с высшим образованием 64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2018 году на основании постановления администрации Верхнесалдинского городского округа от 12.07.2018 № 1932 </w:t>
      </w:r>
      <w:r w:rsidRPr="0071621E">
        <w:rPr>
          <w:rFonts w:ascii="Times New Roman" w:eastAsia="Times New Roman" w:hAnsi="Times New Roman" w:cs="Times New Roman"/>
          <w:sz w:val="28"/>
          <w:szCs w:val="28"/>
        </w:rPr>
        <w:br/>
        <w:t xml:space="preserve">«О реорганизации муниципального автономного учреждения культуры «Центр культуры, досуга и кино» и приказа Управления культуры администрации Верхнесалдинского городского округа «О мерах по реализации постановления администрации Верхнесалдинского городского округа от 12.07.2018 №1932 </w:t>
      </w:r>
      <w:r w:rsidRPr="0071621E">
        <w:rPr>
          <w:rFonts w:ascii="Times New Roman" w:eastAsia="Times New Roman" w:hAnsi="Times New Roman" w:cs="Times New Roman"/>
          <w:sz w:val="28"/>
          <w:szCs w:val="28"/>
        </w:rPr>
        <w:br/>
        <w:t xml:space="preserve">«О реорганизации муниципального автономного учреждения культуры </w:t>
      </w:r>
      <w:r w:rsidRPr="0071621E">
        <w:rPr>
          <w:rFonts w:ascii="Times New Roman" w:eastAsia="Times New Roman" w:hAnsi="Times New Roman" w:cs="Times New Roman"/>
          <w:sz w:val="28"/>
          <w:szCs w:val="28"/>
        </w:rPr>
        <w:br/>
        <w:t xml:space="preserve">«Центр культуры, досуга и кино» от 12.07.2018 № 77-ОД, проведена реорганизация муниципального бюджетного учреждения культуры «Центр художественного творчества» (далее – МБУК «ЦХТ) путем присоединения </w:t>
      </w:r>
      <w:r w:rsidRPr="0071621E">
        <w:rPr>
          <w:rFonts w:ascii="Times New Roman" w:eastAsia="Times New Roman" w:hAnsi="Times New Roman" w:cs="Times New Roman"/>
          <w:sz w:val="28"/>
          <w:szCs w:val="28"/>
        </w:rPr>
        <w:br/>
        <w:t xml:space="preserve">к муниципальному автономному учреждению культуры «Центр культуры, досуга и кино» (далее – МАУК «ЦКДК»). После реорганизации в состав </w:t>
      </w:r>
      <w:r w:rsidRPr="0071621E">
        <w:rPr>
          <w:rFonts w:ascii="Times New Roman" w:eastAsia="Times New Roman" w:hAnsi="Times New Roman" w:cs="Times New Roman"/>
          <w:sz w:val="28"/>
          <w:szCs w:val="28"/>
        </w:rPr>
        <w:br/>
        <w:t>МАУК «ЦКДК» вошли 5 структурных подразделений прекратившего деятельность МБУК «ЦХТ»: клуб деревни Северная, клуб деревни Никитино, клуб деревни Нелоба, Центр культуры «Современник» поселок Басьяновский, Городской Дом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 01 января 2021 года на территории Верхнесалдинского городского округа произошло уменьшение сети муниципальных учреждений культуры, </w:t>
      </w:r>
      <w:r w:rsidRPr="0071621E">
        <w:rPr>
          <w:rFonts w:ascii="Times New Roman" w:eastAsia="Times New Roman" w:hAnsi="Times New Roman" w:cs="Times New Roman"/>
          <w:sz w:val="28"/>
          <w:szCs w:val="28"/>
        </w:rPr>
        <w:br/>
        <w:t xml:space="preserve">на основании постановления Правительства Свердловской области </w:t>
      </w:r>
      <w:r w:rsidRPr="0071621E">
        <w:rPr>
          <w:rFonts w:ascii="Times New Roman" w:eastAsia="Times New Roman" w:hAnsi="Times New Roman" w:cs="Times New Roman"/>
          <w:sz w:val="28"/>
          <w:szCs w:val="28"/>
        </w:rPr>
        <w:br/>
        <w:t xml:space="preserve">от 17.12.2020 № 952-ПП «О приеме в государственную собственность Свердловской области муниципальных учреждений дополнительного образования» и приказа Министерства культуры Свердловской области </w:t>
      </w:r>
      <w:r w:rsidRPr="0071621E">
        <w:rPr>
          <w:rFonts w:ascii="Times New Roman" w:eastAsia="Times New Roman" w:hAnsi="Times New Roman" w:cs="Times New Roman"/>
          <w:sz w:val="28"/>
          <w:szCs w:val="28"/>
        </w:rPr>
        <w:br/>
        <w:t>от 24.12.2020 № 539 «О переименовании Муниципального бюджетного учреждения дополнительного образования «Верхнесалдинская детская школа искусств» и утверждении его устава» Верхнесалдинская детская школа искусств передана в государственную собственность Свердловской области.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Здания муниципальных учреждений культуры и детских школ искусств нуждаются в проведении ремонтных работ. Решение проблемы неудовлетворительного состояния зданий муниципальных учреждений культуры потребует увеличения расходов на данные цели.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Снижение доступности культурных форм досуга для населения сопровождается ухудшением качества предоставляемых услуг, обусловленного как устареванием применяемых технологий и форм культурно – досуговой работы, так и материально – технического оснащения муниципальных учреждений культуры. Так, парк музыкальных инструментов в детских школах искусств, Дворце культуры имени Гавриила Дмитриевича Агаркова изношен </w:t>
      </w:r>
      <w:r w:rsidRPr="0071621E">
        <w:rPr>
          <w:rFonts w:ascii="Times New Roman" w:eastAsia="Times New Roman" w:hAnsi="Times New Roman" w:cs="Times New Roman"/>
          <w:sz w:val="28"/>
          <w:szCs w:val="28"/>
        </w:rPr>
        <w:br/>
        <w:t>в среднем на 70-80 процентов, требует обновления специальное оборудование культурно – досуговых учреждений и книжные фонды общедоступных муниципальных библиотек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Актуальность решения обозначенных вопросов, направленных </w:t>
      </w:r>
      <w:r w:rsidRPr="0071621E">
        <w:rPr>
          <w:rFonts w:ascii="Times New Roman" w:eastAsia="Times New Roman" w:hAnsi="Times New Roman" w:cs="Times New Roman"/>
          <w:sz w:val="28"/>
          <w:szCs w:val="28"/>
        </w:rPr>
        <w:br/>
        <w:t xml:space="preserve">на улучшение культурной составляющей качества жизни населения Верхнесалдинского городского округа, определяется основными </w:t>
      </w:r>
      <w:r w:rsidRPr="0071621E">
        <w:rPr>
          <w:rFonts w:ascii="Times New Roman" w:eastAsia="Times New Roman" w:hAnsi="Times New Roman" w:cs="Times New Roman"/>
          <w:sz w:val="28"/>
          <w:szCs w:val="28"/>
        </w:rPr>
        <w:lastRenderedPageBreak/>
        <w:t>направлениями государственной политики по развитию сферы культуры и массовых коммуникаций в Российской Федерации и Свердловской области.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Отрасль культуры Верхнесалдинского городского округа сегодня – это широкий спектр досуговых, воспитательно – образовательных и информационных услуг населению.</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воспитательно-образовательных услуг реализуют муниципальное бюджетное учреждение дополнительного образования «Верхнесалдинская детская школа искусств»</w:t>
      </w:r>
      <w:r w:rsidRPr="0071621E">
        <w:rPr>
          <w:rFonts w:ascii="Times New Roman" w:eastAsia="Times New Roman" w:hAnsi="Times New Roman" w:cs="Times New Roman"/>
          <w:sz w:val="28"/>
          <w:szCs w:val="28"/>
        </w:rPr>
        <w:br/>
        <w:t xml:space="preserve">(далее – МБУ ДО «Верхнесалдинская ДШИ») и муниципальное автономное учреждение дополнительного образования «Детская школа искусств «Ренессанс» (далее МАУ ДО «ДШИ «Ренессанс»), в которых обучается </w:t>
      </w:r>
      <w:r w:rsidRPr="0071621E">
        <w:rPr>
          <w:rFonts w:ascii="Times New Roman" w:eastAsia="Times New Roman" w:hAnsi="Times New Roman" w:cs="Times New Roman"/>
          <w:sz w:val="28"/>
          <w:szCs w:val="28"/>
        </w:rPr>
        <w:br/>
        <w:t>640 детей, муниципальное бюджетное учреждение дополнительного образования «Центр детского творчества» (далее – МБУ ДО ЦДТ), в котором обучается 807 детей.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 различающихся по количеству часов и по продолжительности обучения детей, предоставляя уникальную возможность выявлять и развивать одаренных детей на уровне предпрофессионального образования. Учащиеся ежегодно принимают участие в городских, региональных, всероссийских, международных конкурсах, фестивалях, выставках.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 2021 года услуги дополнительного образования предоставляют два муниципальных учреждения МАУ ДО «ДШИ «Ренессанс», в котором обучается 100 детей и МБУ ДО ЦДТ, в котором обучается 807 детей.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Муниципальное бюджетное учреждение культуры Верхнесалдинский краеведческий музей (далее – МБУК ВСКМ) реализует целевые образовательные программы по музейной педагогике.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Над созданием условий по расширению потребительского рынка услуг </w:t>
      </w:r>
      <w:r w:rsidRPr="0071621E">
        <w:rPr>
          <w:rFonts w:ascii="Times New Roman" w:eastAsia="Times New Roman" w:hAnsi="Times New Roman" w:cs="Times New Roman"/>
          <w:sz w:val="28"/>
          <w:szCs w:val="28"/>
        </w:rPr>
        <w:br/>
        <w:t xml:space="preserve">в сфере культурного досуга осуществляют свою деятельность МАУК «ЦКДК», МБУ ДО ЦДТ. Данными учреждениями обеспечивается показ концертов, спектаклей, выставок, образовательных игровых программ, мастер-классов, </w:t>
      </w:r>
      <w:r w:rsidRPr="0071621E">
        <w:rPr>
          <w:rFonts w:ascii="Times New Roman" w:eastAsia="Times New Roman" w:hAnsi="Times New Roman" w:cs="Times New Roman"/>
          <w:sz w:val="28"/>
          <w:szCs w:val="28"/>
        </w:rPr>
        <w:br/>
        <w:t>а также городские массовые праздники. Значимым в деятельности этих учреждений является создание условий для реализации творческого потенциала жителей округа в кружках, творческих любительских объединениях, студиях, коллективах самодеятельного искусства, клубов по интересам.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Деятельность муниципального автономного учреждения культуры «Кинотеатр «Кедр» (далее – МАУК «Кинотеатр «Кедр») направлена </w:t>
      </w:r>
      <w:r w:rsidRPr="0071621E">
        <w:rPr>
          <w:rFonts w:ascii="Times New Roman" w:eastAsia="Times New Roman" w:hAnsi="Times New Roman" w:cs="Times New Roman"/>
          <w:sz w:val="28"/>
          <w:szCs w:val="28"/>
        </w:rPr>
        <w:br/>
        <w:t xml:space="preserve">на удовлетворение развлекательной и культурно-просветительной потребности населения городского округа,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 для развлечения кинозрителей и оказания на них культурно-научно-просветительского воздействия.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(далее – МБУК ЦБС).</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2018 году МБУК ЦБС сократилась на 1 сетевую единицу, для привидения к нормативу согласно Модельному стандарту деятельности муниципальной библиотеки Свердловской области. Помещения, занимаемые муниципальными библиотеками, нуждаются в проведении ремонтных работ, что потребует увеличения расходов на данные цели.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Для увеличения доступности к информации, улучшения качества предоставляемых библиотечных, библиографических и информационных услуг необходимо обновление и оснащение новыми материально-техническими средствами, обновление библиотечного фонда общедоступных муниципальных библиотек. Библиотеки оказывают услуги в области развития и обеспечения доступа к информационному пространству.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Из-за недостаточного финансирования комплектования библиотечных фондов новыми изданиями не выполняется один из основных показателей – обслуживание читателей, число зарегистрированных пользователей </w:t>
      </w:r>
      <w:r w:rsidRPr="0071621E">
        <w:rPr>
          <w:rFonts w:ascii="Times New Roman" w:eastAsia="Times New Roman" w:hAnsi="Times New Roman" w:cs="Times New Roman"/>
          <w:sz w:val="28"/>
          <w:szCs w:val="28"/>
        </w:rPr>
        <w:br/>
        <w:t>от проживающих в городском округе за 2018 год составляет 24,2 процента (норматив 30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Норма пополнения библиотечного фонда ежегодно составляет </w:t>
      </w:r>
      <w:r w:rsidRPr="0071621E">
        <w:rPr>
          <w:rFonts w:ascii="Times New Roman" w:eastAsia="Times New Roman" w:hAnsi="Times New Roman" w:cs="Times New Roman"/>
          <w:sz w:val="28"/>
          <w:szCs w:val="28"/>
        </w:rPr>
        <w:br/>
        <w:t>200-250 экземпляров в расчете на 1000 жителей, что составляет</w:t>
      </w:r>
      <w:r w:rsidRPr="0071621E">
        <w:rPr>
          <w:rFonts w:ascii="Times New Roman" w:eastAsia="Times New Roman" w:hAnsi="Times New Roman" w:cs="Times New Roman"/>
          <w:sz w:val="28"/>
          <w:szCs w:val="28"/>
        </w:rPr>
        <w:br/>
        <w:t>10150 экземпляров в год. По факту в 2016 году закуплено 2310 экземпляров</w:t>
      </w:r>
      <w:r w:rsidRPr="0071621E">
        <w:rPr>
          <w:rFonts w:ascii="Times New Roman" w:eastAsia="Times New Roman" w:hAnsi="Times New Roman" w:cs="Times New Roman"/>
          <w:sz w:val="28"/>
          <w:szCs w:val="28"/>
        </w:rPr>
        <w:br/>
        <w:t>(на 1000 жителей 51 экземпляр), в 2017 году – 513 экземпляров</w:t>
      </w:r>
      <w:r w:rsidRPr="0071621E">
        <w:rPr>
          <w:rFonts w:ascii="Times New Roman" w:eastAsia="Times New Roman" w:hAnsi="Times New Roman" w:cs="Times New Roman"/>
          <w:sz w:val="28"/>
          <w:szCs w:val="28"/>
        </w:rPr>
        <w:br/>
        <w:t>(на 1000 жителей 11,4 экземпляров), в 2018 году – 1491 экземпляр</w:t>
      </w:r>
      <w:r w:rsidRPr="0071621E">
        <w:rPr>
          <w:rFonts w:ascii="Times New Roman" w:eastAsia="Times New Roman" w:hAnsi="Times New Roman" w:cs="Times New Roman"/>
          <w:sz w:val="28"/>
          <w:szCs w:val="28"/>
        </w:rPr>
        <w:br/>
        <w:t>(на 1000 жителей 33 экземпляра). Вопросы комплектования фондов общедоступных библиотек, в том числе электронными ресурсами являются приоритетными направлениями, реализуемыми в рамках исполнения Указа Президента Российской Федерации от 07.05.2012 № 597 «О мероприятиях по реализации государственной социальной политики». Для решения проблемы комплектования библиотечных фондов необходимо задействовать программно-целевой метод финансирования.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последние годы значительно активизировались процессы информатизации в библиотеках, это связано с реализацией государственных задач, направленных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 Сегодня на 100 процентов библиотеки оснащены компьютерной техникой. Все муниципальные библиотеки подключены к сети Интернет и имеют точки доступа к Национальной электронной библиотеке (далее – НЭБ).</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целях преодоления культурного разрыва между областным центром </w:t>
      </w:r>
      <w:r w:rsidRPr="0071621E">
        <w:rPr>
          <w:rFonts w:ascii="Times New Roman" w:eastAsia="Times New Roman" w:hAnsi="Times New Roman" w:cs="Times New Roman"/>
          <w:sz w:val="28"/>
          <w:szCs w:val="28"/>
        </w:rPr>
        <w:br/>
        <w:t xml:space="preserve">и Верхнесалдинским городским округом развивается спектр оказания виртуальных услуг, поддерживая новые и уже реализуемые проекты, среди которых «Виртуальный концертный зал Свердловской государственной </w:t>
      </w:r>
      <w:r w:rsidRPr="0071621E">
        <w:rPr>
          <w:rFonts w:ascii="Times New Roman" w:eastAsia="Times New Roman" w:hAnsi="Times New Roman" w:cs="Times New Roman"/>
          <w:sz w:val="28"/>
          <w:szCs w:val="28"/>
        </w:rPr>
        <w:lastRenderedPageBreak/>
        <w:t>академической филармонии». В рамках его реализации в 2018 году состоялось 14 виртуальных концертов, которые посетило 338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Филармоническое собрание города Верхняя Салда в 2022-2023 годах увеличило число входящих в его состав слушателей различной целевой аудитории. Стоит отметить, что все больше молодежи стало интересоваться филармоническими концертами. На сегодняшний день основной состав участников Филармонического собрания Верхней Салды 72 человека. </w:t>
      </w:r>
      <w:r w:rsidRPr="0071621E">
        <w:rPr>
          <w:rFonts w:ascii="Times New Roman" w:eastAsia="Times New Roman" w:hAnsi="Times New Roman" w:cs="Times New Roman"/>
          <w:sz w:val="28"/>
          <w:szCs w:val="28"/>
        </w:rPr>
        <w:br/>
        <w:t>В филармоническом сезоне 2022-2023 состоялось 48 виртуальных концертов, которые посетило 1778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сегодняшний день библиотека деревни Никитино располагается </w:t>
      </w:r>
      <w:r w:rsidRPr="0071621E">
        <w:rPr>
          <w:rFonts w:ascii="Times New Roman" w:eastAsia="Times New Roman" w:hAnsi="Times New Roman" w:cs="Times New Roman"/>
          <w:sz w:val="28"/>
          <w:szCs w:val="28"/>
        </w:rPr>
        <w:br/>
        <w:t xml:space="preserve">в холле сельского клуба, что негативно сказывается на качестве оказываемых библиотекой услуг. Необходимо строительство нового помещения </w:t>
      </w:r>
      <w:r w:rsidRPr="0071621E">
        <w:rPr>
          <w:rFonts w:ascii="Times New Roman" w:eastAsia="Times New Roman" w:hAnsi="Times New Roman" w:cs="Times New Roman"/>
          <w:sz w:val="28"/>
          <w:szCs w:val="28"/>
        </w:rPr>
        <w:br/>
        <w:t>для библиотеки, либо решить вопрос путем приобретения помещения.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последние годы достигнуты результаты: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частично обновлен парк компьютерной техники в муниципальных библиотеках;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расширился спектр услуг, оказываемых общедоступными библиотеками на базе новых информационных технологий;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все общедоступные муниципальные библиотеки подключены к сети Интернет и НЭБ;</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увеличилась заработная плата у работников библиотек.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Не решенные проблемы: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не налажен механизм финансирования обновления библиотечных фондов в соответствии с Модельным стандартом деятельности общедоступной библиотеки;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устаревает парк компьютерной техники;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помещения муниципальных библиотек нуждаются в ремонте;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требуется помещение для библиотеки деревни Никитино.</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программы позволит: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обеспечить работу муниципальных библиотек согласно Модельному стандарту деятельности общедоступной библиотеки – создание интеллектуальных центров, площадок общения и общественной активности, оснащенных скоростным Интернетом, доступом к современным отечественным информационным ресурсам научного и художественного содержания, </w:t>
      </w:r>
      <w:r w:rsidRPr="0071621E">
        <w:rPr>
          <w:rFonts w:ascii="Times New Roman" w:eastAsia="Times New Roman" w:hAnsi="Times New Roman" w:cs="Times New Roman"/>
          <w:sz w:val="28"/>
          <w:szCs w:val="28"/>
        </w:rPr>
        <w:br/>
        <w:t>к оцифрованным ресурсам периодической печати;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организовать современное библиотечное пространство;</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создать точки доступа к различным электронным ресурсам, регулярное комплектование библиотечного фонда документами на традиционных носителях и мультимедийными ресурсами;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комплектование библиотечного фонда на носителях информации, выпущенных в форматах, доступных для инвалидов по зрению;</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создание дискуссионных клубов, консультационных пунктов и лекторий для всех возрастных групп;</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 xml:space="preserve">повысить эффективность работы библиотек, в том числе посещаемость </w:t>
      </w:r>
      <w:r w:rsidRPr="0071621E">
        <w:rPr>
          <w:rFonts w:ascii="Times New Roman" w:eastAsia="Times New Roman" w:hAnsi="Times New Roman" w:cs="Times New Roman"/>
          <w:sz w:val="28"/>
          <w:szCs w:val="28"/>
        </w:rPr>
        <w:br/>
        <w:t>не менее чем на 15%.</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Музей как учреждение культуры стремится к обеспечению качественных показателей и результативности деятельности. Для этого разработана долгосрочная программа действий, адекватная конъюнктуре рынка, конкуренции, собственным ресурсным возможностям. Такая программа отражает стратегию музея. Профиль музея – краеведческий. Музей занимается изучением истории родного края, сохранением культурных и исторических памятников.</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 xml:space="preserve">Для достижения основных целей краеведческого музея духовно-нравственное развитие жителей городского округа в духе патриотизма, формирование ценностных основ личности, максимально полное использование своих потенциальных возможностей, бережное сохранение историко-культурного наследия, укрепление имиджа и туристической привлекательности территории, необходимо сохранить и реставрировать здание краеведческого музея, которое является памятником регионального значения первой половины 19 века. С 2018 года начались ремонтно-реставрационные работы, которые включают в себя ремонт крыши, восстановление фасада </w:t>
      </w:r>
      <w:r w:rsidRPr="0071621E">
        <w:rPr>
          <w:rFonts w:ascii="Times New Roman" w:eastAsia="SimSun" w:hAnsi="Times New Roman" w:cs="Times New Roman"/>
          <w:sz w:val="28"/>
          <w:szCs w:val="28"/>
          <w:lang w:eastAsia="zh-CN" w:bidi="hi-IN"/>
        </w:rPr>
        <w:br/>
        <w:t xml:space="preserve">и благоустройство территории, реставрация внутренних помещений. </w:t>
      </w:r>
      <w:r w:rsidRPr="0071621E">
        <w:rPr>
          <w:rFonts w:ascii="Times New Roman" w:eastAsia="SimSun" w:hAnsi="Times New Roman" w:cs="Times New Roman"/>
          <w:sz w:val="28"/>
          <w:szCs w:val="28"/>
          <w:lang w:eastAsia="zh-CN" w:bidi="hi-IN"/>
        </w:rPr>
        <w:br/>
        <w:t>На 01 января 2023 года завершены работы по ремонту крыши, восстановлению фасада и благоустройству территории краеведческого музея.</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Активизация интереса населения к музею напрямую связана с развитием выставочной деятельности. Несмотря на наметившийся рост посещаемости музея в последние годы, проблема обеспечения доступности и повышения качественного показателя остаются актуальными. В силу специфики политического, экономического и социокультурного развития города определилась новая концепция экспозиции. За 23 года была проведена большая научно-исследовательская работа сотрудниками музея, комплектование фондов для расширения и создания новой экспозиции. На 01 января 2019 года фонды музея составляют 7048 единиц хранения основного и научно-вспомогательного фондов, имеется огромная база библиотечного и архивного фондов. Сотрудники музея освоили и работают с Государственным каталогом Музейных фондов Российской Федерации. На 01 января 2023 года фонды музея составляют 8718 единиц</w:t>
      </w:r>
      <w:r w:rsidRPr="0071621E">
        <w:t xml:space="preserve"> </w:t>
      </w:r>
      <w:r w:rsidRPr="0071621E">
        <w:rPr>
          <w:rFonts w:ascii="Times New Roman" w:eastAsia="SimSun" w:hAnsi="Times New Roman" w:cs="Times New Roman"/>
          <w:sz w:val="28"/>
          <w:szCs w:val="28"/>
          <w:lang w:eastAsia="zh-CN" w:bidi="hi-IN"/>
        </w:rPr>
        <w:t>хранения основного и научно-вспомогательного фондов.</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 xml:space="preserve">Особое внимание сегодня должно быть уделено созданию и организации передвижных музейных выставок. В свете реализации стратегии развития информационного общества в Российской Федерации, особую актуальность приобретает музейная деятельность по созданию электронных каталогов, оцифровке музейных предметов, презентация музейных коллекций в сети Интернет, создание виртуальных экскурсий и экспозиций, осуществление научно-исследовательской, просветительной и образовательной деятельности. В планах администрации намечено приобретение здания бывшего заводского госпиталя, входящего в состав единого комплекса «Демидовский квартал». </w:t>
      </w:r>
      <w:r w:rsidRPr="0071621E">
        <w:rPr>
          <w:rFonts w:ascii="Times New Roman" w:eastAsia="SimSun" w:hAnsi="Times New Roman" w:cs="Times New Roman"/>
          <w:sz w:val="28"/>
          <w:szCs w:val="28"/>
          <w:lang w:eastAsia="zh-CN" w:bidi="hi-IN"/>
        </w:rPr>
        <w:br/>
      </w:r>
      <w:r w:rsidRPr="0071621E">
        <w:rPr>
          <w:rFonts w:ascii="Times New Roman" w:eastAsia="SimSun" w:hAnsi="Times New Roman" w:cs="Times New Roman"/>
          <w:sz w:val="28"/>
          <w:szCs w:val="28"/>
          <w:lang w:eastAsia="zh-CN" w:bidi="hi-IN"/>
        </w:rPr>
        <w:lastRenderedPageBreak/>
        <w:t>В данном здании планируется разместить необходимые для продолжения деятельности музея помещения: фондохранилища, административное помещение и выставочные залы. В 2000 году Нижнетагильским музеем-заповедником Горнозаводского дела Среднего Урала была разработана концепция музейного комплекса города Верхняя Салда.</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6D1BDE">
        <w:rPr>
          <w:rFonts w:ascii="Times New Roman" w:eastAsia="SimSun" w:hAnsi="Times New Roman" w:cs="Times New Roman"/>
          <w:sz w:val="28"/>
          <w:szCs w:val="28"/>
          <w:lang w:eastAsia="zh-CN" w:bidi="hi-IN"/>
        </w:rPr>
        <w:t>За три года реализации Программы разработаны и успешно реализуются пешеходные экскурсии «Демидовский квартал», «С чего начинался город», «Тайны старой площади», «История Храма Иоанна Богослова»,</w:t>
      </w:r>
      <w:r w:rsidRPr="006D1BDE">
        <w:t xml:space="preserve"> </w:t>
      </w:r>
      <w:r w:rsidRPr="006D1BDE">
        <w:rPr>
          <w:rFonts w:ascii="Times New Roman" w:eastAsia="SimSun" w:hAnsi="Times New Roman" w:cs="Times New Roman"/>
          <w:sz w:val="28"/>
          <w:szCs w:val="28"/>
          <w:lang w:eastAsia="zh-CN" w:bidi="hi-IN"/>
        </w:rPr>
        <w:t xml:space="preserve">«Парк Труда и Победы – место воинской славы салдинцев», автобусная экскурсия по городу «Верхняя Салда – наша малая Родина». В ходе реализации культурно-образовательной программы «Наше наследие» с целью сотрудничества </w:t>
      </w:r>
      <w:r w:rsidRPr="006D1BDE">
        <w:rPr>
          <w:rFonts w:ascii="Times New Roman" w:eastAsia="SimSun" w:hAnsi="Times New Roman" w:cs="Times New Roman"/>
          <w:sz w:val="28"/>
          <w:szCs w:val="28"/>
          <w:lang w:eastAsia="zh-CN" w:bidi="hi-IN"/>
        </w:rPr>
        <w:br/>
        <w:t xml:space="preserve">с образовательными учреждениями города музеем организуются мультимедийные лекции, мастер-классы, интерактивные игры с выходом </w:t>
      </w:r>
      <w:r w:rsidRPr="006D1BDE">
        <w:rPr>
          <w:rFonts w:ascii="Times New Roman" w:eastAsia="SimSun" w:hAnsi="Times New Roman" w:cs="Times New Roman"/>
          <w:sz w:val="28"/>
          <w:szCs w:val="28"/>
          <w:lang w:eastAsia="zh-CN" w:bidi="hi-IN"/>
        </w:rPr>
        <w:br/>
        <w:t>в школы.</w:t>
      </w:r>
      <w:r w:rsidR="006D1BDE" w:rsidRPr="006D1BDE">
        <w:rPr>
          <w:rFonts w:ascii="Times New Roman" w:eastAsia="SimSun" w:hAnsi="Times New Roman" w:cs="Times New Roman"/>
          <w:sz w:val="28"/>
          <w:szCs w:val="28"/>
          <w:lang w:eastAsia="zh-CN" w:bidi="hi-IN"/>
        </w:rPr>
        <w:t xml:space="preserve"> Охват мероприятий составил 6213 человек, из них 1466 детей </w:t>
      </w:r>
      <w:r w:rsidR="006D1BDE" w:rsidRPr="006D1BDE">
        <w:rPr>
          <w:rFonts w:ascii="Times New Roman" w:eastAsia="SimSun" w:hAnsi="Times New Roman" w:cs="Times New Roman"/>
          <w:sz w:val="28"/>
          <w:szCs w:val="28"/>
          <w:lang w:eastAsia="zh-CN" w:bidi="hi-IN"/>
        </w:rPr>
        <w:br/>
        <w:t>из образовательных учреждений города.</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При решении выше поставленных задач музей может стать брендом территории, динамично развивающимся учреждением культуры, а также социокультурным и музейно-образовательным центром, предоставляющим населению широкий спектр качественных музейных продуктов и услуг.</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shd w:val="clear" w:color="auto" w:fill="FFFFFF"/>
        </w:rPr>
        <w:t xml:space="preserve">Работа МАУК «Кинотеатр «Кедр» направлена на удовлетворение развлекательной и культурно-просветительной потребности населения городского округа. </w:t>
      </w:r>
      <w:r w:rsidRPr="0071621E">
        <w:rPr>
          <w:rFonts w:ascii="Times New Roman" w:eastAsia="Times New Roman" w:hAnsi="Times New Roman" w:cs="Times New Roman"/>
          <w:sz w:val="28"/>
          <w:szCs w:val="28"/>
        </w:rPr>
        <w:t xml:space="preserve">Для улучшения качества оказываемых услуг </w:t>
      </w:r>
      <w:r w:rsidRPr="0071621E">
        <w:rPr>
          <w:rFonts w:ascii="Times New Roman" w:eastAsia="Times New Roman" w:hAnsi="Times New Roman" w:cs="Times New Roman"/>
          <w:sz w:val="28"/>
          <w:szCs w:val="28"/>
        </w:rPr>
        <w:br/>
        <w:t>МАУК «Кинотеатр «Кедр» населению Верхнесалдинского городского округа особое внимание необходимо обратить:</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улучшение материально-технической базы учреждения, сделать объект более привлекательным, соответствующим современным стандартам, провести модернизацию здания в 2023-2024 году;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2020 году, принять участие в конкурсе на софинансирование субтитрирование и тифлокомментирование для зрителей с ограниченными возможностями;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внедрение в деятельность МАУК «Кинотеатр «Кедр» новых форм и технологий, направленных на привлечение деятельности подрастающего поколения: создание музея кино, реализация проекта «Город в кадре талантов»;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участие МАУК «Кинотеатр «Кедр» в международных и всероссийских конкурсах;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партнерскую базу.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Кинотеатр «Кедр» в 2021 году поучаствовал в конкурсных отборах, проводимых в рамках Национального проекта «Культура», регионального проекта «Культурная среда» и победил в отборах по оснащению кинотеатров необходимым оборудованием для осуществления кинопоказов </w:t>
      </w:r>
      <w:r w:rsidRPr="0071621E">
        <w:rPr>
          <w:rFonts w:ascii="Times New Roman" w:eastAsia="Times New Roman" w:hAnsi="Times New Roman" w:cs="Times New Roman"/>
          <w:sz w:val="28"/>
          <w:szCs w:val="28"/>
        </w:rPr>
        <w:br/>
        <w:t xml:space="preserve">с тифлокомментированием и на создание условий для показа национальных кинофильмов в кинозалах, расположенных в населенных пунктах Российской Федерации с численностью населения до 500 тыс. человек, в результате </w:t>
      </w:r>
      <w:r w:rsidRPr="0071621E">
        <w:rPr>
          <w:rFonts w:ascii="Times New Roman" w:eastAsia="Times New Roman" w:hAnsi="Times New Roman" w:cs="Times New Roman"/>
          <w:sz w:val="28"/>
          <w:szCs w:val="28"/>
        </w:rPr>
        <w:lastRenderedPageBreak/>
        <w:t>реализации проектов был открыт третий кинозал, оборудованный системами тифлокомментирования.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время реализации Программы Кинотеатром «Кедр» проведены ремонтные работы фасада здания, кровли, части внутренних помещений, восстановлена система вентиляции и дымоудаления, произведена замена радиаторов отопления за счет добровольных пожертвований ПАО «Корпорация ВСМПО-АВИСМА».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Такой формат работы МАУК «Кинотеатр «Кедр» с населением, привлечёт внимание и откроет новые возможности в реализации Муниципальной программы «Развитие культуры в Верхнесалдинском городском округе».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МАУК «ЦКДК» – самое большое учреждение культуры Верхнесалдинского городского округа. МАУК «ЦКДК» является самым крупным и разноплановым по наличию творческих коллективов и созданию культурных продуктов, учреждением культуры города. В состав </w:t>
      </w:r>
      <w:r w:rsidRPr="0071621E">
        <w:rPr>
          <w:rFonts w:ascii="Times New Roman" w:eastAsia="Times New Roman" w:hAnsi="Times New Roman" w:cs="Times New Roman"/>
          <w:sz w:val="28"/>
          <w:szCs w:val="28"/>
        </w:rPr>
        <w:br/>
        <w:t xml:space="preserve">МАУК «ЦКДК» входят 7 структурных подразделений: Дворец культуры </w:t>
      </w:r>
      <w:r w:rsidRPr="0071621E">
        <w:rPr>
          <w:rFonts w:ascii="Times New Roman" w:eastAsia="Times New Roman" w:hAnsi="Times New Roman" w:cs="Times New Roman"/>
          <w:sz w:val="28"/>
          <w:szCs w:val="28"/>
        </w:rPr>
        <w:br/>
        <w:t xml:space="preserve">имени Г.Д. Агаркова, клуб «Дружба», клуб деревни Северная, </w:t>
      </w:r>
      <w:r w:rsidRPr="0071621E">
        <w:rPr>
          <w:rFonts w:ascii="Times New Roman" w:eastAsia="Times New Roman" w:hAnsi="Times New Roman" w:cs="Times New Roman"/>
          <w:sz w:val="28"/>
          <w:szCs w:val="28"/>
        </w:rPr>
        <w:br/>
        <w:t xml:space="preserve">клуб деревни Никитино, клуб деревни Нелоба, Центр культуры «Современник» </w:t>
      </w:r>
      <w:r w:rsidRPr="0071621E">
        <w:rPr>
          <w:rFonts w:ascii="Times New Roman" w:eastAsia="Times New Roman" w:hAnsi="Times New Roman" w:cs="Times New Roman"/>
          <w:sz w:val="28"/>
          <w:szCs w:val="28"/>
        </w:rPr>
        <w:br/>
        <w:t xml:space="preserve">поселка Басьяновский, Городской Дом культуры. Благодаря высококвалифицированному и талантливому коллективу учреждение с успехом проводит все массовые городские мероприятия. Творческие коллективы </w:t>
      </w:r>
      <w:r w:rsidRPr="0071621E">
        <w:rPr>
          <w:rFonts w:ascii="Times New Roman" w:eastAsia="Times New Roman" w:hAnsi="Times New Roman" w:cs="Times New Roman"/>
          <w:sz w:val="28"/>
          <w:szCs w:val="28"/>
        </w:rPr>
        <w:br/>
        <w:t xml:space="preserve">МАУК «ЦКДК» неоднократно становились лауреатами на городских, областных, всероссийских и международных конкурсах и фестивалях. </w:t>
      </w:r>
      <w:r w:rsidRPr="0071621E">
        <w:rPr>
          <w:rFonts w:ascii="Times New Roman" w:eastAsia="Times New Roman" w:hAnsi="Times New Roman" w:cs="Times New Roman"/>
          <w:sz w:val="28"/>
          <w:szCs w:val="28"/>
        </w:rPr>
        <w:br/>
        <w:t xml:space="preserve">За последние годы учреждением реализуются несколько долгосрочных социальных проектов: арт-проект «Открытая площадка», проект молодежных культур #СалдаСтартАрт, проект «Дворцовая площадь» в рамках федеральной программы «Комфортная городская среда». МАУК «ЦКДК» проводит в год более 1400 разноплановых мероприятий, которые посещают более </w:t>
      </w:r>
      <w:r w:rsidRPr="0071621E">
        <w:rPr>
          <w:rFonts w:ascii="Times New Roman" w:eastAsia="Times New Roman" w:hAnsi="Times New Roman" w:cs="Times New Roman"/>
          <w:sz w:val="28"/>
          <w:szCs w:val="28"/>
        </w:rPr>
        <w:br/>
        <w:t xml:space="preserve">160 тысяч человек. В 76 кружках и студиях занимается более 800 детей </w:t>
      </w:r>
      <w:r w:rsidRPr="0071621E">
        <w:rPr>
          <w:rFonts w:ascii="Times New Roman" w:eastAsia="Times New Roman" w:hAnsi="Times New Roman" w:cs="Times New Roman"/>
          <w:sz w:val="28"/>
          <w:szCs w:val="28"/>
        </w:rPr>
        <w:br/>
        <w:t>до 14 лет и более 150 подростков. В учреждении 5 коллективов носят звания «Народный» и 3 коллектива звание «Образцовый».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Учреждение нуждается в укреплении материально-технической базы </w:t>
      </w:r>
      <w:r w:rsidRPr="0071621E">
        <w:rPr>
          <w:rFonts w:ascii="Times New Roman" w:eastAsia="Times New Roman" w:hAnsi="Times New Roman" w:cs="Times New Roman"/>
          <w:sz w:val="28"/>
          <w:szCs w:val="28"/>
        </w:rPr>
        <w:br/>
        <w:t xml:space="preserve">и текущем ремонте зданий, а также создании благоприятных и безопасных условий посещения культурно – досуговых учреждений, в том числе людей </w:t>
      </w:r>
      <w:r w:rsidRPr="0071621E">
        <w:rPr>
          <w:rFonts w:ascii="Times New Roman" w:eastAsia="Times New Roman" w:hAnsi="Times New Roman" w:cs="Times New Roman"/>
          <w:sz w:val="28"/>
          <w:szCs w:val="28"/>
        </w:rPr>
        <w:br/>
        <w:t>с ограниченными возможностями здоровья.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время реализации Программы во Дворце культуры им. Г.Д. Агаркова проведены ремонтные работы части фасада, кровли, мужского туалета, части внутренних помещений, произведена замена системы водоснабжения пожарного водопровода, отремонтирована кровля гаражей, в клубе «Дружба» восстановлена эвакуационная лестница, отремонтированы туалеты за счет добровольных пожертвований ПАО «Корпорация ВСМПО-АВИСМА».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Культурная политика Верхнесалдинского городского округа имеет свою специфику, которая определяется многими факторами, в том числе традициями, состоянием самодеятельного творчества, интересами различных социальных </w:t>
      </w:r>
      <w:r w:rsidRPr="0071621E">
        <w:rPr>
          <w:rFonts w:ascii="Times New Roman" w:eastAsia="Times New Roman" w:hAnsi="Times New Roman" w:cs="Times New Roman"/>
          <w:sz w:val="28"/>
          <w:szCs w:val="28"/>
        </w:rPr>
        <w:lastRenderedPageBreak/>
        <w:t>групп, уровнем готовности населения к личному участию в жизни своего поселения.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Традиционными являются мероприятия, связанные со значимыми </w:t>
      </w:r>
      <w:r w:rsidRPr="0071621E">
        <w:rPr>
          <w:rFonts w:ascii="Times New Roman" w:eastAsia="Times New Roman" w:hAnsi="Times New Roman" w:cs="Times New Roman"/>
          <w:sz w:val="28"/>
          <w:szCs w:val="28"/>
        </w:rPr>
        <w:br/>
        <w:t>и памятными датами, общероссийскими праздниками – День Победы, День защиты детей, День памяти, День России, день города и другие.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Приоритетными выбраны те мероприятия, работа по которым обеспечит создание условий для успешной социализации и эффективной самореализации населения. Принципами определения перечня мероприятий стало наличие анализа работы учреждений культуры и планирования их дальнейшей деятельности, а также необходимость в первоочередном внимании к наиболее уязвимым сферам культурной жизни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Организация и проведение различных по форме и тематике культурных массовых мероприятий включает в себя  проведение мероприятий, имеющих историческую, социально-культурную, общественно-политическую значимость и ценность в жизни Верхнесалдинского городского округа. Подпрограмма предусматривает проведение мероприятий, направленных на развитие самодеятельного художественного творчества, пропаганду традиций авторской песни, создание условий для участия молодых поэтов и прозаиков из числа талантливых людей.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Целью проведения культурно-массовых мероприятий является создание условий самореализации культурной жизни жителей Верхнесалдинского городского округа через реализацию задач: формирование и развитие системы культурно-массовых мероприятий с населением округа, социализации детей и молодежи, социальной поддержки пожилых людей, формирование устойчивой связи поколений, сохранение культурных традиций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результате реализации комплекса мероприятий будут созданы условия для выявления талантов, их творческой деятельности, развития творческих способностей, мотивации к самообразованию, включения в социально полезную деятельность, профессиональное и личностное самоопределение, самореализации и самовоспитания, адаптации к жизни в обществе, организации содержательного досуга и занятости.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 целью успешной социализации детей и молодежи, приоритетными направлениями в деятельности учреждений культуры является патриотическое воспитание, профилактика асоциальных явлений, укрепление института семьи, формирование у молодежи активной гражданской позиции, информационное обеспечение, поддержка талантливых людей.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Кроме того использование инновационных форм работы по патриотическому воспитанию детей и молодежи будет способствовать увеличению количества военно-патриотических объединений, участников в них, числа участников мероприятий патриотической направленности.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Вовлечение молодых людей, оказавшихся в трудной жизненной ситуации, в общественную, социально-экономическую и культурную жизнь городского округа будут способствовать снижению количества молодых людей, совершивших общественно-опасные правонарушения. Поддержка и </w:t>
      </w:r>
      <w:r w:rsidRPr="0071621E">
        <w:rPr>
          <w:rFonts w:ascii="Times New Roman" w:eastAsia="Times New Roman" w:hAnsi="Times New Roman" w:cs="Times New Roman"/>
          <w:sz w:val="28"/>
          <w:szCs w:val="28"/>
        </w:rPr>
        <w:lastRenderedPageBreak/>
        <w:t>реализация проектов, направленных на развитие и популяризацию в молодежной среде идей толерантности и содействие людям, оказавшимся в трудной жизненной ситуации, улучшит их положение и укрепит статус в обществе.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поставленных задач путем организации и проведения мероприятий позволит рационально использовать имеющиеся ресурсы, поспособствует благоприятной поддержке и развитию у молодежи участия в культурных проектах, и вместе с тем компенсирует и минимизирует последствия ошибок, объективно свойственных молодым людям.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творческих объединениях МБУ ДО ЦДТ занимаются дети </w:t>
      </w:r>
      <w:r w:rsidRPr="0071621E">
        <w:rPr>
          <w:rFonts w:ascii="Times New Roman" w:eastAsia="Times New Roman" w:hAnsi="Times New Roman" w:cs="Times New Roman"/>
          <w:sz w:val="28"/>
          <w:szCs w:val="28"/>
        </w:rPr>
        <w:br/>
        <w:t>из общеобразовательных школ, дошкольных образовательных учреждений города. В МБУ ДО ЦДТ принимаются все желающие в возрасте от 4 до 18 лет без предварительного отбора, так как при планировании и проведении занятий педагоги учитывают особенности развития каждого воспитанника.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настоящее время ситуативные изменения, инновации являются необходимым элементом устойчивого функционирования МБУ ДО ЦДТ, позволяя учреждению быть конкурентоспособным в непрерывно - изменяющихся условиях внешней среды при прогнозировании </w:t>
      </w:r>
      <w:r w:rsidRPr="0071621E">
        <w:rPr>
          <w:rFonts w:ascii="Times New Roman" w:eastAsia="Times New Roman" w:hAnsi="Times New Roman" w:cs="Times New Roman"/>
          <w:sz w:val="28"/>
          <w:szCs w:val="28"/>
        </w:rPr>
        <w:br/>
        <w:t>и удовлетворении социального запроса ребенка и его семьи.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Успех стратегических изменений в деятельности МБУ ДО ЦДТ</w:t>
      </w:r>
      <w:r w:rsidRPr="0071621E">
        <w:rPr>
          <w:rFonts w:ascii="Times New Roman" w:eastAsia="Times New Roman" w:hAnsi="Times New Roman" w:cs="Times New Roman"/>
          <w:sz w:val="28"/>
          <w:szCs w:val="28"/>
        </w:rPr>
        <w:br/>
        <w:t>в перспективе будет зависеть от трех основных обстоятельств: правильно выбранной стратегии управления, готовности педагогического коллектива к инновациям и наличием достаточной информации о направлении и сроках предстоящих изменений.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Система образования детей МБУ ДО ЦДТ достаточно развита, имеет достижения, на которые можно опираться при осуществлении модернизации дополнительного образования.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МБУ ДО ЦДТ является важнейшей составляющей дополнительного образовательного пространства городе Верхняя Салда.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существования МБУ ДО ЦДТ значительно увеличился качественный состав педагогов, расширился охват кружковой работы. </w:t>
      </w:r>
      <w:r w:rsidRPr="0071621E">
        <w:rPr>
          <w:rFonts w:ascii="Times New Roman" w:eastAsia="Times New Roman" w:hAnsi="Times New Roman" w:cs="Times New Roman"/>
          <w:sz w:val="28"/>
          <w:szCs w:val="28"/>
        </w:rPr>
        <w:br/>
        <w:t xml:space="preserve">В настоящее время МБУ ДО ЦДТ дает дополнительное образование </w:t>
      </w:r>
      <w:r w:rsidRPr="0071621E">
        <w:rPr>
          <w:rFonts w:ascii="Times New Roman" w:eastAsia="Times New Roman" w:hAnsi="Times New Roman" w:cs="Times New Roman"/>
          <w:sz w:val="28"/>
          <w:szCs w:val="28"/>
        </w:rPr>
        <w:br/>
        <w:t>и воспитание детям города Верхняя Салда и Верхнесалдинского городского округа по 23 образовательным программам. Многие обучающиеся объединений МБУ ДО ЦДТ добились высоких результатов на конкурсах, смотрах, выставках, фестивалях  разного уровня.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Цель образовательной организации: развитие мотивации личности </w:t>
      </w:r>
      <w:r w:rsidRPr="0071621E">
        <w:rPr>
          <w:rFonts w:ascii="Times New Roman" w:eastAsia="Times New Roman" w:hAnsi="Times New Roman" w:cs="Times New Roman"/>
          <w:sz w:val="28"/>
          <w:szCs w:val="28"/>
        </w:rPr>
        <w:br/>
        <w:t>к познанию и творчеству, посредством реализации дополнительных общеобразовательных программ и услуг в интересах  личности, общества, государства.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Работа МБУ ДО ЦДТ в настоящее время направлена на создание условий для творческого развития личности детей и подростков, удовлетворение их потребностей, приобщение к культурным и духовным ценностям, создание условий для творческой самореализации.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Для достижения этих целей, в образовательный процесс включены образовательные программы, имеющие социально-педагогическую, художественную, физкультурно-спортивную и военно-патриотическую направленность, внедрение современных методик обучения и воспитания детей, диагностика уровня усвоения знаний обучающихся, их умений и навыков.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МБУ ДО ЦДТ выполняет воспитательную, методическую, социально-педагогическую, развивающую и досуговую функции.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МБУ ДО ЦДТ задачи дополнительного образования решаются посредством работы творческих объединений, воспитательных массовых мероприятий с детьми.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основе изучения интересов детей, их родителей и других социальных заказчиков, педагогический коллектив учреждения работает по следующим перспективным направлениям: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1) организация необходимых условий для удовлетворения интересов и потребностей населения;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развитие творческой ориентации детей дошкольного и школьного возраста;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организация деятельности обучающихся. Учет индивидуальных особенностей, формирование способностей и качеств личности с учетом природных задатков, склонностей, развитие индивидуальных интересов в процессе сотворчества обучающегося и педагога, а также самостоятельного творчества ребенка;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4) личностно – нравственное и профессиональное самоопределение детей на основе их трудовой занятости.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5) организация индивидуальной работы с одаренными детьми, детьми – инвалидами, а также с детьми из многодетных и малообеспеченных семей.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Осуществить поставленные задачи можно при создании единой системы работы, затрагивающей все компоненты деятельности учреждения.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Большое значение в образовательном процессе педагоги Центра детского творчества придают трем составляющим: предметно-информационной, деятельно-коммуникативной, ценностно-ориентационной, которые способствуют реализации знаний и умений, стимулирующих познавательную мотивацию обучающих через различные формы занятий.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Результат обучения детей предполагает: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индивидуальных способностей у учащихся по выбранному направлению деятельности;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личностное самоопределение учащихся в изменяющихся условиях жизни в обществе;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участие в выставках, концертах, фестивалях, соревнованиях, конкурсах различного уровня.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В 2017 году МБУ ДО «Верхнесалдинская ДШИ» стала Победителем Общероссийского конкурса «50 лучших детских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 ДО «Верхнесалдинская ДШИ» реализует творческие проекты </w:t>
      </w:r>
      <w:r w:rsidRPr="0071621E">
        <w:rPr>
          <w:rFonts w:ascii="Times New Roman" w:eastAsia="Times New Roman" w:hAnsi="Times New Roman" w:cs="Times New Roman"/>
          <w:sz w:val="28"/>
          <w:szCs w:val="28"/>
        </w:rPr>
        <w:br/>
        <w:t>3 уровней.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1) городской: открытый городской конкурс по академическому рисунку </w:t>
      </w:r>
      <w:r w:rsidRPr="0071621E">
        <w:rPr>
          <w:rFonts w:ascii="Times New Roman" w:eastAsia="Times New Roman" w:hAnsi="Times New Roman" w:cs="Times New Roman"/>
          <w:sz w:val="28"/>
          <w:szCs w:val="28"/>
        </w:rPr>
        <w:br/>
        <w:t xml:space="preserve">и живописи «Учебный натюрморт» для обучающихся детских художественных школ и художественных отделений детских школ искусств </w:t>
      </w:r>
      <w:r w:rsidRPr="0071621E">
        <w:rPr>
          <w:rFonts w:ascii="Times New Roman" w:eastAsia="Times New Roman" w:hAnsi="Times New Roman" w:cs="Times New Roman"/>
          <w:sz w:val="28"/>
          <w:szCs w:val="28"/>
        </w:rPr>
        <w:br/>
        <w:t>(ежегодный, 2018 год);</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территориальный: Открытый территориальный фестиваль-конкурс детского творчества «Музыкальные забавы» (1 раз в два года, с 2009 года);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всероссийский: Всероссийский детский фестиваль-конкурс «Музыкальная шкатулка» (1 раз в два года, с 2010 года).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Ежегодно учащиеся школ искусств становятся лауреатами и дипломантами областных, всероссийских и международных конкурсов и фестивалей.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последние годы в городе произошли позитивные изменения в развитии учреждений дополнительного образования детей сферы культуры. Проводятся работы по капитальному ремонту в муниципальных образовательных учреждениях дополнительного образования – МБУ ДО ЦДТ </w:t>
      </w:r>
      <w:r w:rsidRPr="0071621E">
        <w:rPr>
          <w:rFonts w:ascii="Times New Roman" w:eastAsia="Times New Roman" w:hAnsi="Times New Roman" w:cs="Times New Roman"/>
          <w:sz w:val="28"/>
          <w:szCs w:val="28"/>
        </w:rPr>
        <w:br/>
        <w:t>и МБУ ДО «Верхнесалдинская ДШИ».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Обновляется парк музыкальных инструментов в детских школах искусств, изношенность которых в среднем составляет 70-80 процентов. Требуется обновление и специального оборудования.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2021 году на средства муниципального задания МАУ ДО «ДШИ «Ренессанс» приобрели 3 синтезаторы, в результате чего изношенность парка инструментов составила 40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рамках проектов инициативного бюджетирования за 2022 год учреждениями дополнительного образования реализовано 3 проекта. </w:t>
      </w:r>
      <w:r w:rsidRPr="0071621E">
        <w:rPr>
          <w:rFonts w:ascii="Times New Roman" w:eastAsia="Times New Roman" w:hAnsi="Times New Roman" w:cs="Times New Roman"/>
          <w:sz w:val="28"/>
          <w:szCs w:val="28"/>
        </w:rPr>
        <w:br/>
        <w:t xml:space="preserve">МАУ ДО «ДШИ «Ренессанс» реализовала проект «Поющие голоса», приобретены вокальные радиосистемы. МБУ ДО ЦДТ реализовал проекты «Патриот» и «Мир танца», приобретено оборудование и военная форма, </w:t>
      </w:r>
      <w:r w:rsidRPr="0071621E">
        <w:rPr>
          <w:rFonts w:ascii="Times New Roman" w:eastAsia="Times New Roman" w:hAnsi="Times New Roman" w:cs="Times New Roman"/>
          <w:sz w:val="28"/>
          <w:szCs w:val="28"/>
        </w:rPr>
        <w:br/>
        <w:t>и танцевальная обувь.</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Принятые меры позволяют создавать условия для достижения учреждениями дополнительного образования детей определенных показателей их деятельности.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Подпрограмма «Развитие образования в сфере культуры» разработана в целях сохранения и дальнейшего развития отечественной системы художественного образования, сложившейся к середине ХХ века и не имеющей аналогов в мировом образовательном пространстве, с учетом реализации основных направлений стратегических документов в области образования и воспитания подрастающего поколения.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Подпрограмма направлена на решение следующих задач:</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повышения значимости детских школ искусств по видам искусств в социокультурном пространстве города и региона, в том числе духовно-нравственном воспитании подрастающего поколения;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позиционирования школ искусств как центров художественного образования и просветительства;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развития школ искусств как первого уровня трехуровневой системы художественного образования (школа искусств - училище - творческий вуз)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модернизацию материально-технической базы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повышения кадрового потенциала работников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Перспективные направления, включают в себя: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создание условий для формирования в школах искусств творческой среды, способствующей раннему выявлению одаренных детей, развитию детских творческих коллективов, просветительской деятельности, обеспечение доступности школ искусств для различных категорий детей, в том числе </w:t>
      </w:r>
      <w:r w:rsidRPr="0071621E">
        <w:rPr>
          <w:rFonts w:ascii="Times New Roman" w:eastAsia="Times New Roman" w:hAnsi="Times New Roman" w:cs="Times New Roman"/>
          <w:sz w:val="28"/>
          <w:szCs w:val="28"/>
        </w:rPr>
        <w:br/>
        <w:t>с ограниченными возможностями здоровья;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увеличение количества одаренных детей, обучающихся по дополнительным предпрофессиональным программам в области искусств за счет бюджетных средств, обеспечение сохранности контингента обучающихся в школах искусств и качества подготовки выпускников школ искусств, развитие взаимодействия школ искусств с другими образовательными организациями отрасли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качества проводимых школами искусств творческих и просветительских мероприятий для одаренных детей (фестивалей, конкурсов, творческих школ, выставок и др.);</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кадрового потенциала школ искусств, в том числе посредством целевой подготовки кадров в подведомственных Минкультуры России образовательных организациях;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формирование новых принципов финансового обеспечения деятельности школ искусств, в том числе посредством выделения средств со стороны </w:t>
      </w:r>
      <w:r w:rsidRPr="0071621E">
        <w:rPr>
          <w:rFonts w:ascii="Times New Roman" w:eastAsia="Times New Roman" w:hAnsi="Times New Roman" w:cs="Times New Roman"/>
          <w:sz w:val="28"/>
          <w:szCs w:val="28"/>
        </w:rPr>
        <w:lastRenderedPageBreak/>
        <w:t>субъектов Российской Федерации муниципальным школам искусств</w:t>
      </w:r>
      <w:r w:rsidRPr="0071621E">
        <w:rPr>
          <w:rFonts w:ascii="Times New Roman" w:eastAsia="Times New Roman" w:hAnsi="Times New Roman" w:cs="Times New Roman"/>
          <w:sz w:val="28"/>
          <w:szCs w:val="28"/>
        </w:rPr>
        <w:br/>
        <w:t xml:space="preserve">на реализацию предпрофессиональных программ в области искусств, </w:t>
      </w:r>
      <w:r w:rsidRPr="0071621E">
        <w:rPr>
          <w:rFonts w:ascii="Times New Roman" w:eastAsia="Times New Roman" w:hAnsi="Times New Roman" w:cs="Times New Roman"/>
          <w:sz w:val="28"/>
          <w:szCs w:val="28"/>
        </w:rPr>
        <w:br/>
        <w:t xml:space="preserve">что предусмотрено частью 2 статьи 8 Федерального закона </w:t>
      </w:r>
      <w:r w:rsidRPr="0071621E">
        <w:rPr>
          <w:rFonts w:ascii="Times New Roman" w:eastAsia="Times New Roman" w:hAnsi="Times New Roman" w:cs="Times New Roman"/>
          <w:sz w:val="28"/>
          <w:szCs w:val="28"/>
        </w:rPr>
        <w:br/>
        <w:t>от 29 декабря 2012 года № 273-ФЗ «Об образовании в Российской Федерации».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Реализация Подпрограммы позволит упрочить позиции многоуровневой системы художественного образования, повысить интерес граждан </w:t>
      </w:r>
      <w:r w:rsidRPr="0071621E">
        <w:rPr>
          <w:rFonts w:ascii="Times New Roman" w:eastAsia="Times New Roman" w:hAnsi="Times New Roman" w:cs="Times New Roman"/>
          <w:sz w:val="28"/>
          <w:szCs w:val="28"/>
        </w:rPr>
        <w:br/>
        <w:t>в приобщении детей к постижению различных видов искусств, а также создать благоприятные условия для выявления, воспитания и сопровождения талантливых детей и молодежи, обеспечения учреждений культуры высокопрофессиональными кадрами, формирования грамотной, заинтересованной широкой аудитории зрителей и слушателей концертных залов и театров, посетителей музеев и выставочных комплексов, ценителей классического, народного искусства и лучших образцов современного искусства.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Основные ожидаемые результаты реализации Подпрограммы: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интеллектуальных и творческих ресурсов общества посредством обеспечения талантливым детям доступа к культурным и историческим ценностям, приобщения наибольшего количества детей и подростков к творческой деятельности, формирования гармонично развитой личности, грамотной, заинтересованной аудитории зрителей и слушателей как части интеллектуально развитого российского общества;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значимости школ искусств как социального института;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обеспечение стабильного развития отечественной трехуровневой системы подготовки творческих кадров;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обеспечение учреждений культуры и образовательных организаций отрасли культуры высокопрофессиональными кадрами;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эффективности в управлении школами искусств.</w:t>
      </w:r>
    </w:p>
    <w:p w:rsidR="0071621E" w:rsidRPr="0071621E" w:rsidRDefault="0071621E" w:rsidP="007162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сегодняшний день достигнутый уровень заработной платы работников отрасли культуры еще не позволяет ей стать привлекательной сферой профессиональной деятельности, особенно для молодых специалистов.</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сегодняшний день здания ряда учреждений культуры нуждаются </w:t>
      </w:r>
      <w:r w:rsidRPr="0071621E">
        <w:rPr>
          <w:rFonts w:ascii="Times New Roman" w:eastAsia="Times New Roman" w:hAnsi="Times New Roman" w:cs="Times New Roman"/>
          <w:sz w:val="28"/>
          <w:szCs w:val="28"/>
        </w:rPr>
        <w:br/>
        <w:t xml:space="preserve">в капитальном ремонте – краеведческий музей, детские клубы «Чайка» </w:t>
      </w:r>
      <w:r w:rsidRPr="0071621E">
        <w:rPr>
          <w:rFonts w:ascii="Times New Roman" w:eastAsia="Times New Roman" w:hAnsi="Times New Roman" w:cs="Times New Roman"/>
          <w:sz w:val="28"/>
          <w:szCs w:val="28"/>
        </w:rPr>
        <w:br/>
        <w:t xml:space="preserve">и «Дружба», Верхнесалдинская детская школа искусств, Центр детского творчества, помещения и фасады библиотечной системы. Необходимо разработать проектно-сметную документацию на строительство клуба </w:t>
      </w:r>
      <w:r w:rsidRPr="0071621E">
        <w:rPr>
          <w:rFonts w:ascii="Times New Roman" w:eastAsia="Times New Roman" w:hAnsi="Times New Roman" w:cs="Times New Roman"/>
          <w:sz w:val="28"/>
          <w:szCs w:val="28"/>
        </w:rPr>
        <w:br/>
        <w:t xml:space="preserve">в деревне Никитино, либо решить вопрос путем приобретения помещений </w:t>
      </w:r>
      <w:r w:rsidRPr="0071621E">
        <w:rPr>
          <w:rFonts w:ascii="Times New Roman" w:eastAsia="Times New Roman" w:hAnsi="Times New Roman" w:cs="Times New Roman"/>
          <w:sz w:val="28"/>
          <w:szCs w:val="28"/>
        </w:rPr>
        <w:br/>
        <w:t>для клуба.</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три года реализации Программы из средств местного бюджета проведены ремонты: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МБУК ЦБС – замена оконных блоков, ремонт фасада и книгохранилища </w:t>
      </w:r>
      <w:r w:rsidRPr="0071621E">
        <w:rPr>
          <w:rFonts w:ascii="Times New Roman" w:eastAsia="Times New Roman" w:hAnsi="Times New Roman" w:cs="Times New Roman"/>
          <w:sz w:val="28"/>
          <w:szCs w:val="28"/>
        </w:rPr>
        <w:br/>
        <w:t>в Центральной городской библиотеке, замена оконных блоков в Детской библиотеке;</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МАУК «Кинотеатр «Кедр» – ремонт крыльца, входной группы;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МАУК «ЦКДК» – ремонт системы отопления и входной группы в клубе </w:t>
      </w:r>
      <w:r w:rsidRPr="0071621E">
        <w:rPr>
          <w:rFonts w:ascii="Times New Roman" w:eastAsia="Times New Roman" w:hAnsi="Times New Roman" w:cs="Times New Roman"/>
          <w:sz w:val="28"/>
          <w:szCs w:val="28"/>
        </w:rPr>
        <w:lastRenderedPageBreak/>
        <w:t>деревни Северная;</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 ДО ЦДТ – ремонт перекрытия и потолка, замена оконных блоков </w:t>
      </w:r>
      <w:r w:rsidRPr="0071621E">
        <w:rPr>
          <w:rFonts w:ascii="Times New Roman" w:eastAsia="Times New Roman" w:hAnsi="Times New Roman" w:cs="Times New Roman"/>
          <w:sz w:val="28"/>
          <w:szCs w:val="28"/>
        </w:rPr>
        <w:br/>
        <w:t xml:space="preserve">в ЦДТ, замена оконных блоков, ремонт запасного выхода, фасада, крыльца </w:t>
      </w:r>
      <w:r w:rsidRPr="0071621E">
        <w:rPr>
          <w:rFonts w:ascii="Times New Roman" w:eastAsia="Times New Roman" w:hAnsi="Times New Roman" w:cs="Times New Roman"/>
          <w:sz w:val="28"/>
          <w:szCs w:val="28"/>
        </w:rPr>
        <w:br/>
        <w:t>и козырька в ЦДТ +, замена оконных блоков, ремонт кровли в клубе «Чайка».</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Необходимо обновление музыкальных инструментов в детской школе искусств, специального оборудования культурно-досуговых учреждений </w:t>
      </w:r>
      <w:r w:rsidRPr="0071621E">
        <w:rPr>
          <w:rFonts w:ascii="Times New Roman" w:eastAsia="Times New Roman" w:hAnsi="Times New Roman" w:cs="Times New Roman"/>
          <w:sz w:val="28"/>
          <w:szCs w:val="28"/>
        </w:rPr>
        <w:br/>
        <w:t>и книжных фондов библиотек.</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Наиболее важным результатом работы учреждений в последние годы является то,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 Кроме того, благодаря применению программных методов управления отраслью, финансированию из средств местного и областного бюджетов, достигнуты определенные положительные результаты: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обновлен парк компьютерной техники в библиотеках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расширился спектр услуг, оказываемых учреждениями культуры на базе новых информационных технологий;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услуга в области художественного образования и эстетического воспитания детей востребована, численность учащихся детских школ искусств стабильна – 640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сохраняется доля работающих в отрасли специалистов с высшим образованием на уровне 61 процента.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01 января 2023 года численность учащихся детской школы искусств </w:t>
      </w:r>
      <w:r w:rsidR="00E87E24">
        <w:rPr>
          <w:rFonts w:ascii="Times New Roman" w:eastAsia="Times New Roman" w:hAnsi="Times New Roman" w:cs="Times New Roman"/>
          <w:sz w:val="28"/>
          <w:szCs w:val="28"/>
        </w:rPr>
        <w:t xml:space="preserve">«Ренессанс» </w:t>
      </w:r>
      <w:r w:rsidRPr="0071621E">
        <w:rPr>
          <w:rFonts w:ascii="Times New Roman" w:eastAsia="Times New Roman" w:hAnsi="Times New Roman" w:cs="Times New Roman"/>
          <w:sz w:val="28"/>
          <w:szCs w:val="28"/>
        </w:rPr>
        <w:t>стабильна и составляет 100 человек. За период реализации Программы доля работающих в отрасли специалистов с высшим образованием увеличивается и на 01 января 2023 года составляет 64 процента.</w:t>
      </w:r>
    </w:p>
    <w:p w:rsidR="0071621E" w:rsidRPr="0071621E" w:rsidRDefault="0071621E" w:rsidP="0071621E">
      <w:pPr>
        <w:spacing w:after="0" w:line="240" w:lineRule="auto"/>
        <w:ind w:firstLine="85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то же время, несмотря на предпринимаемые усилия, остались нерешенными проблемы: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снижается обеспеченность библиотечными фондами на 1 жителя округа;</w:t>
      </w:r>
    </w:p>
    <w:p w:rsidR="0071621E" w:rsidRPr="0071621E" w:rsidRDefault="0071621E" w:rsidP="0071621E">
      <w:pPr>
        <w:tabs>
          <w:tab w:val="left" w:pos="720"/>
          <w:tab w:val="left" w:pos="1440"/>
        </w:tabs>
        <w:spacing w:after="0" w:line="240" w:lineRule="auto"/>
        <w:ind w:firstLine="709"/>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муниципальная сеть учреждений культуры по-прежнему нуждается в государственной поддержке, поскольку в силу особенностей городского округа, не высокой платежеспособности населения,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ориентированного досуга для жителей. Одновременно конкурировать с коммерческими формами организации досуга традиционным учреждениям крайне сложно из-за неудовлетворительного состояния материально-технической базы, препятствующей росту посещаемости населением, прежде всего молодежью, муниципальных учреждений культуры. Молодежь для получения некоторых видов услуг в сфере организации досуга выезжает </w:t>
      </w:r>
      <w:r w:rsidRPr="0071621E">
        <w:rPr>
          <w:rFonts w:ascii="Times New Roman" w:eastAsia="Times New Roman" w:hAnsi="Times New Roman" w:cs="Times New Roman"/>
          <w:sz w:val="28"/>
          <w:szCs w:val="28"/>
        </w:rPr>
        <w:br/>
        <w:t>в города Нижний Тагил, Екатеринбург.</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Итогом реализации муниципальной программы «Развитие культуры в Верхнесалдинском городском округе» (далее – Программа) станет достижение качественно нового уровня предоставления услуг в области культуры.</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Программы позволит:</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обеспечить развитие культурно-досуговых учреждений культуры;</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повышению качества работы муниципальных библиотек, внедрению в практику работы библиотек прогрессивных форм работы на основе новых технологий;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формированию системы продвижения одаренных детей, инициативной и талантливой молодежи;</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укрепить материально-техническую базу муниципальных учреждений культуры, учреждений дополнительного образования детей;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повысить информированность населения о последствиях рискованного поведения и возможностях сохранения здоровья;</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создать благоприятные условия для организации мероприятий более высокого уровня в городском округе;</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доступ жителей района к традиционным культурным ценностям;</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сохранить и развить разнообразные виды и формы традиционного народного творчества;</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развить потенциал населения путем самореализации в творческой деятельности через участие в выставках декоративно-прикладного творчества, фестивалях, праздниках;</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социальной адаптации людей с ограниченными возможностями, детей-сирот и детей, оставшихся без попечения родителей;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 мероприятиям и праздникам;</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представления и знания широкого круга жителей городского округа о народных, государственных праздниках;</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популяризировать музейный продукт посредством мероприятий массового характера, в том числе экскурсионной и просветительской направленности.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решение задач и достижение целей Программы могут оказать влияние внутренние и внешние риски.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 внутренним рискам относится длительный срок реализации Программы.</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Внешними рисками являются:</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1) возможности снижения темпов экономического роста, усиление инфляции; </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несовершенство нормативно-правового регулирования отдельных вопросов культурной и финансово-экономической деятельности;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финансовые риски, связанные с сокращением финансирования расходов по Программе вследствие возникновения  бюджетного дефицита.</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Внешние риски могут оказать существенное влияние на перспективы, объем и полноту реализации программных мероприятий, в связи с чем в процессе реализации Программы необходимо своевременное внесение </w:t>
      </w:r>
      <w:r w:rsidRPr="0071621E">
        <w:rPr>
          <w:rFonts w:ascii="Times New Roman" w:eastAsia="Times New Roman" w:hAnsi="Times New Roman" w:cs="Times New Roman"/>
          <w:sz w:val="28"/>
          <w:szCs w:val="28"/>
        </w:rPr>
        <w:lastRenderedPageBreak/>
        <w:t>соответствующих изменений в объемы и сроки реализации запланированных мероприятий.</w:t>
      </w:r>
    </w:p>
    <w:p w:rsidR="00CF4D71" w:rsidRPr="00CF4D71"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 совершенствование механизмов ее реализации, оперативное внесение изменений в Программу, нивелирующих или снижающих воздействие негативных факторов на выполнение целевых показателей.</w:t>
      </w:r>
    </w:p>
    <w:p w:rsidR="00CF4D71" w:rsidRPr="00CF4D71" w:rsidRDefault="00CF4D71" w:rsidP="00802DB8">
      <w:pPr>
        <w:spacing w:after="0" w:line="240" w:lineRule="auto"/>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 xml:space="preserve">Раздел 2. Цели и задачи,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целевые показатели реализации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Default="00CF4D71" w:rsidP="00802DB8">
      <w:pPr>
        <w:widowControl w:val="0"/>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Основная цель, до</w:t>
      </w:r>
      <w:r w:rsidR="00816199">
        <w:rPr>
          <w:rFonts w:ascii="Times New Roman" w:eastAsia="Times New Roman" w:hAnsi="Times New Roman" w:cs="Times New Roman"/>
          <w:sz w:val="28"/>
          <w:szCs w:val="28"/>
        </w:rPr>
        <w:t xml:space="preserve">стижение которой предусмотрена </w:t>
      </w:r>
      <w:r w:rsidRPr="00CF4D71">
        <w:rPr>
          <w:rFonts w:ascii="Times New Roman" w:eastAsia="Times New Roman" w:hAnsi="Times New Roman" w:cs="Times New Roman"/>
          <w:sz w:val="28"/>
          <w:szCs w:val="28"/>
        </w:rPr>
        <w:t xml:space="preserve">Программой, а также показатели, характеризующие реализацию Программы, представлены </w:t>
      </w:r>
      <w:r w:rsidR="00816199">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 xml:space="preserve">в </w:t>
      </w:r>
      <w:r w:rsidR="00C90E2B">
        <w:rPr>
          <w:rFonts w:ascii="Times New Roman" w:eastAsia="Times New Roman" w:hAnsi="Times New Roman" w:cs="Times New Roman"/>
          <w:sz w:val="28"/>
          <w:szCs w:val="28"/>
        </w:rPr>
        <w:t>п</w:t>
      </w:r>
      <w:hyperlink r:id="rId9" w:history="1">
        <w:r w:rsidRPr="00CF4D71">
          <w:rPr>
            <w:rFonts w:ascii="Times New Roman" w:eastAsia="Times New Roman" w:hAnsi="Times New Roman" w:cs="Times New Roman"/>
            <w:sz w:val="28"/>
            <w:szCs w:val="28"/>
          </w:rPr>
          <w:t xml:space="preserve">риложении № </w:t>
        </w:r>
      </w:hyperlink>
      <w:r w:rsidRPr="00CF4D71">
        <w:rPr>
          <w:rFonts w:ascii="Times New Roman" w:eastAsia="Times New Roman" w:hAnsi="Times New Roman" w:cs="Times New Roman"/>
          <w:sz w:val="28"/>
          <w:szCs w:val="28"/>
        </w:rPr>
        <w:t>1 к настоящей Программе.</w:t>
      </w:r>
    </w:p>
    <w:p w:rsidR="00816199" w:rsidRPr="00CF4D71" w:rsidRDefault="00816199" w:rsidP="00802DB8">
      <w:pPr>
        <w:widowControl w:val="0"/>
        <w:spacing w:after="0" w:line="240" w:lineRule="auto"/>
        <w:ind w:firstLine="709"/>
        <w:jc w:val="both"/>
        <w:rPr>
          <w:rFonts w:ascii="Times New Roman" w:eastAsia="Times New Roman" w:hAnsi="Times New Roman" w:cs="Times New Roman"/>
          <w:sz w:val="28"/>
          <w:szCs w:val="28"/>
        </w:rPr>
      </w:pPr>
      <w:r w:rsidRPr="007120BB">
        <w:rPr>
          <w:rFonts w:ascii="Times New Roman" w:eastAsia="Times New Roman" w:hAnsi="Times New Roman" w:cs="Times New Roman"/>
          <w:sz w:val="28"/>
          <w:szCs w:val="28"/>
        </w:rPr>
        <w:t xml:space="preserve">Расчет целевых показателей </w:t>
      </w:r>
      <w:r w:rsidR="00DF28DB" w:rsidRPr="007120BB">
        <w:rPr>
          <w:rFonts w:ascii="Times New Roman" w:eastAsia="Times New Roman" w:hAnsi="Times New Roman" w:cs="Times New Roman"/>
          <w:sz w:val="28"/>
          <w:szCs w:val="28"/>
        </w:rPr>
        <w:t>муниципальной</w:t>
      </w:r>
      <w:r w:rsidRPr="007120BB">
        <w:rPr>
          <w:rFonts w:ascii="Times New Roman" w:eastAsia="Times New Roman" w:hAnsi="Times New Roman" w:cs="Times New Roman"/>
          <w:sz w:val="28"/>
          <w:szCs w:val="28"/>
        </w:rPr>
        <w:t xml:space="preserve"> программы производится в соответствии с методикой расчета целевых показателей </w:t>
      </w:r>
      <w:r w:rsidR="00DF28DB" w:rsidRPr="007120BB">
        <w:rPr>
          <w:rFonts w:ascii="Times New Roman" w:eastAsia="Times New Roman" w:hAnsi="Times New Roman" w:cs="Times New Roman"/>
          <w:sz w:val="28"/>
          <w:szCs w:val="28"/>
        </w:rPr>
        <w:t xml:space="preserve">муниципальной </w:t>
      </w:r>
      <w:r w:rsidRPr="007120BB">
        <w:rPr>
          <w:rFonts w:ascii="Times New Roman" w:eastAsia="Times New Roman" w:hAnsi="Times New Roman" w:cs="Times New Roman"/>
          <w:sz w:val="28"/>
          <w:szCs w:val="28"/>
        </w:rPr>
        <w:t xml:space="preserve">программы, приведенной в приложении </w:t>
      </w:r>
      <w:r w:rsidR="00DF28DB" w:rsidRPr="007120BB">
        <w:rPr>
          <w:rFonts w:ascii="Times New Roman" w:eastAsia="Times New Roman" w:hAnsi="Times New Roman" w:cs="Times New Roman"/>
          <w:sz w:val="28"/>
          <w:szCs w:val="28"/>
        </w:rPr>
        <w:t>№</w:t>
      </w:r>
      <w:r w:rsidR="00883B0A">
        <w:rPr>
          <w:rFonts w:ascii="Times New Roman" w:eastAsia="Times New Roman" w:hAnsi="Times New Roman" w:cs="Times New Roman"/>
          <w:sz w:val="28"/>
          <w:szCs w:val="28"/>
        </w:rPr>
        <w:t xml:space="preserve"> </w:t>
      </w:r>
      <w:r w:rsidR="007120BB" w:rsidRPr="007120BB">
        <w:rPr>
          <w:rFonts w:ascii="Times New Roman" w:eastAsia="Times New Roman" w:hAnsi="Times New Roman" w:cs="Times New Roman"/>
          <w:sz w:val="28"/>
          <w:szCs w:val="28"/>
        </w:rPr>
        <w:t>3</w:t>
      </w:r>
      <w:r w:rsidRPr="007120BB">
        <w:rPr>
          <w:rFonts w:ascii="Times New Roman" w:eastAsia="Times New Roman" w:hAnsi="Times New Roman" w:cs="Times New Roman"/>
          <w:sz w:val="28"/>
          <w:szCs w:val="28"/>
        </w:rPr>
        <w:t xml:space="preserve"> к </w:t>
      </w:r>
      <w:r w:rsidR="00DF28DB" w:rsidRPr="007120BB">
        <w:rPr>
          <w:rFonts w:ascii="Times New Roman" w:eastAsia="Times New Roman" w:hAnsi="Times New Roman" w:cs="Times New Roman"/>
          <w:sz w:val="28"/>
          <w:szCs w:val="28"/>
        </w:rPr>
        <w:t>муниципальной</w:t>
      </w:r>
      <w:r w:rsidRPr="007120BB">
        <w:rPr>
          <w:rFonts w:ascii="Times New Roman" w:eastAsia="Times New Roman" w:hAnsi="Times New Roman" w:cs="Times New Roman"/>
          <w:sz w:val="28"/>
          <w:szCs w:val="28"/>
        </w:rPr>
        <w:t xml:space="preserve"> программе.</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Основной задачей сегодня является обеспечение доступа и качества услуг, оказываемых населению в сфере культуры и дополнительного образования в сфере культуры с целью духовно-нравственного развития, реализации творческого потенциала жителей Верхнесалдинского городского округа.</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Программа «Развитие культуры в Ве</w:t>
      </w:r>
      <w:r w:rsidR="00D87B2B">
        <w:rPr>
          <w:rFonts w:ascii="Times New Roman" w:eastAsia="Times New Roman" w:hAnsi="Times New Roman" w:cs="Times New Roman"/>
          <w:sz w:val="28"/>
          <w:szCs w:val="28"/>
        </w:rPr>
        <w:t>рхнесалдинском городском округе</w:t>
      </w:r>
      <w:r w:rsidRPr="00CF4D71">
        <w:rPr>
          <w:rFonts w:ascii="Times New Roman" w:eastAsia="Times New Roman" w:hAnsi="Times New Roman" w:cs="Times New Roman"/>
          <w:sz w:val="28"/>
          <w:szCs w:val="28"/>
        </w:rPr>
        <w:t xml:space="preserve">» представляет собой выбор оптимальных путей и способов обеспечения устойчивого и динамичного развития культуры в округе, выравнивания возможностей участия населения в культурной жизни города </w:t>
      </w:r>
      <w:r w:rsidR="00A72564">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и повышения привлекательности услуг, оказываемых муниципальными учреждениями культуры жителям.</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Раздел 3. План мероприятий по выполнению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Default="00CF4D71"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Для достижения цели Программы и выполнения поставленных задач разработан план мероприятий Программы.</w:t>
      </w:r>
      <w:r w:rsidR="006A7B78">
        <w:rPr>
          <w:rFonts w:ascii="Times New Roman" w:eastAsia="Times New Roman" w:hAnsi="Times New Roman" w:cs="Times New Roman"/>
          <w:sz w:val="28"/>
          <w:szCs w:val="28"/>
        </w:rPr>
        <w:t xml:space="preserve"> </w:t>
      </w:r>
      <w:r w:rsidRPr="00CF4D71">
        <w:rPr>
          <w:rFonts w:ascii="Times New Roman" w:eastAsia="Times New Roman" w:hAnsi="Times New Roman" w:cs="Times New Roman"/>
          <w:sz w:val="28"/>
          <w:szCs w:val="28"/>
        </w:rPr>
        <w:t>Перечень мероприятий Программы по направлениям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Программе.</w:t>
      </w:r>
    </w:p>
    <w:p w:rsidR="008C1BC0" w:rsidRPr="008C1BC0" w:rsidRDefault="00DC1685"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C1BC0" w:rsidRPr="008C1BC0">
        <w:rPr>
          <w:rFonts w:ascii="Times New Roman" w:eastAsia="Times New Roman" w:hAnsi="Times New Roman" w:cs="Times New Roman"/>
          <w:sz w:val="28"/>
          <w:szCs w:val="28"/>
        </w:rPr>
        <w:t xml:space="preserve">сполнителем Программы является отдел по социальной сфере </w:t>
      </w:r>
      <w:r>
        <w:rPr>
          <w:rFonts w:ascii="Times New Roman" w:eastAsia="Times New Roman" w:hAnsi="Times New Roman" w:cs="Times New Roman"/>
          <w:sz w:val="28"/>
          <w:szCs w:val="28"/>
        </w:rPr>
        <w:br/>
      </w:r>
      <w:r w:rsidR="008C1BC0" w:rsidRPr="008C1BC0">
        <w:rPr>
          <w:rFonts w:ascii="Times New Roman" w:eastAsia="Times New Roman" w:hAnsi="Times New Roman" w:cs="Times New Roman"/>
          <w:sz w:val="28"/>
          <w:szCs w:val="28"/>
        </w:rPr>
        <w:t>и культуре.</w:t>
      </w:r>
    </w:p>
    <w:p w:rsidR="008C1BC0" w:rsidRPr="008C1BC0" w:rsidRDefault="00DC1685"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C1BC0" w:rsidRPr="008C1BC0">
        <w:rPr>
          <w:rFonts w:ascii="Times New Roman" w:eastAsia="Times New Roman" w:hAnsi="Times New Roman" w:cs="Times New Roman"/>
          <w:sz w:val="28"/>
          <w:szCs w:val="28"/>
        </w:rPr>
        <w:t>сполнитель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осуществляет текущее управление реализацией муниципальной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разработку, реализацию и утверждение муниципальной Программы, внесение изменений в Программу;</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lastRenderedPageBreak/>
        <w:t>обеспечивает достижение целей и задач, предусмотренных Программой, утвержденных значений целевых показателей;</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осуществляет мониторинг реализации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формирует отчеты о реализации Программы;</w:t>
      </w:r>
    </w:p>
    <w:p w:rsid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эффективное использование средств бюджета городского округа, выделяемых на ре</w:t>
      </w:r>
      <w:r w:rsidR="00027854">
        <w:rPr>
          <w:rFonts w:ascii="Times New Roman" w:eastAsia="Times New Roman" w:hAnsi="Times New Roman" w:cs="Times New Roman"/>
          <w:sz w:val="28"/>
          <w:szCs w:val="28"/>
        </w:rPr>
        <w:t>ализацию Программы;</w:t>
      </w:r>
    </w:p>
    <w:p w:rsidR="00027854" w:rsidRPr="00027854" w:rsidRDefault="00027854" w:rsidP="0002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854">
        <w:rPr>
          <w:rFonts w:ascii="Times New Roman" w:eastAsia="Times New Roman" w:hAnsi="Times New Roman" w:cs="Times New Roman"/>
          <w:sz w:val="28"/>
          <w:szCs w:val="28"/>
        </w:rPr>
        <w:t>обеспечивает исполнение показателей региональных проектов «Создание условий для реализации творческого потенциала нации («Творческие люди»)», «Обеспечение качественно нового уровня развития инфраструктуры культуры («Культурная среда»)», «Цифровизация услуг и формирование информационного пространства в сфере культуры («Цифровая культура»).</w:t>
      </w:r>
    </w:p>
    <w:p w:rsidR="00027854" w:rsidRPr="008C1BC0" w:rsidRDefault="00027854" w:rsidP="0002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854">
        <w:rPr>
          <w:rFonts w:ascii="Times New Roman" w:eastAsia="Times New Roman" w:hAnsi="Times New Roman" w:cs="Times New Roman"/>
          <w:sz w:val="28"/>
          <w:szCs w:val="28"/>
        </w:rPr>
        <w:t>В целях обеспечения стабильной работы муниципальных учреждений, возможности направления расходов на социально значимые мероприятия и снижения налоговой нагрузки муниципальным учреждениям, созданным администрацией Верхнесалдинского городского округа, финансируемых из местного бюджета, предоставляются льготы по земельному налогу в отношении земельных участков, служащих для выполнения возложенных на учреждения функций. В рамках реализации муниципальной программы «Развитие культуры в Верхнесалдинском городском округе» получателями налоговых льгот являются 4 учреждения. Сведения об объемах налоговых льгот представлены в приложении № 3 к Программе</w:t>
      </w:r>
    </w:p>
    <w:p w:rsidR="00CF4D71" w:rsidRPr="00BE1CEF" w:rsidRDefault="00CF4D71" w:rsidP="00802DB8">
      <w:pPr>
        <w:spacing w:after="0" w:line="240" w:lineRule="auto"/>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b/>
          <w:sz w:val="28"/>
          <w:szCs w:val="28"/>
        </w:rPr>
        <w:t>Раздел 4. Межбюджетные трансферты</w:t>
      </w:r>
    </w:p>
    <w:p w:rsidR="00CF4D71" w:rsidRPr="00CF4D71" w:rsidRDefault="00CF4D71" w:rsidP="00802D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F4D71" w:rsidRDefault="00CF4D71"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28DB">
        <w:rPr>
          <w:rFonts w:ascii="Times New Roman" w:eastAsia="Times New Roman" w:hAnsi="Times New Roman" w:cs="Times New Roman"/>
          <w:sz w:val="28"/>
          <w:szCs w:val="28"/>
        </w:rPr>
        <w:t>При реализации Программы планируются следующие межбюджетные трансферты:</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4FE">
        <w:rPr>
          <w:rFonts w:ascii="Times New Roman" w:eastAsia="Times New Roman" w:hAnsi="Times New Roman" w:cs="Times New Roman"/>
          <w:sz w:val="28"/>
          <w:szCs w:val="28"/>
        </w:rPr>
        <w:t>субсиди</w:t>
      </w:r>
      <w:r>
        <w:rPr>
          <w:rFonts w:ascii="Times New Roman" w:eastAsia="Times New Roman" w:hAnsi="Times New Roman" w:cs="Times New Roman"/>
          <w:sz w:val="28"/>
          <w:szCs w:val="28"/>
        </w:rPr>
        <w:t>я</w:t>
      </w:r>
      <w:r w:rsidRPr="008334FE">
        <w:rPr>
          <w:rFonts w:ascii="Times New Roman" w:eastAsia="Times New Roman" w:hAnsi="Times New Roman" w:cs="Times New Roman"/>
          <w:sz w:val="28"/>
          <w:szCs w:val="28"/>
        </w:rPr>
        <w:t xml:space="preserve"> бюджетам муниципальных районов (городских округов), расположенных на территории Свердловской области, на оснащение кинотеатров необходимым оборудованием для осуществления кинопоказов </w:t>
      </w:r>
      <w:r>
        <w:rPr>
          <w:rFonts w:ascii="Times New Roman" w:eastAsia="Times New Roman" w:hAnsi="Times New Roman" w:cs="Times New Roman"/>
          <w:sz w:val="28"/>
          <w:szCs w:val="28"/>
        </w:rPr>
        <w:br/>
      </w:r>
      <w:r w:rsidRPr="008334FE">
        <w:rPr>
          <w:rFonts w:ascii="Times New Roman" w:eastAsia="Times New Roman" w:hAnsi="Times New Roman" w:cs="Times New Roman"/>
          <w:sz w:val="28"/>
          <w:szCs w:val="28"/>
        </w:rPr>
        <w:t>с подготовленным субтитрированием и тифлокомментированием</w:t>
      </w:r>
      <w:r>
        <w:rPr>
          <w:rFonts w:ascii="Times New Roman" w:eastAsia="Times New Roman" w:hAnsi="Times New Roman" w:cs="Times New Roman"/>
          <w:sz w:val="28"/>
          <w:szCs w:val="28"/>
        </w:rPr>
        <w:t>;</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4FE">
        <w:rPr>
          <w:rFonts w:ascii="Times New Roman" w:eastAsia="Times New Roman" w:hAnsi="Times New Roman" w:cs="Times New Roman"/>
          <w:sz w:val="28"/>
          <w:szCs w:val="28"/>
        </w:rPr>
        <w:t xml:space="preserve">предоставление государственной поддержки в форме грантов </w:t>
      </w:r>
      <w:r>
        <w:rPr>
          <w:rFonts w:ascii="Times New Roman" w:eastAsia="Times New Roman" w:hAnsi="Times New Roman" w:cs="Times New Roman"/>
          <w:sz w:val="28"/>
          <w:szCs w:val="28"/>
        </w:rPr>
        <w:br/>
      </w:r>
      <w:r w:rsidRPr="008334FE">
        <w:rPr>
          <w:rFonts w:ascii="Times New Roman" w:eastAsia="Times New Roman" w:hAnsi="Times New Roman" w:cs="Times New Roman"/>
          <w:sz w:val="28"/>
          <w:szCs w:val="28"/>
        </w:rPr>
        <w:t>на конкурсной основе коллективам самодеятельного народного творчества, работающим на бесплатной основе в муниципальных учреждениях культурно-досугового типа в Свердловской области</w:t>
      </w:r>
      <w:r>
        <w:rPr>
          <w:rFonts w:ascii="Times New Roman" w:eastAsia="Times New Roman" w:hAnsi="Times New Roman" w:cs="Times New Roman"/>
          <w:sz w:val="28"/>
          <w:szCs w:val="28"/>
        </w:rPr>
        <w:t>;</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субсидия</w:t>
      </w:r>
      <w:r w:rsidRPr="008334FE">
        <w:rPr>
          <w:rFonts w:ascii="Times New Roman" w:eastAsia="Times New Roman" w:hAnsi="Times New Roman" w:cs="Times New Roman"/>
          <w:sz w:val="28"/>
          <w:szCs w:val="28"/>
        </w:rPr>
        <w:t xml:space="preserve"> из областного бюджета бюджетам муниципальных районов (городских округов), расположенных на территории Свердловской области, на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w:t>
      </w:r>
      <w:r>
        <w:rPr>
          <w:rFonts w:ascii="Times New Roman" w:eastAsia="Times New Roman" w:hAnsi="Times New Roman" w:cs="Times New Roman"/>
          <w:sz w:val="28"/>
          <w:szCs w:val="28"/>
        </w:rPr>
        <w:t>;</w:t>
      </w:r>
    </w:p>
    <w:p w:rsidR="008334FE" w:rsidRDefault="00E715F6"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15F6">
        <w:rPr>
          <w:rFonts w:ascii="Times New Roman" w:eastAsia="Times New Roman" w:hAnsi="Times New Roman" w:cs="Times New Roman"/>
          <w:sz w:val="28"/>
          <w:szCs w:val="28"/>
        </w:rPr>
        <w:t xml:space="preserve">предоставление государственной поддержки в форме грантов </w:t>
      </w:r>
      <w:r>
        <w:rPr>
          <w:rFonts w:ascii="Times New Roman" w:eastAsia="Times New Roman" w:hAnsi="Times New Roman" w:cs="Times New Roman"/>
          <w:sz w:val="28"/>
          <w:szCs w:val="28"/>
        </w:rPr>
        <w:br/>
      </w:r>
      <w:r w:rsidRPr="00E715F6">
        <w:rPr>
          <w:rFonts w:ascii="Times New Roman" w:eastAsia="Times New Roman" w:hAnsi="Times New Roman" w:cs="Times New Roman"/>
          <w:sz w:val="28"/>
          <w:szCs w:val="28"/>
        </w:rPr>
        <w:t>на конкурсной основе муниципальным общедоступным (публичным) библиотекам на создание модельной библиотеки</w:t>
      </w:r>
      <w:r>
        <w:rPr>
          <w:rFonts w:ascii="Times New Roman" w:eastAsia="Times New Roman" w:hAnsi="Times New Roman" w:cs="Times New Roman"/>
          <w:sz w:val="28"/>
          <w:szCs w:val="28"/>
        </w:rPr>
        <w:t>;</w:t>
      </w:r>
    </w:p>
    <w:p w:rsidR="00E715F6" w:rsidRDefault="00E715F6" w:rsidP="00E715F6">
      <w:pPr>
        <w:spacing w:after="0" w:line="240" w:lineRule="auto"/>
        <w:ind w:firstLine="709"/>
        <w:jc w:val="both"/>
        <w:rPr>
          <w:rFonts w:ascii="Times New Roman" w:eastAsia="Calibri" w:hAnsi="Times New Roman" w:cs="Times New Roman"/>
          <w:sz w:val="28"/>
          <w:szCs w:val="28"/>
          <w:lang w:eastAsia="en-US"/>
        </w:rPr>
      </w:pPr>
      <w:r w:rsidRPr="00E715F6">
        <w:rPr>
          <w:rFonts w:ascii="Times New Roman" w:eastAsia="Calibri" w:hAnsi="Times New Roman" w:cs="Times New Roman"/>
          <w:sz w:val="28"/>
          <w:szCs w:val="28"/>
          <w:lang w:eastAsia="en-US"/>
        </w:rPr>
        <w:lastRenderedPageBreak/>
        <w:t xml:space="preserve">субсидии из областного бюджета на проведение ремонтных работ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 xml:space="preserve">в зданиях и помещениях, в которых размещаются муниципальные учреждения культуры, приведение в соответствие с требованиями пожарной безопасности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 xml:space="preserve">и санитарного законодательства и (или) оснащение таких учреждений специальным оборудованием, музыкальным оборудованием, инвентарем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и музыкальными инструментами</w:t>
      </w:r>
      <w:r>
        <w:rPr>
          <w:rFonts w:ascii="Times New Roman" w:eastAsia="Calibri" w:hAnsi="Times New Roman" w:cs="Times New Roman"/>
          <w:sz w:val="28"/>
          <w:szCs w:val="28"/>
          <w:lang w:eastAsia="en-US"/>
        </w:rPr>
        <w:t>;</w:t>
      </w:r>
    </w:p>
    <w:p w:rsidR="00E715F6" w:rsidRPr="00CF4D71" w:rsidRDefault="00E715F6" w:rsidP="00E715F6">
      <w:pPr>
        <w:spacing w:after="0" w:line="240" w:lineRule="auto"/>
        <w:ind w:firstLine="709"/>
        <w:jc w:val="both"/>
        <w:rPr>
          <w:rFonts w:ascii="Times New Roman" w:eastAsia="Calibri" w:hAnsi="Times New Roman" w:cs="Times New Roman"/>
          <w:sz w:val="28"/>
          <w:szCs w:val="28"/>
          <w:lang w:eastAsia="en-US"/>
        </w:rPr>
      </w:pPr>
      <w:r w:rsidRPr="00CF4D71">
        <w:rPr>
          <w:rFonts w:ascii="Times New Roman" w:eastAsia="Calibri" w:hAnsi="Times New Roman" w:cs="Times New Roman"/>
          <w:sz w:val="28"/>
          <w:szCs w:val="28"/>
          <w:lang w:eastAsia="en-US"/>
        </w:rPr>
        <w:t xml:space="preserve">субсидии </w:t>
      </w:r>
      <w:r>
        <w:rPr>
          <w:rFonts w:ascii="Times New Roman" w:eastAsia="Calibri" w:hAnsi="Times New Roman" w:cs="Times New Roman"/>
          <w:sz w:val="28"/>
          <w:szCs w:val="28"/>
          <w:lang w:eastAsia="en-US"/>
        </w:rPr>
        <w:t xml:space="preserve">из областного бюджета </w:t>
      </w:r>
      <w:r w:rsidRPr="00CF4D71">
        <w:rPr>
          <w:rFonts w:ascii="Times New Roman" w:eastAsia="Calibri" w:hAnsi="Times New Roman" w:cs="Times New Roman"/>
          <w:sz w:val="28"/>
          <w:szCs w:val="28"/>
          <w:lang w:eastAsia="en-US"/>
        </w:rPr>
        <w:t>на</w:t>
      </w:r>
      <w:r>
        <w:rPr>
          <w:rFonts w:ascii="Times New Roman" w:eastAsia="Calibri" w:hAnsi="Times New Roman" w:cs="Times New Roman"/>
          <w:sz w:val="28"/>
          <w:szCs w:val="28"/>
          <w:lang w:eastAsia="en-US"/>
        </w:rPr>
        <w:t xml:space="preserve"> проведение </w:t>
      </w:r>
      <w:r w:rsidRPr="00CF4D71">
        <w:rPr>
          <w:rFonts w:ascii="Times New Roman" w:eastAsia="Calibri" w:hAnsi="Times New Roman" w:cs="Times New Roman"/>
          <w:sz w:val="28"/>
          <w:szCs w:val="28"/>
          <w:lang w:eastAsia="en-US"/>
        </w:rPr>
        <w:t>ремонт</w:t>
      </w:r>
      <w:r>
        <w:rPr>
          <w:rFonts w:ascii="Times New Roman" w:eastAsia="Calibri" w:hAnsi="Times New Roman" w:cs="Times New Roman"/>
          <w:sz w:val="28"/>
          <w:szCs w:val="28"/>
          <w:lang w:eastAsia="en-US"/>
        </w:rPr>
        <w:t xml:space="preserve">ных работ </w:t>
      </w:r>
      <w:r>
        <w:rPr>
          <w:rFonts w:ascii="Times New Roman" w:eastAsia="Calibri" w:hAnsi="Times New Roman" w:cs="Times New Roman"/>
          <w:sz w:val="28"/>
          <w:szCs w:val="28"/>
          <w:lang w:eastAsia="en-US"/>
        </w:rPr>
        <w:br/>
        <w:t>в</w:t>
      </w:r>
      <w:r w:rsidRPr="00CF4D71">
        <w:rPr>
          <w:rFonts w:ascii="Times New Roman" w:eastAsia="Calibri" w:hAnsi="Times New Roman" w:cs="Times New Roman"/>
          <w:sz w:val="28"/>
          <w:szCs w:val="28"/>
          <w:lang w:eastAsia="en-US"/>
        </w:rPr>
        <w:t xml:space="preserve"> здани</w:t>
      </w:r>
      <w:r>
        <w:rPr>
          <w:rFonts w:ascii="Times New Roman" w:eastAsia="Calibri" w:hAnsi="Times New Roman" w:cs="Times New Roman"/>
          <w:sz w:val="28"/>
          <w:szCs w:val="28"/>
          <w:lang w:eastAsia="en-US"/>
        </w:rPr>
        <w:t>ях</w:t>
      </w:r>
      <w:r w:rsidRPr="00CF4D71">
        <w:rPr>
          <w:rFonts w:ascii="Times New Roman" w:eastAsia="Calibri" w:hAnsi="Times New Roman" w:cs="Times New Roman"/>
          <w:sz w:val="28"/>
          <w:szCs w:val="28"/>
          <w:lang w:eastAsia="en-US"/>
        </w:rPr>
        <w:t xml:space="preserve"> и помещени</w:t>
      </w:r>
      <w:r>
        <w:rPr>
          <w:rFonts w:ascii="Times New Roman" w:eastAsia="Calibri" w:hAnsi="Times New Roman" w:cs="Times New Roman"/>
          <w:sz w:val="28"/>
          <w:szCs w:val="28"/>
          <w:lang w:eastAsia="en-US"/>
        </w:rPr>
        <w:t>ях</w:t>
      </w:r>
      <w:r w:rsidRPr="00CF4D71">
        <w:rPr>
          <w:rFonts w:ascii="Times New Roman" w:eastAsia="Calibri" w:hAnsi="Times New Roman" w:cs="Times New Roman"/>
          <w:sz w:val="28"/>
          <w:szCs w:val="28"/>
          <w:lang w:eastAsia="en-US"/>
        </w:rPr>
        <w:t xml:space="preserve">, в которых размещаются муниципальные </w:t>
      </w:r>
      <w:r w:rsidRPr="00E715F6">
        <w:rPr>
          <w:rFonts w:ascii="Times New Roman" w:eastAsia="Calibri" w:hAnsi="Times New Roman" w:cs="Times New Roman"/>
          <w:sz w:val="28"/>
          <w:szCs w:val="28"/>
          <w:lang w:eastAsia="en-US"/>
        </w:rPr>
        <w:t>детские школы искусств</w:t>
      </w:r>
      <w:r w:rsidRPr="00CF4D71">
        <w:rPr>
          <w:rFonts w:ascii="Times New Roman" w:eastAsia="Calibri" w:hAnsi="Times New Roman" w:cs="Times New Roman"/>
          <w:sz w:val="28"/>
          <w:szCs w:val="28"/>
          <w:lang w:eastAsia="en-US"/>
        </w:rPr>
        <w:t>,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Pr>
          <w:rFonts w:ascii="Times New Roman" w:eastAsia="Calibri" w:hAnsi="Times New Roman" w:cs="Times New Roman"/>
          <w:sz w:val="28"/>
          <w:szCs w:val="28"/>
          <w:lang w:eastAsia="en-US"/>
        </w:rPr>
        <w:t>.</w:t>
      </w:r>
    </w:p>
    <w:p w:rsidR="00CF4D71" w:rsidRPr="00BE1CEF" w:rsidRDefault="00CF4D71" w:rsidP="00802DB8">
      <w:pPr>
        <w:spacing w:after="0" w:line="240" w:lineRule="auto"/>
        <w:jc w:val="center"/>
        <w:rPr>
          <w:rFonts w:ascii="Times New Roman" w:eastAsia="Times New Roman" w:hAnsi="Times New Roman" w:cs="Times New Roman"/>
          <w:b/>
          <w:sz w:val="28"/>
          <w:szCs w:val="28"/>
        </w:rPr>
      </w:pPr>
      <w:bookmarkStart w:id="2" w:name="sub_5"/>
      <w:r w:rsidRPr="00BE1CEF">
        <w:rPr>
          <w:rFonts w:ascii="Times New Roman" w:eastAsia="Times New Roman" w:hAnsi="Times New Roman" w:cs="Times New Roman"/>
          <w:b/>
          <w:sz w:val="28"/>
          <w:szCs w:val="28"/>
        </w:rPr>
        <w:t>Под</w:t>
      </w:r>
      <w:hyperlink w:anchor="Par29" w:history="1">
        <w:r w:rsidRPr="00BE1CEF">
          <w:rPr>
            <w:rFonts w:ascii="Times New Roman" w:eastAsia="Times New Roman" w:hAnsi="Times New Roman" w:cs="Times New Roman"/>
            <w:b/>
            <w:sz w:val="28"/>
            <w:szCs w:val="28"/>
          </w:rPr>
          <w:t>программа</w:t>
        </w:r>
      </w:hyperlink>
      <w:r w:rsidR="001D5BCD">
        <w:rPr>
          <w:rFonts w:ascii="Times New Roman" w:eastAsia="Times New Roman" w:hAnsi="Times New Roman" w:cs="Times New Roman"/>
          <w:b/>
          <w:sz w:val="28"/>
          <w:szCs w:val="28"/>
        </w:rPr>
        <w:t xml:space="preserve"> </w:t>
      </w:r>
      <w:r w:rsidRPr="00BE1CEF">
        <w:rPr>
          <w:rFonts w:ascii="Times New Roman" w:eastAsia="Times New Roman" w:hAnsi="Times New Roman" w:cs="Times New Roman"/>
          <w:b/>
          <w:sz w:val="28"/>
          <w:szCs w:val="28"/>
        </w:rPr>
        <w:t>1</w:t>
      </w:r>
    </w:p>
    <w:p w:rsidR="00CF4D71" w:rsidRPr="00BE1CEF" w:rsidRDefault="00CF4D71" w:rsidP="00802DB8">
      <w:pPr>
        <w:spacing w:after="0" w:line="240" w:lineRule="auto"/>
        <w:jc w:val="center"/>
        <w:rPr>
          <w:rFonts w:ascii="Times New Roman" w:eastAsia="Times New Roman" w:hAnsi="Times New Roman" w:cs="Times New Roman"/>
          <w:b/>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«Развитие культурно-досуговой деятельности, библиотечного, музейного дела и кинообслуживание населения» (далее – Подпрограмма 1)</w:t>
      </w:r>
    </w:p>
    <w:p w:rsidR="00CF4D71" w:rsidRPr="00CF4D71" w:rsidRDefault="00CF4D71" w:rsidP="00802DB8">
      <w:pPr>
        <w:spacing w:after="0" w:line="240" w:lineRule="auto"/>
        <w:jc w:val="center"/>
        <w:rPr>
          <w:rFonts w:ascii="Times New Roman" w:eastAsia="Times New Roman" w:hAnsi="Times New Roman" w:cs="Times New Roman"/>
          <w:b/>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Раздел 1. Характеристика проблемы, с целью которой создается Подпрограмма 1</w:t>
      </w:r>
    </w:p>
    <w:p w:rsidR="00CF4D71" w:rsidRPr="00CF4D71" w:rsidRDefault="00CF4D71" w:rsidP="00802DB8">
      <w:pPr>
        <w:spacing w:after="0" w:line="240" w:lineRule="auto"/>
        <w:ind w:firstLine="567"/>
        <w:jc w:val="both"/>
        <w:rPr>
          <w:rFonts w:ascii="Times New Roman" w:eastAsia="Times New Roman" w:hAnsi="Times New Roman" w:cs="Times New Roman"/>
          <w:sz w:val="28"/>
          <w:szCs w:val="28"/>
        </w:rPr>
      </w:pP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получению социально-значимой, общественно</w:t>
      </w:r>
      <w:r w:rsidR="007120BB">
        <w:rPr>
          <w:rFonts w:ascii="Times New Roman" w:eastAsia="Times New Roman" w:hAnsi="Times New Roman" w:cs="Times New Roman"/>
          <w:sz w:val="28"/>
          <w:szCs w:val="28"/>
        </w:rPr>
        <w:t xml:space="preserve"> – </w:t>
      </w:r>
      <w:r w:rsidRPr="00CF4D71">
        <w:rPr>
          <w:rFonts w:ascii="Times New Roman" w:eastAsia="Times New Roman" w:hAnsi="Times New Roman" w:cs="Times New Roman"/>
          <w:sz w:val="28"/>
          <w:szCs w:val="28"/>
        </w:rPr>
        <w:t xml:space="preserve">политической, образовательной, культурной информации, а также </w:t>
      </w:r>
      <w:r w:rsidR="007120BB">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с доступностью и качеством муниципальных услуг, предоставляемых населению.</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города,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bCs/>
          <w:sz w:val="28"/>
          <w:szCs w:val="28"/>
        </w:rPr>
        <w:t>В целях сохранения результатов деятельности учреждений культуры, придания нового импульса развитию культуры города, скорейшего внедрения в сферу культуры информационно-коммуникационных технологий, 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Необходимо улучшать материально-техническую базу учреждений, сделать объекты культуры и досуга более привлекательными и востребованными, муниципальные услуги, оказываемые учреждениями культуры детей населению города, соответствующими современным стандартам.</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lastRenderedPageBreak/>
        <w:t>Эта работа позволит привлечь большее количество горожан, прежде всего детей и молодежи, к занятиям творчеством, создаст дополнительные условия для удовлетворения эстетических и духовных потребностей населения.</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Сложность и разносторонность стоящих перед сферой культуры задач обуславливают необходимость дальнейшего применения программного  метода.</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Программный метод позволит:</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обеспечить адресность, последовательность, преемственность и контроль инвестирования средств бюджета Верхнесалдинского городского округа учреждениям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внедрить инновационные технологии в работу учреждений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создать условия для функционирования учреждений культуры, предпосылки их дальнейшего развития.</w:t>
      </w:r>
    </w:p>
    <w:bookmarkEnd w:id="2"/>
    <w:p w:rsidR="00CF4D71" w:rsidRPr="00CF4D71" w:rsidRDefault="00CF4D71" w:rsidP="00802DB8">
      <w:pPr>
        <w:shd w:val="clear" w:color="auto" w:fill="FFFFFF"/>
        <w:spacing w:after="0" w:line="240" w:lineRule="auto"/>
        <w:ind w:firstLine="708"/>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Подпрограмма закладывает основы оказания муниципальной поддержки в реализации программного планирования укрепления материально-технической базы учреждений культуры, возможностей систематической культурно-просветительской, культурно-досуговой и информационно-методической работы с охватом большего количества участников, что позволит рационально использовать имеющиеся ресурсы. Кроме того, реализация Подпрограммы будет способствовать развитию декоративно-прикладного творчества в целях сохранения и возрождения традиций, повышения качества и конкурентоспособности продукции народных художественных ремесел, народному песенному творчеству, хореографическому искусству. Необходимо сохранить и передать опыт уникальных технологий изготовления изделий молодому поколению.</w:t>
      </w:r>
    </w:p>
    <w:p w:rsidR="00CF4D71" w:rsidRPr="00CF4D71" w:rsidRDefault="00CF4D71" w:rsidP="00802DB8">
      <w:pPr>
        <w:widowControl w:val="0"/>
        <w:tabs>
          <w:tab w:val="left" w:pos="720"/>
        </w:tabs>
        <w:autoSpaceDE w:val="0"/>
        <w:autoSpaceDN w:val="0"/>
        <w:adjustRightInd w:val="0"/>
        <w:spacing w:after="0" w:line="240" w:lineRule="auto"/>
        <w:jc w:val="both"/>
        <w:rPr>
          <w:rFonts w:ascii="Times New Roman" w:eastAsia="SimSun" w:hAnsi="Times New Roman" w:cs="Times New Roman"/>
          <w:sz w:val="28"/>
          <w:szCs w:val="28"/>
          <w:lang w:eastAsia="zh-CN" w:bidi="hi-IN"/>
        </w:rPr>
      </w:pPr>
    </w:p>
    <w:p w:rsidR="00CF4D71" w:rsidRPr="007120BB" w:rsidRDefault="00CF4D71" w:rsidP="00802DB8">
      <w:pPr>
        <w:spacing w:after="0" w:line="240" w:lineRule="auto"/>
        <w:jc w:val="center"/>
        <w:rPr>
          <w:rFonts w:ascii="Times New Roman" w:eastAsia="Times New Roman" w:hAnsi="Times New Roman" w:cs="Times New Roman"/>
          <w:b/>
          <w:bCs/>
          <w:sz w:val="28"/>
          <w:szCs w:val="28"/>
        </w:rPr>
      </w:pPr>
      <w:bookmarkStart w:id="3" w:name="sub_6"/>
      <w:r w:rsidRPr="007120BB">
        <w:rPr>
          <w:rFonts w:ascii="Times New Roman" w:eastAsia="Times New Roman" w:hAnsi="Times New Roman" w:cs="Times New Roman"/>
          <w:b/>
          <w:bCs/>
          <w:sz w:val="28"/>
          <w:szCs w:val="28"/>
        </w:rPr>
        <w:t>Раздел 2. Цели, задачи и целевые показатели реализации Подпрограммы 1</w:t>
      </w:r>
    </w:p>
    <w:p w:rsidR="00CF4D71" w:rsidRPr="007120BB" w:rsidRDefault="00CF4D71" w:rsidP="00802DB8">
      <w:pPr>
        <w:widowControl w:val="0"/>
        <w:tabs>
          <w:tab w:val="left" w:pos="720"/>
        </w:tabs>
        <w:autoSpaceDE w:val="0"/>
        <w:autoSpaceDN w:val="0"/>
        <w:adjustRightInd w:val="0"/>
        <w:spacing w:after="0" w:line="240" w:lineRule="auto"/>
        <w:rPr>
          <w:rFonts w:ascii="Times New Roman" w:eastAsia="SimSun" w:hAnsi="Times New Roman" w:cs="Times New Roman"/>
          <w:b/>
          <w:bCs/>
          <w:sz w:val="28"/>
          <w:szCs w:val="28"/>
          <w:lang w:eastAsia="zh-CN" w:bidi="hi-IN"/>
        </w:rPr>
      </w:pPr>
    </w:p>
    <w:bookmarkEnd w:id="3"/>
    <w:p w:rsid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20BB">
        <w:rPr>
          <w:rFonts w:ascii="Times New Roman" w:eastAsia="SimSun" w:hAnsi="Times New Roman" w:cs="Times New Roman"/>
          <w:sz w:val="28"/>
          <w:szCs w:val="28"/>
          <w:lang w:eastAsia="zh-CN" w:bidi="hi-IN"/>
        </w:rPr>
        <w:t>Цели</w:t>
      </w:r>
      <w:r w:rsidRPr="00CF4D71">
        <w:rPr>
          <w:rFonts w:ascii="Times New Roman" w:eastAsia="SimSun" w:hAnsi="Times New Roman" w:cs="Times New Roman"/>
          <w:sz w:val="28"/>
          <w:szCs w:val="28"/>
          <w:lang w:eastAsia="zh-CN" w:bidi="hi-IN"/>
        </w:rPr>
        <w:t>, задачи и целевые показатели реализации Подпрограммы 1 приведены в приложении № 1 к Программе.</w:t>
      </w:r>
    </w:p>
    <w:p w:rsidR="00350B9B" w:rsidRPr="00CF4D71" w:rsidRDefault="00350B9B"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p>
    <w:p w:rsidR="00CF4D71" w:rsidRPr="00CF4D71" w:rsidRDefault="00CF4D71" w:rsidP="00802DB8">
      <w:pPr>
        <w:widowControl w:val="0"/>
        <w:tabs>
          <w:tab w:val="left" w:pos="0"/>
        </w:tabs>
        <w:autoSpaceDE w:val="0"/>
        <w:autoSpaceDN w:val="0"/>
        <w:adjustRightInd w:val="0"/>
        <w:spacing w:after="0" w:line="240" w:lineRule="auto"/>
        <w:jc w:val="center"/>
        <w:rPr>
          <w:rFonts w:ascii="Times New Roman" w:eastAsia="SimSun" w:hAnsi="Times New Roman" w:cs="Times New Roman"/>
          <w:b/>
          <w:bCs/>
          <w:sz w:val="28"/>
          <w:szCs w:val="28"/>
          <w:lang w:eastAsia="zh-CN" w:bidi="hi-IN"/>
        </w:rPr>
      </w:pPr>
      <w:bookmarkStart w:id="4" w:name="sub_22"/>
      <w:r w:rsidRPr="00CF4D71">
        <w:rPr>
          <w:rFonts w:ascii="Times New Roman" w:eastAsia="SimSun" w:hAnsi="Times New Roman" w:cs="Times New Roman"/>
          <w:b/>
          <w:bCs/>
          <w:sz w:val="28"/>
          <w:szCs w:val="28"/>
          <w:lang w:eastAsia="zh-CN" w:bidi="hi-IN"/>
        </w:rPr>
        <w:t xml:space="preserve">Раздел 3. </w:t>
      </w:r>
      <w:bookmarkStart w:id="5" w:name="sub_7"/>
      <w:bookmarkEnd w:id="4"/>
      <w:r w:rsidRPr="00CF4D71">
        <w:rPr>
          <w:rFonts w:ascii="Times New Roman" w:eastAsia="SimSun" w:hAnsi="Times New Roman" w:cs="Times New Roman"/>
          <w:b/>
          <w:bCs/>
          <w:sz w:val="28"/>
          <w:szCs w:val="28"/>
          <w:lang w:eastAsia="zh-CN" w:bidi="hi-IN"/>
        </w:rPr>
        <w:t>План мероприятий по выполнению Подпрограммы 1</w:t>
      </w: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spacing w:after="0" w:line="240" w:lineRule="auto"/>
        <w:ind w:firstLine="708"/>
        <w:jc w:val="both"/>
        <w:rPr>
          <w:rFonts w:ascii="Times New Roman" w:eastAsia="Times New Roman" w:hAnsi="Times New Roman" w:cs="Times New Roman"/>
          <w:bCs/>
          <w:sz w:val="28"/>
          <w:szCs w:val="28"/>
        </w:rPr>
      </w:pPr>
      <w:r w:rsidRPr="00CF4D71">
        <w:rPr>
          <w:rFonts w:ascii="Times New Roman" w:eastAsia="Times New Roman" w:hAnsi="Times New Roman" w:cs="Times New Roman"/>
          <w:bCs/>
          <w:sz w:val="28"/>
          <w:szCs w:val="28"/>
        </w:rPr>
        <w:t xml:space="preserve">План мероприятий по выполнению Подпрограммы 1приведен </w:t>
      </w:r>
      <w:r w:rsidR="007120BB">
        <w:rPr>
          <w:rFonts w:ascii="Times New Roman" w:eastAsia="Times New Roman" w:hAnsi="Times New Roman" w:cs="Times New Roman"/>
          <w:bCs/>
          <w:sz w:val="28"/>
          <w:szCs w:val="28"/>
        </w:rPr>
        <w:br/>
      </w:r>
      <w:r w:rsidRPr="00CF4D71">
        <w:rPr>
          <w:rFonts w:ascii="Times New Roman" w:eastAsia="Times New Roman" w:hAnsi="Times New Roman" w:cs="Times New Roman"/>
          <w:bCs/>
          <w:sz w:val="28"/>
          <w:szCs w:val="28"/>
        </w:rPr>
        <w:t xml:space="preserve">в </w:t>
      </w:r>
      <w:hyperlink r:id="rId10" w:anchor="sub_30" w:history="1">
        <w:r w:rsidRPr="00CF4D71">
          <w:rPr>
            <w:rFonts w:ascii="Times New Roman" w:eastAsia="Times New Roman" w:hAnsi="Times New Roman" w:cs="Times New Roman"/>
            <w:bCs/>
            <w:sz w:val="28"/>
            <w:szCs w:val="28"/>
          </w:rPr>
          <w:t xml:space="preserve">приложении № </w:t>
        </w:r>
      </w:hyperlink>
      <w:r w:rsidRPr="00CF4D71">
        <w:rPr>
          <w:rFonts w:ascii="Times New Roman" w:eastAsia="Times New Roman" w:hAnsi="Times New Roman" w:cs="Times New Roman"/>
          <w:bCs/>
          <w:sz w:val="28"/>
          <w:szCs w:val="28"/>
        </w:rPr>
        <w:t xml:space="preserve">2 к </w:t>
      </w:r>
      <w:r w:rsidR="00390AE0" w:rsidRPr="00390AE0">
        <w:rPr>
          <w:rFonts w:ascii="Times New Roman" w:eastAsia="Times New Roman" w:hAnsi="Times New Roman" w:cs="Times New Roman"/>
          <w:bCs/>
          <w:sz w:val="28"/>
          <w:szCs w:val="28"/>
        </w:rPr>
        <w:t>Программе.</w:t>
      </w:r>
      <w:bookmarkEnd w:id="5"/>
    </w:p>
    <w:p w:rsidR="00CF4D71" w:rsidRPr="00CF4D71" w:rsidRDefault="00CF4D71" w:rsidP="00802DB8">
      <w:pPr>
        <w:spacing w:after="0" w:line="240" w:lineRule="auto"/>
        <w:jc w:val="both"/>
        <w:rPr>
          <w:rFonts w:ascii="Times New Roman" w:eastAsia="Times New Roman" w:hAnsi="Times New Roman" w:cs="Times New Roman"/>
          <w:bCs/>
          <w:sz w:val="28"/>
          <w:szCs w:val="28"/>
        </w:rPr>
      </w:pPr>
    </w:p>
    <w:p w:rsidR="00CF4D71" w:rsidRPr="00CF4D71" w:rsidRDefault="00CF4D71" w:rsidP="00802DB8">
      <w:pPr>
        <w:spacing w:after="0" w:line="240" w:lineRule="auto"/>
        <w:jc w:val="center"/>
        <w:rPr>
          <w:rFonts w:ascii="Times New Roman" w:eastAsia="Times New Roman" w:hAnsi="Times New Roman" w:cs="Times New Roman"/>
          <w:b/>
          <w:bCs/>
          <w:sz w:val="28"/>
          <w:szCs w:val="28"/>
        </w:rPr>
      </w:pPr>
      <w:r w:rsidRPr="00CF4D71">
        <w:rPr>
          <w:rFonts w:ascii="Times New Roman" w:eastAsia="Times New Roman" w:hAnsi="Times New Roman" w:cs="Times New Roman"/>
          <w:b/>
          <w:bCs/>
          <w:sz w:val="28"/>
          <w:szCs w:val="28"/>
        </w:rPr>
        <w:t>Раздел 4. Получение субсидий</w:t>
      </w:r>
      <w:r w:rsidR="00E715F6">
        <w:rPr>
          <w:rFonts w:ascii="Times New Roman" w:eastAsia="Times New Roman" w:hAnsi="Times New Roman" w:cs="Times New Roman"/>
          <w:b/>
          <w:bCs/>
          <w:sz w:val="28"/>
          <w:szCs w:val="28"/>
        </w:rPr>
        <w:t xml:space="preserve"> и грантов</w:t>
      </w:r>
    </w:p>
    <w:p w:rsidR="00CF4D71" w:rsidRPr="00CF4D71" w:rsidRDefault="00CF4D71" w:rsidP="00802DB8">
      <w:pPr>
        <w:spacing w:after="0" w:line="240" w:lineRule="auto"/>
        <w:jc w:val="center"/>
        <w:rPr>
          <w:rFonts w:ascii="Times New Roman" w:eastAsia="Times New Roman" w:hAnsi="Times New Roman" w:cs="Times New Roman"/>
          <w:bCs/>
          <w:sz w:val="28"/>
          <w:szCs w:val="28"/>
        </w:rPr>
      </w:pPr>
    </w:p>
    <w:p w:rsidR="00CF4D71" w:rsidRDefault="00CF4D71" w:rsidP="00802DB8">
      <w:pPr>
        <w:spacing w:after="0" w:line="240" w:lineRule="auto"/>
        <w:ind w:firstLine="708"/>
        <w:jc w:val="both"/>
        <w:rPr>
          <w:rFonts w:ascii="Times New Roman" w:eastAsia="Times New Roman" w:hAnsi="Times New Roman" w:cs="Times New Roman"/>
          <w:bCs/>
          <w:sz w:val="28"/>
          <w:szCs w:val="28"/>
        </w:rPr>
      </w:pPr>
      <w:r w:rsidRPr="007120BB">
        <w:rPr>
          <w:rFonts w:ascii="Times New Roman" w:eastAsia="Times New Roman" w:hAnsi="Times New Roman" w:cs="Times New Roman"/>
          <w:bCs/>
          <w:sz w:val="28"/>
          <w:szCs w:val="28"/>
        </w:rPr>
        <w:t>Планируется получение субсиди</w:t>
      </w:r>
      <w:r w:rsidR="00E715F6">
        <w:rPr>
          <w:rFonts w:ascii="Times New Roman" w:eastAsia="Times New Roman" w:hAnsi="Times New Roman" w:cs="Times New Roman"/>
          <w:bCs/>
          <w:sz w:val="28"/>
          <w:szCs w:val="28"/>
        </w:rPr>
        <w:t>й и грантов:</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субсидия бюджетам муниципальных районов (городских округов), расположенных на территории Свердловской области, на оснащение </w:t>
      </w:r>
      <w:r w:rsidRPr="00E715F6">
        <w:rPr>
          <w:rFonts w:ascii="Times New Roman" w:eastAsia="Times New Roman" w:hAnsi="Times New Roman" w:cs="Times New Roman"/>
          <w:bCs/>
          <w:sz w:val="28"/>
          <w:szCs w:val="28"/>
        </w:rPr>
        <w:lastRenderedPageBreak/>
        <w:t xml:space="preserve">кинотеатров необходимым оборудованием для осуществления кинопоказов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с подготовленным субтитрированием и тифлокомментированием;</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предоставление государственной поддержки в форме грантов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на конкурсной основе коллективам самодеятельного народного творчества, работающим на бесплатной основе в муниципальных учреждениях культурно-досугового типа в Свердловской области;</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субсидия из областного бюджета бюджетам муниципальных районов (городских округов), расположенных на территории Свердловской области, на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предоставление государственной поддержки в форме грантов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на конкурсной основе муниципальным общедоступным (публичным) библиотекам на создание модельной библиотеки;</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субсидии из областного бюджета на проведение ремонтных работ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 xml:space="preserve">в зданиях и помещениях, в которых размещаются муниципальные учреждения культуры, приведение в соответствие с требованиями пожарной безопасности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 xml:space="preserve">и санитарного законодательства и (или) оснащение таких учреждений специальным оборудованием, музыкальным оборудованием, инвентарем </w:t>
      </w:r>
      <w:r>
        <w:rPr>
          <w:rFonts w:ascii="Times New Roman" w:eastAsia="Times New Roman" w:hAnsi="Times New Roman" w:cs="Times New Roman"/>
          <w:bCs/>
          <w:sz w:val="28"/>
          <w:szCs w:val="28"/>
        </w:rPr>
        <w:br/>
        <w:t>и музыкальными инструментами.</w:t>
      </w:r>
    </w:p>
    <w:p w:rsidR="00CF4D71" w:rsidRPr="00E715F6" w:rsidRDefault="00CF4D71" w:rsidP="00802DB8">
      <w:pPr>
        <w:spacing w:after="0" w:line="240" w:lineRule="auto"/>
        <w:rPr>
          <w:rFonts w:ascii="Times New Roman" w:eastAsia="Times New Roman" w:hAnsi="Times New Roman" w:cs="Times New Roman"/>
          <w:bCs/>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Под</w:t>
      </w:r>
      <w:hyperlink w:anchor="Par29" w:history="1">
        <w:r w:rsidRPr="00CF4D71">
          <w:rPr>
            <w:rFonts w:ascii="Times New Roman" w:eastAsia="Times New Roman" w:hAnsi="Times New Roman" w:cs="Times New Roman"/>
            <w:b/>
            <w:sz w:val="28"/>
            <w:szCs w:val="28"/>
          </w:rPr>
          <w:t>программа</w:t>
        </w:r>
      </w:hyperlink>
      <w:r w:rsidR="001D5BCD">
        <w:rPr>
          <w:rFonts w:ascii="Times New Roman" w:eastAsia="Times New Roman" w:hAnsi="Times New Roman" w:cs="Times New Roman"/>
          <w:b/>
          <w:sz w:val="28"/>
          <w:szCs w:val="28"/>
        </w:rPr>
        <w:t xml:space="preserve"> </w:t>
      </w:r>
      <w:r w:rsidRPr="00CF4D71">
        <w:rPr>
          <w:rFonts w:ascii="Times New Roman" w:eastAsia="Times New Roman" w:hAnsi="Times New Roman" w:cs="Times New Roman"/>
          <w:b/>
          <w:sz w:val="28"/>
          <w:szCs w:val="28"/>
        </w:rPr>
        <w:t>2</w:t>
      </w:r>
    </w:p>
    <w:p w:rsidR="00CF4D71" w:rsidRPr="007120BB" w:rsidRDefault="00CF4D71" w:rsidP="00802DB8">
      <w:pPr>
        <w:spacing w:after="0" w:line="240" w:lineRule="auto"/>
        <w:jc w:val="center"/>
        <w:rPr>
          <w:rFonts w:ascii="Times New Roman" w:eastAsia="Times New Roman" w:hAnsi="Times New Roman" w:cs="Times New Roman"/>
          <w:b/>
          <w:sz w:val="28"/>
          <w:szCs w:val="28"/>
        </w:rPr>
      </w:pPr>
    </w:p>
    <w:p w:rsidR="00CF4D71" w:rsidRPr="007120BB" w:rsidRDefault="00CF4D71" w:rsidP="00802DB8">
      <w:pPr>
        <w:spacing w:after="0" w:line="240" w:lineRule="auto"/>
        <w:jc w:val="center"/>
        <w:rPr>
          <w:rFonts w:ascii="Times New Roman" w:eastAsia="Times New Roman" w:hAnsi="Times New Roman" w:cs="Times New Roman"/>
          <w:b/>
          <w:sz w:val="28"/>
          <w:szCs w:val="28"/>
        </w:rPr>
      </w:pPr>
      <w:r w:rsidRPr="007120BB">
        <w:rPr>
          <w:rFonts w:ascii="Times New Roman" w:eastAsia="Times New Roman" w:hAnsi="Times New Roman" w:cs="Times New Roman"/>
          <w:b/>
          <w:sz w:val="28"/>
          <w:szCs w:val="28"/>
        </w:rPr>
        <w:t>«Развитие образования в сфере культуры</w:t>
      </w:r>
      <w:r w:rsidRPr="007120BB">
        <w:rPr>
          <w:rFonts w:ascii="Times New Roman" w:eastAsia="Times New Roman" w:hAnsi="Times New Roman" w:cs="Times New Roman"/>
          <w:b/>
          <w:bCs/>
          <w:iCs/>
          <w:sz w:val="28"/>
          <w:szCs w:val="28"/>
        </w:rPr>
        <w:t xml:space="preserve">» (далее </w:t>
      </w:r>
      <w:r w:rsidR="007120BB" w:rsidRPr="007120BB">
        <w:rPr>
          <w:rFonts w:ascii="Times New Roman" w:eastAsia="Times New Roman" w:hAnsi="Times New Roman" w:cs="Times New Roman"/>
          <w:b/>
          <w:bCs/>
          <w:iCs/>
          <w:sz w:val="28"/>
          <w:szCs w:val="28"/>
        </w:rPr>
        <w:t>–</w:t>
      </w:r>
      <w:r w:rsidRPr="007120BB">
        <w:rPr>
          <w:rFonts w:ascii="Times New Roman" w:eastAsia="Times New Roman" w:hAnsi="Times New Roman" w:cs="Times New Roman"/>
          <w:b/>
          <w:bCs/>
          <w:iCs/>
          <w:sz w:val="28"/>
          <w:szCs w:val="28"/>
        </w:rPr>
        <w:t xml:space="preserve"> Подпрограмма 2)</w:t>
      </w:r>
    </w:p>
    <w:p w:rsidR="00CF4D71" w:rsidRPr="007120BB" w:rsidRDefault="00CF4D71" w:rsidP="00802DB8">
      <w:pPr>
        <w:spacing w:after="0" w:line="240" w:lineRule="auto"/>
        <w:rPr>
          <w:rFonts w:ascii="Times New Roman" w:eastAsia="Times New Roman" w:hAnsi="Times New Roman" w:cs="Times New Roman"/>
          <w:sz w:val="28"/>
          <w:szCs w:val="28"/>
        </w:rPr>
      </w:pPr>
    </w:p>
    <w:p w:rsidR="00925DBC" w:rsidRPr="00925DBC" w:rsidRDefault="00925DBC" w:rsidP="00925DBC">
      <w:pPr>
        <w:spacing w:after="0" w:line="240" w:lineRule="auto"/>
        <w:jc w:val="center"/>
        <w:rPr>
          <w:rFonts w:ascii="Times New Roman" w:eastAsia="Times New Roman" w:hAnsi="Times New Roman" w:cs="Times New Roman"/>
          <w:b/>
          <w:sz w:val="28"/>
          <w:szCs w:val="28"/>
        </w:rPr>
      </w:pPr>
      <w:r w:rsidRPr="00925DBC">
        <w:rPr>
          <w:rFonts w:ascii="Times New Roman" w:eastAsia="Times New Roman" w:hAnsi="Times New Roman" w:cs="Times New Roman"/>
          <w:b/>
          <w:sz w:val="28"/>
          <w:szCs w:val="28"/>
        </w:rPr>
        <w:t>Раздел 1. Характеристика проблемы, с целью которой создается Подпрограмма 2</w:t>
      </w:r>
    </w:p>
    <w:p w:rsidR="00925DBC" w:rsidRPr="00925DBC" w:rsidRDefault="00925DBC" w:rsidP="00925DBC">
      <w:pPr>
        <w:spacing w:after="0" w:line="240" w:lineRule="auto"/>
        <w:jc w:val="center"/>
        <w:rPr>
          <w:rFonts w:ascii="Times New Roman" w:eastAsia="Times New Roman" w:hAnsi="Times New Roman" w:cs="Times New Roman"/>
          <w:sz w:val="28"/>
          <w:szCs w:val="28"/>
        </w:rPr>
      </w:pPr>
    </w:p>
    <w:p w:rsidR="00925DBC" w:rsidRPr="00925DBC" w:rsidRDefault="00925DBC" w:rsidP="00925DBC">
      <w:pPr>
        <w:spacing w:after="0" w:line="240" w:lineRule="auto"/>
        <w:jc w:val="center"/>
        <w:rPr>
          <w:rFonts w:ascii="Times New Roman" w:eastAsia="Times New Roman" w:hAnsi="Times New Roman" w:cs="Times New Roman"/>
          <w:sz w:val="28"/>
          <w:szCs w:val="28"/>
        </w:rPr>
      </w:pP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Сеть муниципальных образовательных учреждений дополнительного образования детей сферы культуры Верхнесалдинского городского округа состоит из двух школ искусств и Центра детского творчества. В школах обучается 640 учащихся, в Центре детского творчества в кружках </w:t>
      </w:r>
      <w:r w:rsidRPr="00925DBC">
        <w:rPr>
          <w:rFonts w:ascii="Times New Roman" w:eastAsia="Times New Roman" w:hAnsi="Times New Roman" w:cs="Times New Roman"/>
          <w:sz w:val="28"/>
          <w:szCs w:val="28"/>
        </w:rPr>
        <w:br/>
        <w:t>по образовательным программам занимается 807 ребенка.</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В 2017 году МБУ ДО «Верхнесалдинская ДШИ» стала Победителем Общероссийского конкурса «50 лучших детских школ искусств».</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За последние годы в МБУ ДО «Верхнесалдинская ДШИ» произошли позитивные изменения в развитии учреждение – проводятся работы по ремонту здания школы. В 2020-2025 годах в МБУ ДО ЦДТ запланированы ремонтные работы нового помещения по адресу улица Воронова, дом № 11 (замена оконных блоков, ремонт фасада здания и ремонт туалетной комнаты), по адресу улица Энгельса, дом № 75 планируется провести экспертизу перекрытий </w:t>
      </w:r>
      <w:r w:rsidRPr="00925DBC">
        <w:rPr>
          <w:rFonts w:ascii="Times New Roman" w:eastAsia="Times New Roman" w:hAnsi="Times New Roman" w:cs="Times New Roman"/>
          <w:sz w:val="28"/>
          <w:szCs w:val="28"/>
        </w:rPr>
        <w:br/>
        <w:t xml:space="preserve">и текущие ремонты перекрытий так как здание старое. Планируется </w:t>
      </w:r>
      <w:r w:rsidRPr="00925DBC">
        <w:rPr>
          <w:rFonts w:ascii="Times New Roman" w:eastAsia="Times New Roman" w:hAnsi="Times New Roman" w:cs="Times New Roman"/>
          <w:sz w:val="28"/>
          <w:szCs w:val="28"/>
        </w:rPr>
        <w:lastRenderedPageBreak/>
        <w:t>совершенствовать и обновлять материально-техническую базу учреждения до необходимого уровня, что способствует созданию условий для качественной реализации более широкого спектра образовательных, культурно-просветительских и социальных услуг.</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 на основании постановления Правительства Свердловской области от 17.12.2020 № 952-ПП «О приеме в государственную собственность Свердловской области муниципальных учреждений дополнительного образования» и приказа Министерства культуры Свердловской области от 24.12.2020 № 539 «О переименовании Муниципального бюджетного учреждения дополнительного образования «Верхнесалдинская детская школа искусств» и утверждении его устава» Верхнесалдинская детская школа искусств передана в государственную собственность Свердловской области.</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На 01 января 2023 года в детской школе искусств «Ренессанс» обучается 100 учащихся, в Центре детского творчества в кружках по образовательным программам занимается 807 человек.</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Обновляется парк музыкальных инструментов в детских школах искусств, изношенность которых в среднем составляет 70-80 процентов. Требуется обновление и специального оборудования.</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В 2021 году на средства муниципального задания МАУ ДО «ДШИ «Ренессанс» приобрели 3 синтезаторы, в результате чего изношенность парка инструментов составила 40 процентов.</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В рамках проектов инициативного бюджетирования за 2022 год учреждениями дополнительного образования реализовано 3 проекта. </w:t>
      </w:r>
      <w:r w:rsidRPr="00925DBC">
        <w:rPr>
          <w:rFonts w:ascii="Times New Roman" w:eastAsia="Times New Roman" w:hAnsi="Times New Roman" w:cs="Times New Roman"/>
          <w:sz w:val="28"/>
          <w:szCs w:val="28"/>
        </w:rPr>
        <w:br/>
        <w:t xml:space="preserve">МАУ ДО «ДШИ «Ренессанс» реализовала проект «Поющие голоса», приобретены вокальные радиосистемы. МБУ ДО ЦДТ реализовал проекты «Патриот» и «Мир танца», приобретено оборудование и военная форма, </w:t>
      </w:r>
      <w:r w:rsidRPr="00925DBC">
        <w:rPr>
          <w:rFonts w:ascii="Times New Roman" w:eastAsia="Times New Roman" w:hAnsi="Times New Roman" w:cs="Times New Roman"/>
          <w:sz w:val="28"/>
          <w:szCs w:val="28"/>
        </w:rPr>
        <w:br/>
        <w:t>и танцевальная обувь.</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За три года реализации Программы из средств местного бюджета </w:t>
      </w:r>
      <w:r w:rsidRPr="00925DBC">
        <w:rPr>
          <w:rFonts w:ascii="Times New Roman" w:eastAsia="Times New Roman" w:hAnsi="Times New Roman" w:cs="Times New Roman"/>
          <w:sz w:val="28"/>
          <w:szCs w:val="28"/>
        </w:rPr>
        <w:br/>
        <w:t>в МБУ ДО ЦДТ проведены ремонты перекрытия и потолка, замена оконных блоков в ЦДТ, замена оконных блоков, ремонт запасного выхода, фасада, крыльца и козырька в ЦДТ +, замена оконных блоков, ремонт кровли в клубе «Чайка».</w:t>
      </w:r>
    </w:p>
    <w:p w:rsidR="00925DBC" w:rsidRPr="00925DBC" w:rsidRDefault="00925DBC" w:rsidP="00925DBC">
      <w:pPr>
        <w:spacing w:after="0" w:line="240" w:lineRule="auto"/>
        <w:ind w:firstLine="709"/>
        <w:jc w:val="both"/>
        <w:rPr>
          <w:rFonts w:ascii="Times New Roman" w:eastAsia="Times New Roman" w:hAnsi="Times New Roman" w:cs="Times New Roman"/>
          <w:bCs/>
          <w:sz w:val="28"/>
          <w:szCs w:val="28"/>
        </w:rPr>
      </w:pPr>
      <w:r w:rsidRPr="00925DBC">
        <w:rPr>
          <w:rFonts w:ascii="Times New Roman" w:eastAsia="Times New Roman" w:hAnsi="Times New Roman" w:cs="Times New Roman"/>
          <w:bCs/>
          <w:sz w:val="28"/>
          <w:szCs w:val="28"/>
        </w:rPr>
        <w:t>Принятые меры позволяют создавать условия для достижения учреждениями дополнительного образования детей определенных показателей их деятельности.</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Важнейшим условием функционирования системы образования в сфере культуры являются общедоступность и массовый характер художественного </w:t>
      </w:r>
      <w:r w:rsidRPr="00925DBC">
        <w:rPr>
          <w:rFonts w:ascii="Times New Roman" w:eastAsia="Times New Roman" w:hAnsi="Times New Roman" w:cs="Times New Roman"/>
          <w:sz w:val="28"/>
          <w:szCs w:val="28"/>
        </w:rPr>
        <w:lastRenderedPageBreak/>
        <w:t xml:space="preserve">образования детей, которые не только традиционно выполняют функции широкого художественно-эстетического просвещения и воспитания, </w:t>
      </w:r>
      <w:r w:rsidRPr="00925DBC">
        <w:rPr>
          <w:rFonts w:ascii="Times New Roman" w:eastAsia="Times New Roman" w:hAnsi="Times New Roman" w:cs="Times New Roman"/>
          <w:sz w:val="28"/>
          <w:szCs w:val="28"/>
        </w:rPr>
        <w:br/>
        <w:t>но и обеспечивают возможность раннего выявления таланта и создания условий для его органичного профессионального становления.</w:t>
      </w:r>
    </w:p>
    <w:p w:rsidR="00554EE4" w:rsidRPr="00CF4D71"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r w:rsidRPr="00CF4D71">
        <w:rPr>
          <w:rFonts w:ascii="Times New Roman" w:eastAsia="SimSun" w:hAnsi="Times New Roman" w:cs="Times New Roman"/>
          <w:b/>
          <w:bCs/>
          <w:sz w:val="28"/>
          <w:szCs w:val="28"/>
          <w:lang w:eastAsia="zh-CN" w:bidi="hi-IN"/>
        </w:rPr>
        <w:t>Раздел 2. Цели, задачи и целевые показатели реализации Подпрограммы 2</w:t>
      </w: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Цели, задачи и целевые показатели реализации Подпрограммы 2приведены в приложении № 1 к Программе.</w:t>
      </w: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p>
    <w:p w:rsid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r w:rsidRPr="00CF4D71">
        <w:rPr>
          <w:rFonts w:ascii="Times New Roman" w:eastAsia="SimSun" w:hAnsi="Times New Roman" w:cs="Times New Roman"/>
          <w:b/>
          <w:bCs/>
          <w:sz w:val="28"/>
          <w:szCs w:val="28"/>
          <w:lang w:eastAsia="zh-CN" w:bidi="hi-IN"/>
        </w:rPr>
        <w:t>Раздел 3. План мероприятий по выполнению Подпрограммы 2</w:t>
      </w:r>
    </w:p>
    <w:p w:rsidR="00F90EC7" w:rsidRPr="00CF4D71" w:rsidRDefault="00F90EC7"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bCs/>
          <w:sz w:val="28"/>
          <w:szCs w:val="28"/>
          <w:lang w:eastAsia="zh-CN" w:bidi="hi-IN"/>
        </w:rPr>
      </w:pPr>
      <w:r w:rsidRPr="00CF4D71">
        <w:rPr>
          <w:rFonts w:ascii="Times New Roman" w:eastAsia="SimSun" w:hAnsi="Times New Roman" w:cs="Times New Roman"/>
          <w:bCs/>
          <w:sz w:val="28"/>
          <w:szCs w:val="28"/>
          <w:lang w:eastAsia="zh-CN" w:bidi="hi-IN"/>
        </w:rPr>
        <w:t xml:space="preserve">План мероприятий по выполнению Подпрограммы 2 приведен </w:t>
      </w:r>
      <w:r w:rsidR="00387311">
        <w:rPr>
          <w:rFonts w:ascii="Times New Roman" w:eastAsia="SimSun" w:hAnsi="Times New Roman" w:cs="Times New Roman"/>
          <w:bCs/>
          <w:sz w:val="28"/>
          <w:szCs w:val="28"/>
          <w:lang w:eastAsia="zh-CN" w:bidi="hi-IN"/>
        </w:rPr>
        <w:br/>
      </w:r>
      <w:r w:rsidRPr="00CF4D71">
        <w:rPr>
          <w:rFonts w:ascii="Times New Roman" w:eastAsia="SimSun" w:hAnsi="Times New Roman" w:cs="Times New Roman"/>
          <w:bCs/>
          <w:sz w:val="28"/>
          <w:szCs w:val="28"/>
          <w:lang w:eastAsia="zh-CN" w:bidi="hi-IN"/>
        </w:rPr>
        <w:t xml:space="preserve">в </w:t>
      </w:r>
      <w:hyperlink r:id="rId11" w:anchor="sub_30" w:history="1">
        <w:r w:rsidRPr="00CF4D71">
          <w:rPr>
            <w:rFonts w:ascii="Times New Roman" w:eastAsia="SimSun" w:hAnsi="Times New Roman" w:cs="Times New Roman"/>
            <w:bCs/>
            <w:sz w:val="28"/>
            <w:szCs w:val="28"/>
            <w:lang w:eastAsia="zh-CN" w:bidi="hi-IN"/>
          </w:rPr>
          <w:t xml:space="preserve">приложении № </w:t>
        </w:r>
      </w:hyperlink>
      <w:r w:rsidRPr="00CF4D71">
        <w:rPr>
          <w:rFonts w:ascii="Times New Roman" w:eastAsia="SimSun" w:hAnsi="Times New Roman" w:cs="Times New Roman"/>
          <w:bCs/>
          <w:sz w:val="28"/>
          <w:szCs w:val="28"/>
          <w:lang w:eastAsia="zh-CN" w:bidi="hi-IN"/>
        </w:rPr>
        <w:t>2 к Программе.</w:t>
      </w:r>
    </w:p>
    <w:p w:rsidR="00CF4D71" w:rsidRPr="00CF4D71" w:rsidRDefault="00CF4D71" w:rsidP="00802DB8">
      <w:pPr>
        <w:widowControl w:val="0"/>
        <w:tabs>
          <w:tab w:val="left" w:pos="720"/>
        </w:tabs>
        <w:autoSpaceDE w:val="0"/>
        <w:autoSpaceDN w:val="0"/>
        <w:adjustRightInd w:val="0"/>
        <w:spacing w:after="0" w:line="240" w:lineRule="auto"/>
        <w:rPr>
          <w:rFonts w:ascii="Times New Roman" w:eastAsia="SimSun" w:hAnsi="Times New Roman" w:cs="Times New Roman"/>
          <w:bCs/>
          <w:sz w:val="28"/>
          <w:szCs w:val="28"/>
          <w:lang w:eastAsia="zh-CN" w:bidi="hi-IN"/>
        </w:rPr>
      </w:pPr>
    </w:p>
    <w:p w:rsidR="00CF4D71" w:rsidRPr="00CF4D71" w:rsidRDefault="00CF4D71" w:rsidP="00802DB8">
      <w:pPr>
        <w:spacing w:after="0" w:line="240" w:lineRule="auto"/>
        <w:jc w:val="center"/>
        <w:rPr>
          <w:rFonts w:ascii="Times New Roman" w:eastAsia="Times New Roman" w:hAnsi="Times New Roman" w:cs="Times New Roman"/>
          <w:b/>
          <w:bCs/>
          <w:sz w:val="28"/>
          <w:szCs w:val="28"/>
        </w:rPr>
      </w:pPr>
      <w:r w:rsidRPr="00CF4D71">
        <w:rPr>
          <w:rFonts w:ascii="Times New Roman" w:eastAsia="Times New Roman" w:hAnsi="Times New Roman" w:cs="Times New Roman"/>
          <w:b/>
          <w:bCs/>
          <w:sz w:val="28"/>
          <w:szCs w:val="28"/>
        </w:rPr>
        <w:t>Раздел 4. Получение субсидий</w:t>
      </w:r>
    </w:p>
    <w:p w:rsidR="00387311" w:rsidRDefault="00387311" w:rsidP="00802DB8">
      <w:pPr>
        <w:spacing w:after="0" w:line="240" w:lineRule="auto"/>
        <w:ind w:firstLine="708"/>
        <w:jc w:val="both"/>
        <w:rPr>
          <w:rFonts w:ascii="Times New Roman" w:eastAsia="Times New Roman" w:hAnsi="Times New Roman" w:cs="Times New Roman"/>
          <w:bCs/>
          <w:sz w:val="28"/>
          <w:szCs w:val="28"/>
        </w:rPr>
      </w:pPr>
    </w:p>
    <w:p w:rsidR="00024114" w:rsidRDefault="00024114" w:rsidP="00802DB8">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Планируется получение субсидий:</w:t>
      </w:r>
    </w:p>
    <w:p w:rsidR="00CF4D71" w:rsidRPr="00CF4D71" w:rsidRDefault="00024114" w:rsidP="00024114">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bCs/>
          <w:sz w:val="28"/>
          <w:szCs w:val="28"/>
          <w:lang w:eastAsia="zh-CN" w:bidi="hi-IN"/>
        </w:rPr>
      </w:pPr>
      <w:r w:rsidRPr="00024114">
        <w:rPr>
          <w:rFonts w:ascii="Times New Roman" w:eastAsia="SimSun" w:hAnsi="Times New Roman" w:cs="Times New Roman"/>
          <w:bCs/>
          <w:sz w:val="28"/>
          <w:szCs w:val="28"/>
          <w:lang w:eastAsia="zh-CN" w:bidi="hi-IN"/>
        </w:rPr>
        <w:t xml:space="preserve">субсидии из областного бюджета на проведение ремонтных работ </w:t>
      </w:r>
      <w:r>
        <w:rPr>
          <w:rFonts w:ascii="Times New Roman" w:eastAsia="SimSun" w:hAnsi="Times New Roman" w:cs="Times New Roman"/>
          <w:bCs/>
          <w:sz w:val="28"/>
          <w:szCs w:val="28"/>
          <w:lang w:eastAsia="zh-CN" w:bidi="hi-IN"/>
        </w:rPr>
        <w:br/>
      </w:r>
      <w:r w:rsidRPr="00024114">
        <w:rPr>
          <w:rFonts w:ascii="Times New Roman" w:eastAsia="SimSun" w:hAnsi="Times New Roman" w:cs="Times New Roman"/>
          <w:bCs/>
          <w:sz w:val="28"/>
          <w:szCs w:val="28"/>
          <w:lang w:eastAsia="zh-CN" w:bidi="hi-IN"/>
        </w:rPr>
        <w:t>в зданиях и помещениях, в которых размещаются муниципальные детские школы искусств,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Pr>
          <w:rFonts w:ascii="Times New Roman" w:eastAsia="SimSun" w:hAnsi="Times New Roman" w:cs="Times New Roman"/>
          <w:bCs/>
          <w:sz w:val="28"/>
          <w:szCs w:val="28"/>
          <w:lang w:eastAsia="zh-CN" w:bidi="hi-IN"/>
        </w:rPr>
        <w:t>.</w:t>
      </w:r>
    </w:p>
    <w:p w:rsidR="00CF4D71" w:rsidRDefault="00CF4D71" w:rsidP="00802DB8">
      <w:pPr>
        <w:widowControl w:val="0"/>
        <w:autoSpaceDE w:val="0"/>
        <w:autoSpaceDN w:val="0"/>
        <w:adjustRightInd w:val="0"/>
        <w:spacing w:after="0" w:line="240" w:lineRule="auto"/>
        <w:jc w:val="both"/>
        <w:rPr>
          <w:sz w:val="26"/>
          <w:szCs w:val="26"/>
        </w:rPr>
      </w:pPr>
      <w:r>
        <w:rPr>
          <w:sz w:val="26"/>
          <w:szCs w:val="26"/>
        </w:rPr>
        <w:br w:type="page"/>
      </w:r>
    </w:p>
    <w:p w:rsidR="004E4876" w:rsidRDefault="004E4876" w:rsidP="00802DB8">
      <w:pPr>
        <w:widowControl w:val="0"/>
        <w:autoSpaceDE w:val="0"/>
        <w:autoSpaceDN w:val="0"/>
        <w:adjustRightInd w:val="0"/>
        <w:spacing w:after="0" w:line="240" w:lineRule="auto"/>
        <w:jc w:val="both"/>
        <w:rPr>
          <w:sz w:val="26"/>
          <w:szCs w:val="26"/>
        </w:rPr>
        <w:sectPr w:rsidR="004E4876" w:rsidSect="005B567B">
          <w:headerReference w:type="default" r:id="rId12"/>
          <w:pgSz w:w="11906" w:h="16838"/>
          <w:pgMar w:top="1134" w:right="851" w:bottom="1134" w:left="1418" w:header="709" w:footer="709" w:gutter="0"/>
          <w:pgNumType w:start="1"/>
          <w:cols w:space="708"/>
          <w:titlePg/>
          <w:docGrid w:linePitch="360"/>
        </w:sectPr>
      </w:pPr>
    </w:p>
    <w:p w:rsidR="00326723" w:rsidRPr="00326723" w:rsidRDefault="00326723" w:rsidP="00802DB8">
      <w:pPr>
        <w:spacing w:after="0" w:line="240" w:lineRule="auto"/>
        <w:ind w:left="10206"/>
        <w:jc w:val="both"/>
        <w:rPr>
          <w:rFonts w:ascii="Times New Roman" w:eastAsia="Calibri" w:hAnsi="Times New Roman" w:cs="Times New Roman"/>
          <w:sz w:val="28"/>
          <w:szCs w:val="28"/>
        </w:rPr>
      </w:pPr>
      <w:r w:rsidRPr="00326723">
        <w:rPr>
          <w:rFonts w:ascii="Times New Roman" w:eastAsia="Calibri" w:hAnsi="Times New Roman" w:cs="Times New Roman"/>
          <w:sz w:val="28"/>
          <w:szCs w:val="28"/>
        </w:rPr>
        <w:lastRenderedPageBreak/>
        <w:t>Приложение № 1</w:t>
      </w:r>
    </w:p>
    <w:p w:rsidR="00326723" w:rsidRPr="00326723" w:rsidRDefault="00326723" w:rsidP="00802DB8">
      <w:pPr>
        <w:spacing w:after="0" w:line="240" w:lineRule="auto"/>
        <w:ind w:left="10206"/>
        <w:jc w:val="both"/>
        <w:rPr>
          <w:rFonts w:ascii="Times New Roman" w:eastAsia="Calibri" w:hAnsi="Times New Roman" w:cs="Times New Roman"/>
          <w:sz w:val="28"/>
          <w:szCs w:val="28"/>
        </w:rPr>
      </w:pPr>
      <w:r w:rsidRPr="00326723">
        <w:rPr>
          <w:rFonts w:ascii="Times New Roman" w:eastAsia="Calibri" w:hAnsi="Times New Roman" w:cs="Times New Roman"/>
          <w:sz w:val="28"/>
          <w:szCs w:val="28"/>
        </w:rPr>
        <w:t xml:space="preserve">к муниципальной программе «Развитие культуры </w:t>
      </w:r>
      <w:r w:rsidRPr="00326723">
        <w:rPr>
          <w:rFonts w:ascii="Times New Roman" w:eastAsia="Calibri" w:hAnsi="Times New Roman" w:cs="Times New Roman"/>
          <w:sz w:val="28"/>
          <w:szCs w:val="28"/>
        </w:rPr>
        <w:br/>
        <w:t>в Верхнесалдинском городском округе»</w:t>
      </w:r>
    </w:p>
    <w:p w:rsidR="00326723" w:rsidRPr="00326723" w:rsidRDefault="00326723" w:rsidP="00802DB8">
      <w:pPr>
        <w:spacing w:after="0" w:line="240" w:lineRule="auto"/>
        <w:ind w:left="10206"/>
        <w:jc w:val="both"/>
        <w:rPr>
          <w:rFonts w:ascii="Times New Roman" w:eastAsia="Calibri" w:hAnsi="Times New Roman" w:cs="Times New Roman"/>
          <w:sz w:val="26"/>
          <w:szCs w:val="26"/>
        </w:rPr>
      </w:pPr>
    </w:p>
    <w:p w:rsidR="00326723" w:rsidRPr="00326723" w:rsidRDefault="00326723" w:rsidP="00802DB8">
      <w:pPr>
        <w:spacing w:after="0" w:line="240" w:lineRule="auto"/>
        <w:rPr>
          <w:rFonts w:ascii="Times New Roman" w:eastAsia="Calibri" w:hAnsi="Times New Roman" w:cs="Times New Roman"/>
          <w:sz w:val="28"/>
          <w:szCs w:val="28"/>
        </w:rPr>
      </w:pPr>
    </w:p>
    <w:p w:rsidR="00423F25" w:rsidRPr="00A77E25" w:rsidRDefault="00423F25" w:rsidP="00423F25">
      <w:pPr>
        <w:spacing w:after="0" w:line="240" w:lineRule="auto"/>
        <w:jc w:val="center"/>
        <w:rPr>
          <w:rFonts w:ascii="Times New Roman" w:eastAsia="Calibri" w:hAnsi="Times New Roman" w:cs="Times New Roman"/>
          <w:b/>
          <w:sz w:val="27"/>
          <w:szCs w:val="27"/>
        </w:rPr>
      </w:pPr>
      <w:r w:rsidRPr="00A77E25">
        <w:rPr>
          <w:rFonts w:ascii="Times New Roman" w:eastAsia="Calibri" w:hAnsi="Times New Roman" w:cs="Times New Roman"/>
          <w:b/>
          <w:sz w:val="27"/>
          <w:szCs w:val="27"/>
        </w:rPr>
        <w:t>Цели, задачи и целевые показатели реализации муниципальной программы</w:t>
      </w:r>
    </w:p>
    <w:p w:rsidR="00423F25" w:rsidRPr="00A77E25" w:rsidRDefault="00423F25" w:rsidP="00423F25">
      <w:pPr>
        <w:spacing w:after="0" w:line="240" w:lineRule="auto"/>
        <w:jc w:val="center"/>
        <w:rPr>
          <w:rFonts w:ascii="Times New Roman" w:eastAsia="Calibri" w:hAnsi="Times New Roman" w:cs="Times New Roman"/>
          <w:b/>
          <w:sz w:val="27"/>
          <w:szCs w:val="27"/>
        </w:rPr>
      </w:pPr>
      <w:r w:rsidRPr="00A77E25">
        <w:rPr>
          <w:rFonts w:ascii="Times New Roman" w:eastAsia="Calibri" w:hAnsi="Times New Roman" w:cs="Times New Roman"/>
          <w:b/>
          <w:sz w:val="27"/>
          <w:szCs w:val="27"/>
        </w:rPr>
        <w:t>«Развитие культуры в Верхнесалдинском городском округе»</w:t>
      </w:r>
    </w:p>
    <w:p w:rsidR="00610DC6" w:rsidRPr="00A77E25" w:rsidRDefault="00610DC6" w:rsidP="00610DC6">
      <w:pPr>
        <w:spacing w:after="0" w:line="240" w:lineRule="auto"/>
        <w:jc w:val="center"/>
        <w:rPr>
          <w:rFonts w:ascii="Times New Roman" w:eastAsia="Calibri" w:hAnsi="Times New Roman" w:cs="Times New Roman"/>
          <w:b/>
          <w:sz w:val="27"/>
          <w:szCs w:val="27"/>
        </w:rPr>
      </w:pPr>
    </w:p>
    <w:p w:rsidR="00EC49DD" w:rsidRPr="006D2E51" w:rsidRDefault="00EC49DD" w:rsidP="00EC49DD">
      <w:pPr>
        <w:spacing w:after="0" w:line="240" w:lineRule="auto"/>
        <w:rPr>
          <w:rFonts w:ascii="Times New Roman" w:eastAsia="Calibri" w:hAnsi="Times New Roman" w:cs="Times New Roman"/>
          <w:sz w:val="26"/>
          <w:szCs w:val="26"/>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93"/>
        <w:gridCol w:w="1417"/>
        <w:gridCol w:w="1134"/>
        <w:gridCol w:w="992"/>
        <w:gridCol w:w="993"/>
        <w:gridCol w:w="992"/>
        <w:gridCol w:w="992"/>
        <w:gridCol w:w="992"/>
        <w:gridCol w:w="993"/>
        <w:gridCol w:w="992"/>
        <w:gridCol w:w="992"/>
        <w:gridCol w:w="992"/>
        <w:gridCol w:w="1560"/>
      </w:tblGrid>
      <w:tr w:rsidR="00EC49DD" w:rsidRPr="006D2E51" w:rsidTr="00FB688F">
        <w:trPr>
          <w:trHeight w:val="634"/>
        </w:trPr>
        <w:tc>
          <w:tcPr>
            <w:tcW w:w="425" w:type="dxa"/>
            <w:vMerge w:val="restart"/>
          </w:tcPr>
          <w:p w:rsidR="00EC49DD" w:rsidRPr="006D2E51" w:rsidRDefault="00EC49DD" w:rsidP="00FB688F">
            <w:pPr>
              <w:tabs>
                <w:tab w:val="left" w:pos="459"/>
              </w:tabs>
              <w:spacing w:after="0" w:line="240" w:lineRule="auto"/>
              <w:ind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 </w:t>
            </w:r>
          </w:p>
          <w:p w:rsidR="00EC49DD" w:rsidRPr="006D2E51" w:rsidRDefault="00EC49DD" w:rsidP="00FB688F">
            <w:pPr>
              <w:tabs>
                <w:tab w:val="left" w:pos="459"/>
              </w:tabs>
              <w:spacing w:after="0" w:line="240" w:lineRule="auto"/>
              <w:ind w:left="-108"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строки</w:t>
            </w:r>
          </w:p>
        </w:tc>
        <w:tc>
          <w:tcPr>
            <w:tcW w:w="993" w:type="dxa"/>
            <w:vMerge w:val="restart"/>
          </w:tcPr>
          <w:p w:rsidR="00EC49DD" w:rsidRPr="006D2E51" w:rsidRDefault="00EC49DD" w:rsidP="00FB688F">
            <w:pPr>
              <w:spacing w:after="0" w:line="240" w:lineRule="auto"/>
              <w:ind w:left="-107"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 цели, задачи, целевого показателя</w:t>
            </w:r>
          </w:p>
        </w:tc>
        <w:tc>
          <w:tcPr>
            <w:tcW w:w="1417" w:type="dxa"/>
            <w:vMerge w:val="restart"/>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Наименование цели (целей) и задач, целевых показателей</w:t>
            </w:r>
          </w:p>
        </w:tc>
        <w:tc>
          <w:tcPr>
            <w:tcW w:w="1134" w:type="dxa"/>
            <w:vMerge w:val="restart"/>
          </w:tcPr>
          <w:p w:rsidR="00EC49DD" w:rsidRPr="006D2E51" w:rsidRDefault="00EC49DD" w:rsidP="00FB688F">
            <w:pPr>
              <w:spacing w:after="0" w:line="240" w:lineRule="auto"/>
              <w:ind w:left="-67" w:right="-98" w:firstLine="67"/>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Единица измерения</w:t>
            </w:r>
          </w:p>
        </w:tc>
        <w:tc>
          <w:tcPr>
            <w:tcW w:w="8930" w:type="dxa"/>
            <w:gridSpan w:val="9"/>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Значение целевого показателя реализации муниципальной программы</w:t>
            </w:r>
          </w:p>
        </w:tc>
        <w:tc>
          <w:tcPr>
            <w:tcW w:w="1560" w:type="dxa"/>
            <w:vMerge w:val="restart"/>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Источник значений показателей</w:t>
            </w:r>
          </w:p>
        </w:tc>
      </w:tr>
      <w:tr w:rsidR="00EC49DD" w:rsidRPr="006D2E51" w:rsidTr="00FB688F">
        <w:trPr>
          <w:trHeight w:val="312"/>
        </w:trPr>
        <w:tc>
          <w:tcPr>
            <w:tcW w:w="425" w:type="dxa"/>
            <w:vMerge/>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3"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1417"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1134"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2020</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2021</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2022</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2023</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2024</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2025</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2026</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2027</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2028</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1560" w:type="dxa"/>
            <w:vMerge/>
          </w:tcPr>
          <w:p w:rsidR="00EC49DD" w:rsidRPr="006D2E51" w:rsidRDefault="00EC49DD" w:rsidP="00FB688F">
            <w:pPr>
              <w:spacing w:after="0" w:line="240" w:lineRule="auto"/>
              <w:rPr>
                <w:rFonts w:ascii="Times New Roman" w:eastAsia="Calibri" w:hAnsi="Times New Roman" w:cs="Times New Roman"/>
                <w:sz w:val="20"/>
                <w:szCs w:val="20"/>
              </w:rPr>
            </w:pPr>
          </w:p>
        </w:tc>
      </w:tr>
    </w:tbl>
    <w:p w:rsidR="00EC49DD" w:rsidRPr="006D2E51" w:rsidRDefault="00EC49DD" w:rsidP="00EC49DD">
      <w:pPr>
        <w:tabs>
          <w:tab w:val="left" w:pos="1215"/>
        </w:tabs>
        <w:spacing w:after="0" w:line="240" w:lineRule="auto"/>
        <w:jc w:val="center"/>
        <w:rPr>
          <w:rFonts w:ascii="Times New Roman" w:eastAsia="Calibri" w:hAnsi="Times New Roman" w:cs="Times New Roman"/>
          <w:sz w:val="2"/>
          <w:szCs w:val="2"/>
          <w:lang w:eastAsia="en-US"/>
        </w:rPr>
      </w:pPr>
    </w:p>
    <w:tbl>
      <w:tblPr>
        <w:tblW w:w="14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93"/>
        <w:gridCol w:w="1417"/>
        <w:gridCol w:w="1134"/>
        <w:gridCol w:w="992"/>
        <w:gridCol w:w="993"/>
        <w:gridCol w:w="992"/>
        <w:gridCol w:w="992"/>
        <w:gridCol w:w="992"/>
        <w:gridCol w:w="993"/>
        <w:gridCol w:w="992"/>
        <w:gridCol w:w="992"/>
        <w:gridCol w:w="992"/>
        <w:gridCol w:w="1559"/>
      </w:tblGrid>
      <w:tr w:rsidR="00EC49DD" w:rsidRPr="006D2E51" w:rsidTr="00FB688F">
        <w:trPr>
          <w:trHeight w:val="312"/>
          <w:tblHeader/>
        </w:trPr>
        <w:tc>
          <w:tcPr>
            <w:tcW w:w="425" w:type="dxa"/>
          </w:tcPr>
          <w:p w:rsidR="00EC49DD" w:rsidRPr="006D2E51" w:rsidRDefault="00EC49DD" w:rsidP="00FB688F">
            <w:pPr>
              <w:numPr>
                <w:ilvl w:val="0"/>
                <w:numId w:val="1"/>
              </w:numPr>
              <w:suppressLineNumbers/>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417"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134"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559"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r>
      <w:tr w:rsidR="00EC49DD" w:rsidRPr="006D2E51" w:rsidTr="00FB688F">
        <w:trPr>
          <w:trHeight w:val="79"/>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Подпрограмма 1. «Развитие культурно-досуговой деятельности, библиотечного, музейного дела и кинообслуживания населения»</w:t>
            </w:r>
          </w:p>
        </w:tc>
      </w:tr>
      <w:tr w:rsidR="00EC49DD" w:rsidRPr="006D2E51" w:rsidTr="00FB688F">
        <w:trPr>
          <w:trHeight w:val="337"/>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tc>
      </w:tr>
      <w:tr w:rsidR="00EC49DD" w:rsidRPr="006D2E51" w:rsidTr="00FB688F">
        <w:trPr>
          <w:trHeight w:val="227"/>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1: Создание благоприятных условий для устойчивого развития культурной среды, сохранения культурно-нравственных ценностей </w:t>
            </w:r>
            <w:r w:rsidRPr="006D2E51">
              <w:rPr>
                <w:rFonts w:ascii="Times New Roman" w:eastAsia="Calibri" w:hAnsi="Times New Roman" w:cs="Times New Roman"/>
                <w:b/>
                <w:sz w:val="20"/>
                <w:szCs w:val="20"/>
              </w:rPr>
              <w:br/>
              <w:t>и духовного единства населения, проживающего в Верхнесалдинском городском округе</w:t>
            </w:r>
          </w:p>
        </w:tc>
      </w:tr>
      <w:tr w:rsidR="00EC49DD" w:rsidRPr="006D2E51" w:rsidTr="00FB688F">
        <w:trPr>
          <w:trHeight w:val="516"/>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w:t>
            </w:r>
          </w:p>
        </w:tc>
        <w:tc>
          <w:tcPr>
            <w:tcW w:w="1417"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b/>
                <w:sz w:val="20"/>
                <w:szCs w:val="20"/>
              </w:rPr>
              <w:t>Целевой показатель № 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Удельный вес населения Верхнесалдинского городского округа, участвующего в культурно-</w:t>
            </w:r>
            <w:r w:rsidRPr="006D2E51">
              <w:rPr>
                <w:rFonts w:ascii="Times New Roman" w:eastAsia="Calibri" w:hAnsi="Times New Roman" w:cs="Times New Roman"/>
                <w:sz w:val="20"/>
                <w:szCs w:val="20"/>
              </w:rPr>
              <w:lastRenderedPageBreak/>
              <w:t>досуговых мероприятиях</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12,6</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EC49DD" w:rsidRPr="006D2E51" w:rsidTr="00FB688F">
        <w:trPr>
          <w:trHeight w:val="516"/>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муниципальн</w:t>
            </w:r>
            <w:r w:rsidRPr="006D2E51">
              <w:rPr>
                <w:rFonts w:ascii="Times New Roman" w:eastAsia="Calibri" w:hAnsi="Times New Roman" w:cs="Times New Roman"/>
                <w:sz w:val="20"/>
                <w:szCs w:val="20"/>
              </w:rPr>
              <w:lastRenderedPageBreak/>
              <w:t>ого музея</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w:t>
            </w:r>
            <w:r w:rsidRPr="006D2E51">
              <w:rPr>
                <w:rFonts w:ascii="Times New Roman" w:eastAsia="Calibri" w:hAnsi="Times New Roman" w:cs="Times New Roman"/>
                <w:sz w:val="20"/>
                <w:szCs w:val="20"/>
              </w:rPr>
              <w:lastRenderedPageBreak/>
              <w:t>«Об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EC49DD" w:rsidRPr="006D2E51" w:rsidTr="00FB688F">
        <w:trPr>
          <w:trHeight w:val="20"/>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муниципальных библиотек, а также культурно-массовых мероприятий, проводимых в библиотеках</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74,97</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w:t>
            </w:r>
            <w:r>
              <w:rPr>
                <w:rFonts w:ascii="Times New Roman" w:eastAsia="Calibri" w:hAnsi="Times New Roman" w:cs="Times New Roman"/>
                <w:sz w:val="20"/>
                <w:szCs w:val="20"/>
              </w:rPr>
              <w:t>ы в Свердловской области до 2027</w:t>
            </w:r>
            <w:r w:rsidRPr="006D2E51">
              <w:rPr>
                <w:rFonts w:ascii="Times New Roman" w:eastAsia="Calibri" w:hAnsi="Times New Roman" w:cs="Times New Roman"/>
                <w:sz w:val="20"/>
                <w:szCs w:val="20"/>
              </w:rPr>
              <w:t xml:space="preserve"> года»</w:t>
            </w:r>
          </w:p>
        </w:tc>
      </w:tr>
      <w:tr w:rsidR="00EC49DD" w:rsidRPr="006D2E51" w:rsidTr="00FB688F">
        <w:trPr>
          <w:trHeight w:val="798"/>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1.1.1.4.</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4</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культурно-массовых мероприятий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95,52</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136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1.1.1.5.</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5</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участников клубных формирований</w:t>
            </w:r>
          </w:p>
        </w:tc>
        <w:tc>
          <w:tcPr>
            <w:tcW w:w="1134"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человек </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2 110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374"/>
        </w:trPr>
        <w:tc>
          <w:tcPr>
            <w:tcW w:w="425" w:type="dxa"/>
            <w:tcBorders>
              <w:bottom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1.1.1.6.</w:t>
            </w:r>
          </w:p>
        </w:tc>
        <w:tc>
          <w:tcPr>
            <w:tcW w:w="1417"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6</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Посещаемость населением киносеансов, проводимых организациями, осуществляющими кинопоказ</w:t>
            </w:r>
          </w:p>
        </w:tc>
        <w:tc>
          <w:tcPr>
            <w:tcW w:w="1134"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75</w:t>
            </w:r>
          </w:p>
        </w:tc>
        <w:tc>
          <w:tcPr>
            <w:tcW w:w="993"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Borders>
              <w:bottom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1.1.1.7.</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7</w:t>
            </w:r>
          </w:p>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lang w:eastAsia="en-US"/>
              </w:rPr>
              <w:t xml:space="preserve">Доля </w:t>
            </w:r>
            <w:r w:rsidRPr="006D2E51">
              <w:rPr>
                <w:rFonts w:ascii="Times New Roman" w:eastAsia="Calibri" w:hAnsi="Times New Roman" w:cs="Times New Roman"/>
                <w:sz w:val="20"/>
                <w:szCs w:val="20"/>
                <w:lang w:eastAsia="en-US"/>
              </w:rPr>
              <w:lastRenderedPageBreak/>
              <w:t>фильмов российского производства в общем объеме проката на территории Верхнесалдинского городского округа</w:t>
            </w:r>
          </w:p>
        </w:tc>
        <w:tc>
          <w:tcPr>
            <w:tcW w:w="1134"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r>
            <w:r w:rsidRPr="006D2E51">
              <w:rPr>
                <w:rFonts w:ascii="Times New Roman" w:eastAsia="Calibri" w:hAnsi="Times New Roman" w:cs="Times New Roman"/>
                <w:sz w:val="20"/>
                <w:szCs w:val="20"/>
              </w:rPr>
              <w:lastRenderedPageBreak/>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распоряжение Правительства Российской Федерации </w:t>
            </w:r>
            <w:r w:rsidRPr="006D2E51">
              <w:rPr>
                <w:rFonts w:ascii="Times New Roman" w:eastAsia="Calibri" w:hAnsi="Times New Roman" w:cs="Times New Roman"/>
                <w:sz w:val="20"/>
                <w:szCs w:val="20"/>
              </w:rPr>
              <w:br/>
              <w:t>от 29.02.2016 № 326-р «Об утверждении Стратегии государственной культурной политики на период до 2030 года»</w:t>
            </w:r>
          </w:p>
        </w:tc>
      </w:tr>
      <w:tr w:rsidR="00EC49DD" w:rsidRPr="006D2E51" w:rsidTr="00FB688F">
        <w:trPr>
          <w:trHeight w:val="231"/>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1.1.1.8.</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8</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Количество экземпляров новых поступлений в фонды общедоступных муниципальных библиотек </w:t>
            </w:r>
            <w:r w:rsidRPr="006D2E51">
              <w:rPr>
                <w:rFonts w:ascii="Times New Roman" w:eastAsia="Calibri" w:hAnsi="Times New Roman" w:cs="Times New Roman"/>
                <w:sz w:val="20"/>
                <w:szCs w:val="20"/>
              </w:rPr>
              <w:lastRenderedPageBreak/>
              <w:t>городского округа в расчете на 1000 человек жителей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1.1.1.9.</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9</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реализованных выставочных музейных проектов</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1.1.1.10.</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10</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Уровень фактической обеспеченности клубами и учреждениями клубного типа от нормативной потребности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29.12.2017 № 1039-ПП «Об утверждении методических рекомендаций по развитию сети организаций культуры и обеспеченности населения </w:t>
            </w:r>
            <w:r w:rsidRPr="006D2E51">
              <w:rPr>
                <w:rFonts w:ascii="Times New Roman" w:eastAsia="Calibri" w:hAnsi="Times New Roman" w:cs="Times New Roman"/>
                <w:sz w:val="20"/>
                <w:szCs w:val="20"/>
              </w:rPr>
              <w:lastRenderedPageBreak/>
              <w:t>услугами организаций культуры в Свердловской области», ежегодный доклад главы городского округа за отчетный год и 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Уровень фактической обеспеченности библиотеками от нормативной потребности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ежегодный доклад главы городского округа за отчетный год и </w:t>
            </w:r>
            <w:r w:rsidRPr="006D2E51">
              <w:rPr>
                <w:rFonts w:ascii="Times New Roman" w:eastAsia="Calibri" w:hAnsi="Times New Roman" w:cs="Times New Roman"/>
                <w:sz w:val="20"/>
                <w:szCs w:val="20"/>
              </w:rPr>
              <w:lastRenderedPageBreak/>
              <w:t>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12</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муниципальных учреждений культуры (зданий), находящихся в удовлетворит</w:t>
            </w:r>
            <w:r w:rsidRPr="006D2E51">
              <w:rPr>
                <w:rFonts w:ascii="Times New Roman" w:eastAsia="Calibri" w:hAnsi="Times New Roman" w:cs="Times New Roman"/>
                <w:sz w:val="20"/>
                <w:szCs w:val="20"/>
              </w:rPr>
              <w:lastRenderedPageBreak/>
              <w:t>ельном состоянии, в общем количестве таких учреждений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60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от 16.07.2019 № 439-ПП «Об утверждении комплексной программы «Развитие Верхнесалдинского городского округа» на 2019-2030 годы»</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1.1.1.14.</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14</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w:t>
            </w:r>
            <w:r w:rsidRPr="006D2E51">
              <w:rPr>
                <w:rFonts w:ascii="Times New Roman" w:eastAsia="Calibri" w:hAnsi="Times New Roman" w:cs="Times New Roman"/>
                <w:sz w:val="20"/>
                <w:szCs w:val="20"/>
              </w:rPr>
              <w:lastRenderedPageBreak/>
              <w:t>наследия, находящихся в муниципальной собственности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Российской Федерации </w:t>
            </w:r>
            <w:r w:rsidRPr="006D2E51">
              <w:rPr>
                <w:rFonts w:ascii="Times New Roman" w:eastAsia="Calibri" w:hAnsi="Times New Roman" w:cs="Times New Roman"/>
                <w:sz w:val="20"/>
                <w:szCs w:val="20"/>
              </w:rPr>
              <w:br/>
              <w:t xml:space="preserve">от 17.12.2012 № 1317 «О мерах по реализации Указа Президента Российской Федерации </w:t>
            </w:r>
            <w:r w:rsidRPr="006D2E51">
              <w:rPr>
                <w:rFonts w:ascii="Times New Roman" w:eastAsia="Calibri" w:hAnsi="Times New Roman" w:cs="Times New Roman"/>
                <w:sz w:val="20"/>
                <w:szCs w:val="20"/>
              </w:rPr>
              <w:br/>
              <w:t xml:space="preserve">от 28 апреля 2008 года </w:t>
            </w:r>
            <w:r w:rsidRPr="006D2E51">
              <w:rPr>
                <w:rFonts w:ascii="Times New Roman" w:eastAsia="Calibri" w:hAnsi="Times New Roman" w:cs="Times New Roman"/>
                <w:sz w:val="20"/>
                <w:szCs w:val="20"/>
              </w:rPr>
              <w:br/>
              <w:t>№ 607 «Об оценке эффективности деятельности органов местного самоуправлени</w:t>
            </w:r>
            <w:r w:rsidRPr="006D2E51">
              <w:rPr>
                <w:rFonts w:ascii="Times New Roman" w:eastAsia="Calibri" w:hAnsi="Times New Roman" w:cs="Times New Roman"/>
                <w:sz w:val="20"/>
                <w:szCs w:val="20"/>
              </w:rPr>
              <w:lastRenderedPageBreak/>
              <w:t xml:space="preserve">я городских округов и муниципальных районов» и подпункта «и» пункта 2 Указа Президента Российской Федерации </w:t>
            </w:r>
            <w:r w:rsidRPr="006D2E51">
              <w:rPr>
                <w:rFonts w:ascii="Times New Roman" w:eastAsia="Calibri" w:hAnsi="Times New Roman" w:cs="Times New Roman"/>
                <w:sz w:val="20"/>
                <w:szCs w:val="20"/>
              </w:rPr>
              <w:br/>
              <w:t>от 7 мая 2012 года № 601 «Об основных направлениях совершенствования системы государственного управления», ежегодный доклад главы городского округа за отчетный год и плановый период</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1.1.1.15.</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25</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Количество организаций культуры, получивших современное оборудование </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реализации муниципального компонента регионального проекта «Обеспечение качественно нового уровня развития инфраструктуры культуры («Культурная </w:t>
            </w:r>
            <w:r w:rsidRPr="006D2E51">
              <w:rPr>
                <w:rFonts w:ascii="Times New Roman" w:eastAsia="Calibri" w:hAnsi="Times New Roman" w:cs="Times New Roman"/>
                <w:sz w:val="20"/>
                <w:szCs w:val="20"/>
              </w:rPr>
              <w:lastRenderedPageBreak/>
              <w:t xml:space="preserve">среда») (Свердловская область)» </w:t>
            </w:r>
            <w:r w:rsidRPr="006D2E51">
              <w:rPr>
                <w:rFonts w:ascii="Times New Roman" w:eastAsia="Calibri" w:hAnsi="Times New Roman" w:cs="Times New Roman"/>
                <w:sz w:val="20"/>
                <w:szCs w:val="20"/>
              </w:rPr>
              <w:br/>
              <w:t xml:space="preserve">от 25.08.2021 № 740/12-2020/3, </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от 10.04.2023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1.1.1.16.</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26</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Число посещений культурных мероприятий </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посещений</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ind w:lef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352,06</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387,27</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422,47</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489,22</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реализации муниципального компонента регионального проекта «Обеспечение качественно нового уровня развития инфраструктуры культуры («Культурная среда») (Свердловская область)» </w:t>
            </w:r>
            <w:r w:rsidRPr="006D2E51">
              <w:rPr>
                <w:rFonts w:ascii="Times New Roman" w:eastAsia="Calibri" w:hAnsi="Times New Roman" w:cs="Times New Roman"/>
                <w:sz w:val="20"/>
                <w:szCs w:val="20"/>
              </w:rPr>
              <w:br/>
              <w:t>от 25.08.2021 № 740/12-2020/3,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от 10.04.2023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1.1.1.17.</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27</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обращений к порталу «КультураУрала.РФ»</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255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390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470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550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соглашение о реализации муниципального компонента регионального проекта «Цифровизация услуг и формирование </w:t>
            </w:r>
            <w:r w:rsidRPr="006D2E51">
              <w:rPr>
                <w:rFonts w:ascii="Times New Roman" w:eastAsia="Calibri" w:hAnsi="Times New Roman" w:cs="Times New Roman"/>
                <w:sz w:val="20"/>
                <w:szCs w:val="20"/>
              </w:rPr>
              <w:lastRenderedPageBreak/>
              <w:t xml:space="preserve">информационного пространства в сфере культуры («Цифровая культура») (Свердловская область)» </w:t>
            </w:r>
            <w:r w:rsidRPr="006D2E51">
              <w:rPr>
                <w:rFonts w:ascii="Times New Roman" w:eastAsia="Calibri" w:hAnsi="Times New Roman" w:cs="Times New Roman"/>
                <w:sz w:val="20"/>
                <w:szCs w:val="20"/>
              </w:rPr>
              <w:br/>
              <w:t>от 26.08.2021 № 685/08-2021</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1.1.1.18.</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28</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волонтеров, вовлеченных в программу «Волонтеры культуры»</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79</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84</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достижении результатов показателей муниципального компонента регионального проекта «Создание условий для реализации творческого потенциала нации («Творческие люди») (Свердловская область)» </w:t>
            </w:r>
            <w:r w:rsidRPr="006D2E51">
              <w:rPr>
                <w:rFonts w:ascii="Times New Roman" w:eastAsia="Calibri" w:hAnsi="Times New Roman" w:cs="Times New Roman"/>
                <w:sz w:val="20"/>
                <w:szCs w:val="20"/>
              </w:rPr>
              <w:br/>
              <w:t>от 21.12.2020 № 740/12-2020, от 10.04.2023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1.1.1.19.</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30</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Среднемесячная </w:t>
            </w:r>
            <w:r w:rsidRPr="006D2E51">
              <w:rPr>
                <w:rFonts w:ascii="Times New Roman" w:eastAsia="Calibri" w:hAnsi="Times New Roman" w:cs="Times New Roman"/>
                <w:sz w:val="20"/>
                <w:szCs w:val="20"/>
              </w:rPr>
              <w:lastRenderedPageBreak/>
              <w:t xml:space="preserve">номинальная начисленная заработная плата работников </w:t>
            </w:r>
            <w:r w:rsidRPr="006D2E51">
              <w:rPr>
                <w:rFonts w:ascii="Times New Roman" w:hAnsi="Times New Roman" w:cs="Times New Roman"/>
                <w:sz w:val="20"/>
                <w:szCs w:val="20"/>
              </w:rPr>
              <w:t>муниципальных учреждений культуры и искусства</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рублей</w:t>
            </w:r>
          </w:p>
        </w:tc>
        <w:tc>
          <w:tcPr>
            <w:tcW w:w="992"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41400,00</w:t>
            </w:r>
          </w:p>
        </w:tc>
        <w:tc>
          <w:tcPr>
            <w:tcW w:w="992"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43921,00</w:t>
            </w:r>
          </w:p>
        </w:tc>
        <w:tc>
          <w:tcPr>
            <w:tcW w:w="992"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48 812,00</w:t>
            </w:r>
          </w:p>
        </w:tc>
        <w:tc>
          <w:tcPr>
            <w:tcW w:w="992"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50 764,00</w:t>
            </w:r>
          </w:p>
        </w:tc>
        <w:tc>
          <w:tcPr>
            <w:tcW w:w="993" w:type="dxa"/>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52 795,00</w:t>
            </w:r>
          </w:p>
        </w:tc>
        <w:tc>
          <w:tcPr>
            <w:tcW w:w="992" w:type="dxa"/>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52 795,00</w:t>
            </w:r>
          </w:p>
        </w:tc>
        <w:tc>
          <w:tcPr>
            <w:tcW w:w="992" w:type="dxa"/>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52 795,00</w:t>
            </w:r>
          </w:p>
        </w:tc>
        <w:tc>
          <w:tcPr>
            <w:tcW w:w="992" w:type="dxa"/>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52 795,00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Указ Президента Российской Федерации </w:t>
            </w:r>
            <w:r w:rsidRPr="006D2E51">
              <w:rPr>
                <w:rFonts w:ascii="Times New Roman" w:eastAsia="Calibri" w:hAnsi="Times New Roman" w:cs="Times New Roman"/>
                <w:sz w:val="20"/>
                <w:szCs w:val="20"/>
              </w:rPr>
              <w:br/>
              <w:t xml:space="preserve">от 7 мая 2012 </w:t>
            </w:r>
            <w:r w:rsidRPr="006D2E51">
              <w:rPr>
                <w:rFonts w:ascii="Times New Roman" w:eastAsia="Calibri" w:hAnsi="Times New Roman" w:cs="Times New Roman"/>
                <w:sz w:val="20"/>
                <w:szCs w:val="20"/>
              </w:rPr>
              <w:lastRenderedPageBreak/>
              <w:t>года № 597 «О мероприятиях по реализации государственной социальной политики»</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1.1.1.20.</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33</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объектов учреждений сферы культуры, соответствующих требованиям, направленным на обеспечение антитеррористической защищенности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РФ </w:t>
            </w:r>
            <w:r w:rsidRPr="006D2E51">
              <w:rPr>
                <w:rFonts w:ascii="Times New Roman" w:eastAsia="Calibri" w:hAnsi="Times New Roman" w:cs="Times New Roman"/>
                <w:sz w:val="20"/>
                <w:szCs w:val="20"/>
              </w:rPr>
              <w:br/>
              <w:t>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34</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 xml:space="preserve">Доля муниципальных учреждений культуры, здания </w:t>
            </w:r>
            <w:r w:rsidRPr="006D2E51">
              <w:rPr>
                <w:rFonts w:ascii="Times New Roman" w:hAnsi="Times New Roman" w:cs="Times New Roman"/>
                <w:sz w:val="20"/>
                <w:szCs w:val="20"/>
              </w:rPr>
              <w:lastRenderedPageBreak/>
              <w:t>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w:t>
            </w:r>
            <w:r w:rsidRPr="006D2E51">
              <w:rPr>
                <w:rFonts w:ascii="Times New Roman" w:eastAsia="Calibri" w:hAnsi="Times New Roman" w:cs="Times New Roman"/>
                <w:sz w:val="20"/>
                <w:szCs w:val="20"/>
              </w:rPr>
              <w:lastRenderedPageBreak/>
              <w:t>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35</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муниципальных учреждений культуры (зданий), находящихся в удовлетворительном состоянии, в общем количестве таких учреждений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w:t>
            </w:r>
            <w:r w:rsidRPr="006D2E51">
              <w:rPr>
                <w:rFonts w:ascii="Times New Roman" w:eastAsia="Calibri" w:hAnsi="Times New Roman" w:cs="Times New Roman"/>
                <w:sz w:val="20"/>
                <w:szCs w:val="20"/>
              </w:rPr>
              <w:lastRenderedPageBreak/>
              <w:t>Верхнесалдинского городского округа» на 2019-2030 годы»</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38</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муниципальных библиотек, переоснащенных по модельному стандарту</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57"/>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1.1.2.</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2. Обеспечение условий для развития инновационной деятельности муниципальных учреждений культуры</w:t>
            </w:r>
          </w:p>
        </w:tc>
      </w:tr>
      <w:tr w:rsidR="00EC49DD" w:rsidRPr="006D2E51" w:rsidTr="00FB688F">
        <w:trPr>
          <w:trHeight w:val="62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1.1.2.1.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15</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Число действующих виртуальных выставок</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от 21.10.2013 № 1268-ПП «Об утверждении государственной программы Свердловской области «Развитие культуры в Свердловской </w:t>
            </w:r>
            <w:r w:rsidRPr="006D2E51">
              <w:rPr>
                <w:rFonts w:ascii="Times New Roman" w:eastAsia="Calibri" w:hAnsi="Times New Roman" w:cs="Times New Roman"/>
                <w:sz w:val="20"/>
                <w:szCs w:val="20"/>
              </w:rPr>
              <w:lastRenderedPageBreak/>
              <w:t>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187"/>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1.1.2.2.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16</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передвижных музейных выставок</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постановления Правительства Свердловской области 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187"/>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Подпрограмма 2. «Развитие образования в сфере культуры»</w:t>
            </w:r>
          </w:p>
        </w:tc>
      </w:tr>
      <w:tr w:rsidR="00EC49DD" w:rsidRPr="006D2E51" w:rsidTr="00FB688F">
        <w:trPr>
          <w:trHeight w:val="187"/>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tc>
      </w:tr>
      <w:tr w:rsidR="00EC49DD" w:rsidRPr="006D2E51" w:rsidTr="00FB688F">
        <w:trPr>
          <w:trHeight w:val="187"/>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2.2.3.</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3. Создание условий для художественного образования и эстетического воспитания, приобретения знаний, умений и навыков </w:t>
            </w:r>
            <w:r w:rsidRPr="006D2E51">
              <w:rPr>
                <w:rFonts w:ascii="Times New Roman" w:eastAsia="Calibri" w:hAnsi="Times New Roman" w:cs="Times New Roman"/>
                <w:b/>
                <w:sz w:val="20"/>
                <w:szCs w:val="20"/>
              </w:rPr>
              <w:br/>
              <w:t>в области выбранного вида искусств, опыта творческой деятельности</w:t>
            </w:r>
          </w:p>
        </w:tc>
      </w:tr>
      <w:tr w:rsidR="00EC49DD" w:rsidRPr="006D2E51" w:rsidTr="00FB688F">
        <w:trPr>
          <w:trHeight w:val="193"/>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2.2.3.1.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17</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Сохранение контингента обучающихся в учреждениях дополнительного образования</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1447</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tcPr>
          <w:p w:rsidR="00EC49DD" w:rsidRPr="006D2E51" w:rsidRDefault="00EC49DD"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775</w:t>
            </w:r>
          </w:p>
        </w:tc>
        <w:tc>
          <w:tcPr>
            <w:tcW w:w="992" w:type="dxa"/>
          </w:tcPr>
          <w:p w:rsidR="00EC49DD" w:rsidRPr="006D2E51" w:rsidRDefault="00EC49DD"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775</w:t>
            </w:r>
          </w:p>
        </w:tc>
        <w:tc>
          <w:tcPr>
            <w:tcW w:w="992" w:type="dxa"/>
          </w:tcPr>
          <w:p w:rsidR="00EC49DD" w:rsidRPr="006D2E51" w:rsidRDefault="00EC49DD"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775</w:t>
            </w:r>
          </w:p>
        </w:tc>
        <w:tc>
          <w:tcPr>
            <w:tcW w:w="1559" w:type="dxa"/>
          </w:tcPr>
          <w:p w:rsidR="00EC49DD" w:rsidRPr="006D2E51" w:rsidRDefault="00EC49DD" w:rsidP="00FB688F">
            <w:pPr>
              <w:pStyle w:val="headertext"/>
              <w:shd w:val="clear" w:color="auto" w:fill="FFFFFF"/>
              <w:spacing w:before="0" w:beforeAutospacing="0" w:after="0" w:afterAutospacing="0"/>
              <w:jc w:val="both"/>
              <w:textAlignment w:val="baseline"/>
              <w:rPr>
                <w:rFonts w:eastAsia="Calibri"/>
                <w:sz w:val="20"/>
                <w:szCs w:val="20"/>
              </w:rPr>
            </w:pPr>
            <w:r w:rsidRPr="006D2E51">
              <w:rPr>
                <w:rFonts w:eastAsia="Calibri"/>
                <w:sz w:val="20"/>
                <w:szCs w:val="20"/>
              </w:rPr>
              <w:t xml:space="preserve">решение Коллегии Министерства культуры Российской Федерации </w:t>
            </w:r>
            <w:r w:rsidRPr="006D2E51">
              <w:rPr>
                <w:rFonts w:eastAsia="Calibri"/>
                <w:sz w:val="20"/>
                <w:szCs w:val="20"/>
              </w:rPr>
              <w:br/>
              <w:t xml:space="preserve">от 08.07.2017 № 16 по вопросу «О современном состоянии и перспективах развития детских школ </w:t>
            </w:r>
            <w:r w:rsidRPr="006D2E51">
              <w:rPr>
                <w:rFonts w:eastAsia="Calibri"/>
                <w:sz w:val="20"/>
                <w:szCs w:val="20"/>
              </w:rPr>
              <w:lastRenderedPageBreak/>
              <w:t xml:space="preserve">искусств», форма федерального статистического наблюдения № 1-ДО «Сведения об учреждении дополнительного образования», утвержденная приказом Федеральной службы государственной статистики </w:t>
            </w:r>
            <w:r w:rsidRPr="006D2E51">
              <w:rPr>
                <w:rFonts w:eastAsia="Calibri"/>
                <w:sz w:val="20"/>
                <w:szCs w:val="20"/>
              </w:rPr>
              <w:br/>
              <w:t>от 23.12.2016 № 851</w:t>
            </w:r>
          </w:p>
        </w:tc>
      </w:tr>
      <w:tr w:rsidR="00EC49DD" w:rsidRPr="006D2E51" w:rsidTr="00FB688F">
        <w:trPr>
          <w:trHeight w:val="760"/>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2.2.3.2.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18</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детей в возрасте от 5 до 18 лет, охваченных дополнительным образованием</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13,00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14,50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14,50</w:t>
            </w:r>
          </w:p>
        </w:tc>
        <w:tc>
          <w:tcPr>
            <w:tcW w:w="992" w:type="dxa"/>
          </w:tcPr>
          <w:p w:rsidR="00EC49DD" w:rsidRPr="006D2E51" w:rsidRDefault="00EC49DD"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992" w:type="dxa"/>
          </w:tcPr>
          <w:p w:rsidR="00EC49DD" w:rsidRPr="006D2E51" w:rsidRDefault="00EC49DD"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992" w:type="dxa"/>
          </w:tcPr>
          <w:p w:rsidR="00EC49DD" w:rsidRPr="006D2E51" w:rsidRDefault="00EC49DD"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1559" w:type="dxa"/>
          </w:tcPr>
          <w:p w:rsidR="00EC49DD" w:rsidRPr="006D2E51" w:rsidRDefault="00EC49DD" w:rsidP="00FB688F">
            <w:pPr>
              <w:pStyle w:val="headertext"/>
              <w:shd w:val="clear" w:color="auto" w:fill="FFFFFF"/>
              <w:spacing w:before="0" w:beforeAutospacing="0" w:after="0" w:afterAutospacing="0"/>
              <w:jc w:val="both"/>
              <w:textAlignment w:val="baseline"/>
              <w:rPr>
                <w:rFonts w:eastAsia="Calibri"/>
                <w:sz w:val="20"/>
                <w:szCs w:val="20"/>
              </w:rPr>
            </w:pPr>
            <w:r w:rsidRPr="006D2E51">
              <w:rPr>
                <w:rFonts w:eastAsia="Calibri"/>
                <w:sz w:val="20"/>
                <w:szCs w:val="20"/>
              </w:rPr>
              <w:t xml:space="preserve">решение Думы городского округа </w:t>
            </w:r>
            <w:r w:rsidRPr="006D2E51">
              <w:rPr>
                <w:rFonts w:eastAsia="Calibri"/>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EC49DD" w:rsidRPr="006D2E51" w:rsidTr="00FB688F">
        <w:trPr>
          <w:trHeight w:val="760"/>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2.2.3.3.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19</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w:t>
            </w:r>
            <w:r w:rsidRPr="006D2E51">
              <w:rPr>
                <w:rFonts w:ascii="Times New Roman" w:eastAsia="Calibri" w:hAnsi="Times New Roman" w:cs="Times New Roman"/>
                <w:sz w:val="20"/>
                <w:szCs w:val="20"/>
              </w:rPr>
              <w:lastRenderedPageBreak/>
              <w:t>учащихся детских школ искусств, привлекаемых к участию в творческих мероприятиях, от общего числа учащихся детских школ искусств</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r>
            <w:r w:rsidRPr="006D2E51">
              <w:rPr>
                <w:rFonts w:ascii="Times New Roman" w:eastAsia="Calibri" w:hAnsi="Times New Roman" w:cs="Times New Roman"/>
                <w:sz w:val="20"/>
                <w:szCs w:val="20"/>
              </w:rPr>
              <w:lastRenderedPageBreak/>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2.2.3.4.</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20</w:t>
            </w:r>
          </w:p>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lang w:eastAsia="en-US"/>
              </w:rPr>
              <w:t>Доля лауреатов международных конкурсов и фестивалей в сфере культуры в общем числе обучающихся в учреждениях дополнительного образования</w:t>
            </w:r>
          </w:p>
        </w:tc>
        <w:tc>
          <w:tcPr>
            <w:tcW w:w="1134" w:type="dxa"/>
            <w:tcBorders>
              <w:top w:val="single" w:sz="4" w:space="0" w:color="auto"/>
            </w:tcBorders>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распоряжение Правительства Российской Федерации </w:t>
            </w:r>
            <w:r w:rsidRPr="006D2E51">
              <w:rPr>
                <w:rFonts w:ascii="Times New Roman" w:eastAsia="Calibri" w:hAnsi="Times New Roman" w:cs="Times New Roman"/>
                <w:sz w:val="20"/>
                <w:szCs w:val="20"/>
              </w:rPr>
              <w:br/>
              <w:t>от 29.02.2016 № 326-р «Об утверждении Стратегии государственной культурной политики на период до 2030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2.2.3.5.</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21</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Удовлетворенность населения качеством дополнительн</w:t>
            </w:r>
            <w:r w:rsidRPr="006D2E51">
              <w:rPr>
                <w:rFonts w:ascii="Times New Roman" w:eastAsia="Calibri" w:hAnsi="Times New Roman" w:cs="Times New Roman"/>
                <w:sz w:val="20"/>
                <w:szCs w:val="20"/>
              </w:rPr>
              <w:lastRenderedPageBreak/>
              <w:t>ого образования детей</w:t>
            </w:r>
          </w:p>
        </w:tc>
        <w:tc>
          <w:tcPr>
            <w:tcW w:w="1134" w:type="dxa"/>
            <w:tcBorders>
              <w:top w:val="single" w:sz="4" w:space="0" w:color="auto"/>
            </w:tcBorders>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w:t>
            </w:r>
            <w:r w:rsidRPr="006D2E51">
              <w:rPr>
                <w:rFonts w:ascii="Times New Roman" w:eastAsia="Calibri" w:hAnsi="Times New Roman" w:cs="Times New Roman"/>
                <w:sz w:val="20"/>
                <w:szCs w:val="20"/>
              </w:rPr>
              <w:lastRenderedPageBreak/>
              <w:t>экономического развития Верхнесалдинского городского округа до 2030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2.2.3.6.</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22</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Удовлетворенность населения качеством дополнительного образования детей и молодежи в возрасте 5-18 лет</w:t>
            </w:r>
          </w:p>
        </w:tc>
        <w:tc>
          <w:tcPr>
            <w:tcW w:w="1134" w:type="dxa"/>
            <w:tcBorders>
              <w:top w:val="single" w:sz="4" w:space="0" w:color="auto"/>
            </w:tcBorders>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2.2.3.7.</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реализованных проектов инициативного бюджетирования</w:t>
            </w:r>
            <w:r w:rsidRPr="006D2E51">
              <w:rPr>
                <w:sz w:val="20"/>
                <w:szCs w:val="20"/>
              </w:rPr>
              <w:t xml:space="preserve"> </w:t>
            </w:r>
            <w:r w:rsidRPr="006D2E51">
              <w:rPr>
                <w:rFonts w:ascii="Times New Roman" w:eastAsia="Calibri" w:hAnsi="Times New Roman" w:cs="Times New Roman"/>
                <w:sz w:val="20"/>
                <w:szCs w:val="20"/>
              </w:rPr>
              <w:t>в сфере культуры</w:t>
            </w:r>
          </w:p>
        </w:tc>
        <w:tc>
          <w:tcPr>
            <w:tcW w:w="1134" w:type="dxa"/>
            <w:tcBorders>
              <w:top w:val="single" w:sz="4" w:space="0" w:color="auto"/>
            </w:tcBorders>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tcBorders>
              <w:top w:val="single" w:sz="4" w:space="0" w:color="auto"/>
            </w:tcBorders>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w:t>
            </w:r>
          </w:p>
        </w:tc>
        <w:tc>
          <w:tcPr>
            <w:tcW w:w="992" w:type="dxa"/>
            <w:tcBorders>
              <w:top w:val="single" w:sz="4" w:space="0" w:color="auto"/>
            </w:tcBorders>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w:t>
            </w:r>
          </w:p>
        </w:tc>
        <w:tc>
          <w:tcPr>
            <w:tcW w:w="992" w:type="dxa"/>
            <w:tcBorders>
              <w:top w:val="single" w:sz="4" w:space="0" w:color="auto"/>
            </w:tcBorders>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 результатам конкурсного отбора инициативных проектов</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2.2.3.8.</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32</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w:t>
            </w:r>
          </w:p>
        </w:tc>
        <w:tc>
          <w:tcPr>
            <w:tcW w:w="1134" w:type="dxa"/>
            <w:tcBorders>
              <w:top w:val="single" w:sz="4" w:space="0" w:color="auto"/>
            </w:tcBorders>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РФ </w:t>
            </w:r>
            <w:r w:rsidRPr="006D2E51">
              <w:rPr>
                <w:rFonts w:ascii="Times New Roman" w:eastAsia="Calibri" w:hAnsi="Times New Roman" w:cs="Times New Roman"/>
                <w:sz w:val="20"/>
                <w:szCs w:val="20"/>
              </w:rPr>
              <w:br/>
              <w:t>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2.2.3.9.</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36</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 xml:space="preserve">Доля муниципальных </w:t>
            </w:r>
            <w:r w:rsidRPr="006D2E51">
              <w:rPr>
                <w:rFonts w:ascii="Times New Roman" w:hAnsi="Times New Roman" w:cs="Times New Roman"/>
                <w:sz w:val="20"/>
                <w:szCs w:val="20"/>
              </w:rPr>
              <w:lastRenderedPageBreak/>
              <w:t>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tcBorders>
              <w:top w:val="single" w:sz="4" w:space="0" w:color="auto"/>
            </w:tcBorders>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lastRenderedPageBreak/>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Borders>
              <w:top w:val="single" w:sz="4" w:space="0" w:color="auto"/>
            </w:tcBorders>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w:t>
            </w:r>
            <w:r w:rsidRPr="006D2E51">
              <w:rPr>
                <w:rFonts w:ascii="Times New Roman" w:eastAsia="Calibri" w:hAnsi="Times New Roman" w:cs="Times New Roman"/>
                <w:sz w:val="20"/>
                <w:szCs w:val="20"/>
              </w:rPr>
              <w:lastRenderedPageBreak/>
              <w:t>«Об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2.2.3.10.</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37</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муниципальных учреждений (зданий) дополнительного образования сферы культуры, находящихся в удовлетворительном состоянии, в </w:t>
            </w:r>
            <w:r w:rsidRPr="006D2E51">
              <w:rPr>
                <w:rFonts w:ascii="Times New Roman" w:eastAsia="Calibri" w:hAnsi="Times New Roman" w:cs="Times New Roman"/>
                <w:sz w:val="20"/>
                <w:szCs w:val="20"/>
              </w:rPr>
              <w:lastRenderedPageBreak/>
              <w:t>общем количестве таких учреждений</w:t>
            </w:r>
          </w:p>
        </w:tc>
        <w:tc>
          <w:tcPr>
            <w:tcW w:w="1134" w:type="dxa"/>
            <w:tcBorders>
              <w:top w:val="single" w:sz="4" w:space="0" w:color="auto"/>
            </w:tcBorders>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w:t>
            </w:r>
            <w:r w:rsidRPr="006D2E51">
              <w:rPr>
                <w:rFonts w:ascii="Times New Roman" w:eastAsia="Calibri" w:hAnsi="Times New Roman" w:cs="Times New Roman"/>
                <w:sz w:val="20"/>
                <w:szCs w:val="20"/>
              </w:rPr>
              <w:lastRenderedPageBreak/>
              <w:t>№ 439-ПП «Об утверждении комплексной программы «Развитие Верхнесалдинского городского округа» на 2019-2030 годы»</w:t>
            </w:r>
          </w:p>
        </w:tc>
      </w:tr>
      <w:tr w:rsidR="00EC49DD" w:rsidRPr="006D2E51" w:rsidTr="00FB688F">
        <w:trPr>
          <w:trHeight w:val="3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2.2.4.</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4. Создание условий для сохранения и развития кадрового и творческого потенциала сферы культуры</w:t>
            </w:r>
          </w:p>
        </w:tc>
      </w:tr>
      <w:tr w:rsidR="00EC49DD" w:rsidRPr="006D2E51" w:rsidTr="00FB688F">
        <w:trPr>
          <w:trHeight w:val="3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2.2.4.1.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23</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992" w:type="dxa"/>
          </w:tcPr>
          <w:p w:rsidR="00EC49DD" w:rsidRPr="006D2E51" w:rsidRDefault="00EC49DD"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992" w:type="dxa"/>
          </w:tcPr>
          <w:p w:rsidR="00EC49DD" w:rsidRPr="006D2E51" w:rsidRDefault="00EC49DD"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1559" w:type="dxa"/>
          </w:tcPr>
          <w:p w:rsidR="00EC49DD" w:rsidRPr="006D2E51" w:rsidRDefault="00EC49DD" w:rsidP="00FB688F">
            <w:pPr>
              <w:pStyle w:val="ConsPlusNormal"/>
              <w:ind w:firstLine="0"/>
              <w:jc w:val="both"/>
              <w:rPr>
                <w:rFonts w:ascii="Times New Roman" w:eastAsia="Calibri" w:hAnsi="Times New Roman" w:cs="Times New Roman"/>
              </w:rPr>
            </w:pPr>
            <w:r w:rsidRPr="006D2E51">
              <w:rPr>
                <w:rFonts w:ascii="Times New Roman" w:eastAsia="Calibri" w:hAnsi="Times New Roman" w:cs="Times New Roman"/>
              </w:rPr>
              <w:t xml:space="preserve">Указ Президента Российской Федерации </w:t>
            </w:r>
            <w:r w:rsidRPr="006D2E51">
              <w:rPr>
                <w:rFonts w:ascii="Times New Roman" w:eastAsia="Calibri" w:hAnsi="Times New Roman" w:cs="Times New Roman"/>
              </w:rPr>
              <w:br/>
              <w:t>от 07.05.2012 № 597 «О мероприятиях по реализации государственной социальной политики», указами Президента Российской Федерации показателей соотношения заработной платы для данной категории работников в 2019 году</w:t>
            </w:r>
          </w:p>
        </w:tc>
      </w:tr>
      <w:tr w:rsidR="00EC49DD" w:rsidRPr="006D2E51" w:rsidTr="00FB688F">
        <w:trPr>
          <w:trHeight w:val="939"/>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2.2.4.2.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29</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специалистов, прошедших повышение квалификации на базе Центров непрерывного образования</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16</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15</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достижении результатов показателей муниципального компонента регионального проекта «Создание условий для реализации творческого потенциала нации («Творческие люди») (Свердловская область)» </w:t>
            </w:r>
            <w:r w:rsidRPr="006D2E51">
              <w:rPr>
                <w:rFonts w:ascii="Times New Roman" w:eastAsia="Calibri" w:hAnsi="Times New Roman" w:cs="Times New Roman"/>
                <w:sz w:val="20"/>
                <w:szCs w:val="20"/>
              </w:rPr>
              <w:br/>
              <w:t>от 21.12.2020 № 740/12-2020, от 10.04.2023 № 740/12-2020</w:t>
            </w:r>
          </w:p>
        </w:tc>
      </w:tr>
      <w:tr w:rsidR="00EC49DD" w:rsidRPr="006D2E51" w:rsidTr="00FB688F">
        <w:trPr>
          <w:trHeight w:val="3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ind w:right="-108"/>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2.2.5.</w:t>
            </w:r>
          </w:p>
        </w:tc>
        <w:tc>
          <w:tcPr>
            <w:tcW w:w="13040" w:type="dxa"/>
            <w:gridSpan w:val="12"/>
          </w:tcPr>
          <w:p w:rsidR="00EC49DD" w:rsidRPr="006D2E51" w:rsidRDefault="00EC49DD" w:rsidP="00FB688F">
            <w:pPr>
              <w:spacing w:after="0" w:line="240" w:lineRule="auto"/>
              <w:ind w:right="-108"/>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5. Совершенствование организационных, экономических и правовых механизмов развития культуры</w:t>
            </w:r>
          </w:p>
        </w:tc>
      </w:tr>
      <w:tr w:rsidR="00EC49DD" w:rsidRPr="00BC2036" w:rsidTr="00FB688F">
        <w:trPr>
          <w:trHeight w:val="939"/>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2.2.5.1.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24</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Уровень удовлетворенности населения качеством и доступностью оказываемых населению муниципальных услуг в сфере </w:t>
            </w:r>
            <w:r w:rsidRPr="006D2E51">
              <w:rPr>
                <w:rFonts w:ascii="Times New Roman" w:eastAsia="Calibri" w:hAnsi="Times New Roman" w:cs="Times New Roman"/>
                <w:sz w:val="20"/>
                <w:szCs w:val="20"/>
              </w:rPr>
              <w:lastRenderedPageBreak/>
              <w:t>культуры</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91,0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92,0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93,0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95,0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Pr>
          <w:p w:rsidR="00EC49DD" w:rsidRPr="006D2E51" w:rsidRDefault="00EC49DD"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96,00</w:t>
            </w:r>
          </w:p>
        </w:tc>
        <w:tc>
          <w:tcPr>
            <w:tcW w:w="992" w:type="dxa"/>
          </w:tcPr>
          <w:p w:rsidR="00EC49DD" w:rsidRPr="006D2E51" w:rsidRDefault="00EC49DD"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Pr>
          <w:p w:rsidR="00EC49DD" w:rsidRPr="006D2E51" w:rsidRDefault="00EC49DD"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96,00</w:t>
            </w:r>
          </w:p>
        </w:tc>
        <w:tc>
          <w:tcPr>
            <w:tcW w:w="1559" w:type="dxa"/>
          </w:tcPr>
          <w:p w:rsidR="00EC49DD" w:rsidRPr="00BC2036" w:rsidRDefault="00EC49DD" w:rsidP="00FB688F">
            <w:pPr>
              <w:spacing w:after="0" w:line="240" w:lineRule="auto"/>
              <w:ind w:right="34"/>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w:t>
            </w:r>
            <w:r>
              <w:rPr>
                <w:rFonts w:ascii="Times New Roman" w:eastAsia="Calibri" w:hAnsi="Times New Roman" w:cs="Times New Roman"/>
                <w:sz w:val="20"/>
                <w:szCs w:val="20"/>
              </w:rPr>
              <w:t xml:space="preserve">ы в Свердловской </w:t>
            </w:r>
            <w:r>
              <w:rPr>
                <w:rFonts w:ascii="Times New Roman" w:eastAsia="Calibri" w:hAnsi="Times New Roman" w:cs="Times New Roman"/>
                <w:sz w:val="20"/>
                <w:szCs w:val="20"/>
              </w:rPr>
              <w:lastRenderedPageBreak/>
              <w:t>области до 2027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от 16.07.2019 № 439-ПП «Об утверждении комплексной программы «Развитие Верхнесалдинского городского округа» на 2019-2030 годы»</w:t>
            </w:r>
          </w:p>
        </w:tc>
      </w:tr>
    </w:tbl>
    <w:p w:rsidR="00154F28" w:rsidRDefault="00154F28"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Pr="00253DB1" w:rsidRDefault="00EC6891" w:rsidP="00EC6891">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sidRPr="00253DB1">
        <w:rPr>
          <w:rFonts w:ascii="Times New Roman" w:eastAsia="Calibri" w:hAnsi="Times New Roman" w:cs="Times New Roman"/>
          <w:color w:val="000000"/>
          <w:sz w:val="26"/>
          <w:szCs w:val="26"/>
          <w:lang w:eastAsia="en-US"/>
        </w:rPr>
        <w:lastRenderedPageBreak/>
        <w:t xml:space="preserve">Приложение № 2 </w:t>
      </w:r>
    </w:p>
    <w:p w:rsidR="00EC6891" w:rsidRDefault="00EC6891" w:rsidP="00EC6891">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sidRPr="00253DB1">
        <w:rPr>
          <w:rFonts w:ascii="Times New Roman" w:eastAsia="Calibri" w:hAnsi="Times New Roman" w:cs="Times New Roman"/>
          <w:color w:val="000000"/>
          <w:sz w:val="26"/>
          <w:szCs w:val="26"/>
          <w:lang w:eastAsia="en-US"/>
        </w:rPr>
        <w:t>к муниципальной программе «Развитие культуры в Верхнесалдинском городско</w:t>
      </w:r>
      <w:r>
        <w:rPr>
          <w:rFonts w:ascii="Times New Roman" w:eastAsia="Calibri" w:hAnsi="Times New Roman" w:cs="Times New Roman"/>
          <w:color w:val="000000"/>
          <w:sz w:val="26"/>
          <w:szCs w:val="26"/>
          <w:lang w:eastAsia="en-US"/>
        </w:rPr>
        <w:t>м</w:t>
      </w:r>
      <w:r>
        <w:rPr>
          <w:rFonts w:ascii="Times New Roman" w:eastAsia="Calibri" w:hAnsi="Times New Roman" w:cs="Times New Roman"/>
          <w:color w:val="000000"/>
          <w:sz w:val="26"/>
          <w:szCs w:val="26"/>
          <w:lang w:eastAsia="en-US"/>
        </w:rPr>
        <w:t xml:space="preserve"> округе</w:t>
      </w:r>
    </w:p>
    <w:p w:rsidR="00EC6891" w:rsidRPr="0042166B" w:rsidRDefault="00EC6891" w:rsidP="00EC6891">
      <w:pPr>
        <w:autoSpaceDE w:val="0"/>
        <w:autoSpaceDN w:val="0"/>
        <w:adjustRightInd w:val="0"/>
        <w:spacing w:after="0" w:line="240" w:lineRule="auto"/>
        <w:ind w:left="10206"/>
        <w:jc w:val="both"/>
        <w:rPr>
          <w:rFonts w:ascii="Times New Roman" w:eastAsia="Times New Roman" w:hAnsi="Times New Roman" w:cs="Times New Roman"/>
          <w:color w:val="000000"/>
          <w:sz w:val="26"/>
          <w:szCs w:val="26"/>
        </w:rPr>
      </w:pPr>
    </w:p>
    <w:p w:rsidR="00EC6891" w:rsidRPr="0042166B" w:rsidRDefault="00EC6891" w:rsidP="00EC6891">
      <w:pPr>
        <w:autoSpaceDE w:val="0"/>
        <w:autoSpaceDN w:val="0"/>
        <w:adjustRightInd w:val="0"/>
        <w:spacing w:after="0" w:line="240" w:lineRule="auto"/>
        <w:ind w:left="10206"/>
        <w:jc w:val="both"/>
        <w:rPr>
          <w:rFonts w:ascii="Times New Roman" w:eastAsia="Times New Roman" w:hAnsi="Times New Roman" w:cs="Times New Roman"/>
          <w:color w:val="000000"/>
          <w:sz w:val="26"/>
          <w:szCs w:val="26"/>
        </w:rPr>
      </w:pPr>
    </w:p>
    <w:p w:rsidR="00EC6891" w:rsidRPr="00CD0E41" w:rsidRDefault="00EC6891" w:rsidP="00EC6891">
      <w:pPr>
        <w:pStyle w:val="ConsPlusNormal"/>
        <w:jc w:val="center"/>
        <w:rPr>
          <w:rFonts w:ascii="Times New Roman" w:hAnsi="Times New Roman" w:cs="Times New Roman"/>
          <w:b/>
          <w:sz w:val="26"/>
          <w:szCs w:val="26"/>
        </w:rPr>
      </w:pPr>
      <w:r w:rsidRPr="00CD0E41">
        <w:rPr>
          <w:rFonts w:ascii="Times New Roman" w:hAnsi="Times New Roman" w:cs="Times New Roman"/>
          <w:b/>
          <w:sz w:val="26"/>
          <w:szCs w:val="26"/>
        </w:rPr>
        <w:t>ПЛАН</w:t>
      </w:r>
    </w:p>
    <w:p w:rsidR="00EC6891" w:rsidRPr="00CD0E41" w:rsidRDefault="00EC6891" w:rsidP="00EC6891">
      <w:pPr>
        <w:pStyle w:val="ConsPlusNormal"/>
        <w:jc w:val="center"/>
        <w:rPr>
          <w:rFonts w:ascii="Times New Roman" w:hAnsi="Times New Roman" w:cs="Times New Roman"/>
          <w:b/>
          <w:sz w:val="26"/>
          <w:szCs w:val="26"/>
        </w:rPr>
      </w:pPr>
      <w:r w:rsidRPr="00CD0E41">
        <w:rPr>
          <w:rFonts w:ascii="Times New Roman" w:hAnsi="Times New Roman" w:cs="Times New Roman"/>
          <w:b/>
          <w:sz w:val="26"/>
          <w:szCs w:val="26"/>
        </w:rPr>
        <w:t>мероприятий по выполнению</w:t>
      </w:r>
      <w:r>
        <w:rPr>
          <w:rFonts w:ascii="Times New Roman" w:hAnsi="Times New Roman" w:cs="Times New Roman"/>
          <w:b/>
          <w:sz w:val="26"/>
          <w:szCs w:val="26"/>
        </w:rPr>
        <w:t xml:space="preserve"> </w:t>
      </w:r>
      <w:r w:rsidRPr="00CD0E41">
        <w:rPr>
          <w:rFonts w:ascii="Times New Roman" w:hAnsi="Times New Roman" w:cs="Times New Roman"/>
          <w:b/>
          <w:sz w:val="26"/>
          <w:szCs w:val="26"/>
        </w:rPr>
        <w:t xml:space="preserve">муниципальной программы Верхнесалдинского городского округа </w:t>
      </w:r>
    </w:p>
    <w:p w:rsidR="00EC6891" w:rsidRDefault="00EC6891" w:rsidP="00EC6891">
      <w:pPr>
        <w:pStyle w:val="ConsPlusNormal"/>
        <w:jc w:val="center"/>
        <w:rPr>
          <w:rFonts w:ascii="Times New Roman" w:hAnsi="Times New Roman" w:cs="Times New Roman"/>
          <w:b/>
          <w:sz w:val="26"/>
          <w:szCs w:val="26"/>
        </w:rPr>
      </w:pPr>
      <w:r w:rsidRPr="00724DF5">
        <w:rPr>
          <w:rFonts w:ascii="Times New Roman" w:hAnsi="Times New Roman" w:cs="Times New Roman"/>
          <w:b/>
          <w:sz w:val="26"/>
          <w:szCs w:val="26"/>
        </w:rPr>
        <w:t>«Развитие культуры в Верхнесалдинском городском округе»</w:t>
      </w:r>
    </w:p>
    <w:p w:rsidR="00EC6891" w:rsidRPr="00CD0E41" w:rsidRDefault="00EC6891" w:rsidP="00EC6891">
      <w:pPr>
        <w:pStyle w:val="ConsPlusNormal"/>
        <w:jc w:val="center"/>
        <w:rPr>
          <w:b/>
          <w:sz w:val="26"/>
          <w:szCs w:val="26"/>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842"/>
        <w:gridCol w:w="709"/>
        <w:gridCol w:w="1134"/>
        <w:gridCol w:w="1134"/>
        <w:gridCol w:w="992"/>
        <w:gridCol w:w="993"/>
        <w:gridCol w:w="992"/>
        <w:gridCol w:w="1134"/>
        <w:gridCol w:w="1016"/>
        <w:gridCol w:w="968"/>
        <w:gridCol w:w="1134"/>
        <w:gridCol w:w="993"/>
        <w:gridCol w:w="1275"/>
      </w:tblGrid>
      <w:tr w:rsidR="00EC6891" w:rsidRPr="008014BF" w:rsidTr="00BA67FD">
        <w:trPr>
          <w:trHeight w:val="327"/>
          <w:jc w:val="center"/>
        </w:trPr>
        <w:tc>
          <w:tcPr>
            <w:tcW w:w="421" w:type="dxa"/>
            <w:vMerge w:val="restart"/>
          </w:tcPr>
          <w:p w:rsidR="00EC6891" w:rsidRPr="008014BF" w:rsidRDefault="00EC6891" w:rsidP="00BA67FD">
            <w:pPr>
              <w:pStyle w:val="ConsPlusNormal"/>
              <w:ind w:left="-7" w:firstLine="7"/>
              <w:jc w:val="center"/>
              <w:rPr>
                <w:rFonts w:ascii="Times New Roman" w:hAnsi="Times New Roman" w:cs="Times New Roman"/>
                <w:sz w:val="18"/>
                <w:szCs w:val="18"/>
              </w:rPr>
            </w:pPr>
            <w:r w:rsidRPr="008014BF">
              <w:rPr>
                <w:rFonts w:ascii="Times New Roman" w:hAnsi="Times New Roman" w:cs="Times New Roman"/>
                <w:sz w:val="18"/>
                <w:szCs w:val="18"/>
              </w:rPr>
              <w:t>Номер строки</w:t>
            </w:r>
          </w:p>
        </w:tc>
        <w:tc>
          <w:tcPr>
            <w:tcW w:w="1842" w:type="dxa"/>
            <w:vMerge w:val="restart"/>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Наименование мероприятия, источники ресурсного обеспечения</w:t>
            </w:r>
          </w:p>
        </w:tc>
        <w:tc>
          <w:tcPr>
            <w:tcW w:w="709" w:type="dxa"/>
            <w:vMerge w:val="restart"/>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Код регионал</w:t>
            </w:r>
            <w:r>
              <w:rPr>
                <w:rFonts w:ascii="Times New Roman" w:hAnsi="Times New Roman" w:cs="Times New Roman"/>
                <w:sz w:val="18"/>
                <w:szCs w:val="18"/>
              </w:rPr>
              <w:t>ьного (муниципального) проекта</w:t>
            </w:r>
          </w:p>
        </w:tc>
        <w:tc>
          <w:tcPr>
            <w:tcW w:w="10490" w:type="dxa"/>
            <w:gridSpan w:val="10"/>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Объем расходов за счет всех источников ресурсного обеспечения (тыс. рублей)</w:t>
            </w:r>
          </w:p>
        </w:tc>
        <w:tc>
          <w:tcPr>
            <w:tcW w:w="1275" w:type="dxa"/>
            <w:vMerge w:val="restart"/>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Номера целевых показателей, на достижение которых направлены мероприятия</w:t>
            </w:r>
          </w:p>
        </w:tc>
      </w:tr>
      <w:tr w:rsidR="00EC6891" w:rsidRPr="008014BF" w:rsidTr="00BA67FD">
        <w:trPr>
          <w:trHeight w:val="859"/>
          <w:jc w:val="center"/>
        </w:trPr>
        <w:tc>
          <w:tcPr>
            <w:tcW w:w="421" w:type="dxa"/>
            <w:vMerge/>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Merge/>
          </w:tcPr>
          <w:p w:rsidR="00EC6891" w:rsidRPr="008014BF" w:rsidRDefault="00EC6891" w:rsidP="00BA67FD">
            <w:pPr>
              <w:pStyle w:val="ConsPlusNormal"/>
              <w:ind w:firstLine="0"/>
              <w:jc w:val="center"/>
              <w:rPr>
                <w:rFonts w:ascii="Times New Roman" w:hAnsi="Times New Roman" w:cs="Times New Roman"/>
                <w:sz w:val="18"/>
                <w:szCs w:val="18"/>
              </w:rPr>
            </w:pPr>
          </w:p>
        </w:tc>
        <w:tc>
          <w:tcPr>
            <w:tcW w:w="709" w:type="dxa"/>
            <w:vMerge/>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всего</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2020</w:t>
            </w:r>
          </w:p>
        </w:tc>
        <w:tc>
          <w:tcPr>
            <w:tcW w:w="99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2021</w:t>
            </w:r>
          </w:p>
        </w:tc>
        <w:tc>
          <w:tcPr>
            <w:tcW w:w="993"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2022</w:t>
            </w:r>
          </w:p>
        </w:tc>
        <w:tc>
          <w:tcPr>
            <w:tcW w:w="99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2023</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2024</w:t>
            </w:r>
          </w:p>
        </w:tc>
        <w:tc>
          <w:tcPr>
            <w:tcW w:w="1016"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2025</w:t>
            </w:r>
          </w:p>
        </w:tc>
        <w:tc>
          <w:tcPr>
            <w:tcW w:w="968"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2026</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2027</w:t>
            </w:r>
          </w:p>
        </w:tc>
        <w:tc>
          <w:tcPr>
            <w:tcW w:w="993"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2028</w:t>
            </w:r>
          </w:p>
        </w:tc>
        <w:tc>
          <w:tcPr>
            <w:tcW w:w="1275" w:type="dxa"/>
            <w:vMerge/>
          </w:tcPr>
          <w:p w:rsidR="00EC6891" w:rsidRPr="008014BF" w:rsidRDefault="00EC6891" w:rsidP="00BA67FD">
            <w:pPr>
              <w:pStyle w:val="ConsPlusNormal"/>
              <w:ind w:firstLine="0"/>
              <w:jc w:val="center"/>
              <w:rPr>
                <w:rFonts w:ascii="Times New Roman" w:hAnsi="Times New Roman" w:cs="Times New Roman"/>
                <w:sz w:val="18"/>
                <w:szCs w:val="18"/>
              </w:rPr>
            </w:pPr>
          </w:p>
        </w:tc>
      </w:tr>
    </w:tbl>
    <w:p w:rsidR="00EC6891" w:rsidRPr="00DB6E57" w:rsidRDefault="00EC6891" w:rsidP="00EC6891">
      <w:pPr>
        <w:spacing w:after="0" w:line="240" w:lineRule="auto"/>
        <w:rPr>
          <w:sz w:val="2"/>
          <w:szCs w:val="2"/>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1842"/>
        <w:gridCol w:w="709"/>
        <w:gridCol w:w="1134"/>
        <w:gridCol w:w="1134"/>
        <w:gridCol w:w="992"/>
        <w:gridCol w:w="993"/>
        <w:gridCol w:w="992"/>
        <w:gridCol w:w="1134"/>
        <w:gridCol w:w="992"/>
        <w:gridCol w:w="992"/>
        <w:gridCol w:w="1134"/>
        <w:gridCol w:w="993"/>
        <w:gridCol w:w="1275"/>
      </w:tblGrid>
      <w:tr w:rsidR="00EC6891" w:rsidRPr="008014BF" w:rsidTr="00BA67FD">
        <w:trPr>
          <w:trHeight w:val="20"/>
          <w:tblHeader/>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w:t>
            </w:r>
          </w:p>
        </w:tc>
        <w:tc>
          <w:tcPr>
            <w:tcW w:w="184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w:t>
            </w:r>
          </w:p>
        </w:tc>
        <w:tc>
          <w:tcPr>
            <w:tcW w:w="709"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4</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5</w:t>
            </w:r>
          </w:p>
        </w:tc>
        <w:tc>
          <w:tcPr>
            <w:tcW w:w="99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w:t>
            </w:r>
          </w:p>
        </w:tc>
        <w:tc>
          <w:tcPr>
            <w:tcW w:w="993"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w:t>
            </w:r>
          </w:p>
        </w:tc>
        <w:tc>
          <w:tcPr>
            <w:tcW w:w="99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9</w:t>
            </w:r>
          </w:p>
        </w:tc>
        <w:tc>
          <w:tcPr>
            <w:tcW w:w="99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10</w:t>
            </w:r>
          </w:p>
        </w:tc>
        <w:tc>
          <w:tcPr>
            <w:tcW w:w="992"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w:t>
            </w:r>
          </w:p>
        </w:tc>
        <w:tc>
          <w:tcPr>
            <w:tcW w:w="1134"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12</w:t>
            </w:r>
          </w:p>
        </w:tc>
        <w:tc>
          <w:tcPr>
            <w:tcW w:w="993"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13</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14</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w:t>
            </w:r>
          </w:p>
        </w:tc>
        <w:tc>
          <w:tcPr>
            <w:tcW w:w="1842" w:type="dxa"/>
          </w:tcPr>
          <w:p w:rsidR="00EC6891" w:rsidRPr="008014BF" w:rsidRDefault="00EC6891" w:rsidP="00BA67F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Всего по муниципальной программе, в том числе</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1 205 </w:t>
            </w:r>
            <w:r>
              <w:rPr>
                <w:rFonts w:ascii="Times New Roman" w:hAnsi="Times New Roman" w:cs="Times New Roman"/>
                <w:b/>
                <w:color w:val="000000"/>
                <w:sz w:val="18"/>
                <w:szCs w:val="18"/>
              </w:rPr>
              <w:t>346</w:t>
            </w:r>
            <w:r w:rsidRPr="008014BF">
              <w:rPr>
                <w:rFonts w:ascii="Times New Roman" w:hAnsi="Times New Roman" w:cs="Times New Roman"/>
                <w:b/>
                <w:color w:val="000000"/>
                <w:sz w:val="18"/>
                <w:szCs w:val="18"/>
              </w:rPr>
              <w:t>,</w:t>
            </w:r>
            <w:r>
              <w:rPr>
                <w:rFonts w:ascii="Times New Roman" w:hAnsi="Times New Roman" w:cs="Times New Roman"/>
                <w:b/>
                <w:color w:val="000000"/>
                <w:sz w:val="18"/>
                <w:szCs w:val="18"/>
              </w:rPr>
              <w:t>7</w:t>
            </w:r>
            <w:r w:rsidRPr="008014BF">
              <w:rPr>
                <w:rFonts w:ascii="Times New Roman" w:hAnsi="Times New Roman" w:cs="Times New Roman"/>
                <w:b/>
                <w:color w:val="000000"/>
                <w:sz w:val="18"/>
                <w:szCs w:val="18"/>
              </w:rPr>
              <w:t>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169 272,60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138 682,20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157 954,70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140 </w:t>
            </w:r>
            <w:r>
              <w:rPr>
                <w:rFonts w:ascii="Times New Roman" w:hAnsi="Times New Roman" w:cs="Times New Roman"/>
                <w:b/>
                <w:color w:val="000000"/>
                <w:sz w:val="18"/>
                <w:szCs w:val="18"/>
              </w:rPr>
              <w:t>344</w:t>
            </w:r>
            <w:r w:rsidRPr="008014BF">
              <w:rPr>
                <w:rFonts w:ascii="Times New Roman" w:hAnsi="Times New Roman" w:cs="Times New Roman"/>
                <w:b/>
                <w:color w:val="000000"/>
                <w:sz w:val="18"/>
                <w:szCs w:val="18"/>
              </w:rPr>
              <w:t>,</w:t>
            </w:r>
            <w:r>
              <w:rPr>
                <w:rFonts w:ascii="Times New Roman" w:hAnsi="Times New Roman" w:cs="Times New Roman"/>
                <w:b/>
                <w:color w:val="000000"/>
                <w:sz w:val="18"/>
                <w:szCs w:val="18"/>
              </w:rPr>
              <w:t>4</w:t>
            </w:r>
            <w:r w:rsidRPr="008014BF">
              <w:rPr>
                <w:rFonts w:ascii="Times New Roman" w:hAnsi="Times New Roman" w:cs="Times New Roman"/>
                <w:b/>
                <w:color w:val="000000"/>
                <w:sz w:val="18"/>
                <w:szCs w:val="18"/>
              </w:rPr>
              <w:t>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127 278,80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117 953,50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117 953,50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117 953,50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117 953,50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18"/>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10 132,40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10 132,40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1 107,30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465,50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581,80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Pr>
                <w:rFonts w:ascii="Times New Roman" w:hAnsi="Times New Roman" w:cs="Times New Roman"/>
                <w:b/>
                <w:color w:val="000000"/>
                <w:sz w:val="18"/>
                <w:szCs w:val="18"/>
              </w:rPr>
              <w:t>921 196,80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132 033,20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91 906,40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100 228,50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Pr>
                <w:rFonts w:ascii="Times New Roman" w:hAnsi="Times New Roman" w:cs="Times New Roman"/>
                <w:b/>
                <w:color w:val="000000"/>
                <w:sz w:val="18"/>
                <w:szCs w:val="18"/>
              </w:rPr>
              <w:t>109 146,40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105 836,70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95 511,40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95 511,40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95 511,40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95 511,40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272 910,20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37 239,40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46 715,80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57 260,70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20 483,80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21 442,10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22 442,10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22 442,10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22 442,10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22 442,10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 xml:space="preserve">В том числе на </w:t>
            </w:r>
            <w:r w:rsidRPr="00584B8A">
              <w:rPr>
                <w:rFonts w:ascii="Times New Roman" w:hAnsi="Times New Roman" w:cs="Times New Roman"/>
                <w:b/>
                <w:bCs/>
                <w:color w:val="000000"/>
                <w:sz w:val="18"/>
                <w:szCs w:val="18"/>
              </w:rPr>
              <w:lastRenderedPageBreak/>
              <w:t>реализацию регионального</w:t>
            </w:r>
            <w:r>
              <w:rPr>
                <w:rFonts w:ascii="Times New Roman" w:hAnsi="Times New Roman" w:cs="Times New Roman"/>
                <w:b/>
                <w:bCs/>
                <w:color w:val="000000"/>
                <w:sz w:val="18"/>
                <w:szCs w:val="18"/>
              </w:rPr>
              <w:t xml:space="preserve"> </w:t>
            </w:r>
            <w:r w:rsidRPr="00584B8A">
              <w:rPr>
                <w:rFonts w:ascii="Times New Roman" w:hAnsi="Times New Roman" w:cs="Times New Roman"/>
                <w:b/>
                <w:bCs/>
                <w:color w:val="000000"/>
                <w:sz w:val="18"/>
                <w:szCs w:val="18"/>
              </w:rPr>
              <w:t>проекта</w:t>
            </w:r>
            <w:r>
              <w:rPr>
                <w:rFonts w:ascii="Times New Roman" w:hAnsi="Times New Roman" w:cs="Times New Roman"/>
                <w:b/>
                <w:bCs/>
                <w:color w:val="000000"/>
                <w:sz w:val="18"/>
                <w:szCs w:val="18"/>
              </w:rPr>
              <w:t xml:space="preserve"> «Культурная среда»</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lastRenderedPageBreak/>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областной бюджет</w:t>
            </w:r>
          </w:p>
        </w:tc>
        <w:tc>
          <w:tcPr>
            <w:tcW w:w="709" w:type="dxa"/>
          </w:tcPr>
          <w:p w:rsidR="00EC6891" w:rsidRPr="008014BF" w:rsidRDefault="00EC6891" w:rsidP="00BA67F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местный бюджет</w:t>
            </w:r>
          </w:p>
        </w:tc>
        <w:tc>
          <w:tcPr>
            <w:tcW w:w="709" w:type="dxa"/>
          </w:tcPr>
          <w:p w:rsidR="00EC6891" w:rsidRPr="008014BF" w:rsidRDefault="00EC6891" w:rsidP="00BA67F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709" w:type="dxa"/>
          </w:tcPr>
          <w:p w:rsidR="00EC6891" w:rsidRPr="008014BF" w:rsidRDefault="00EC6891" w:rsidP="00BA67F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CF7138" w:rsidRDefault="00EC6891" w:rsidP="00BA67FD">
            <w:pPr>
              <w:pStyle w:val="ConsPlusNormal"/>
              <w:ind w:firstLine="0"/>
              <w:jc w:val="both"/>
              <w:rPr>
                <w:rFonts w:ascii="Times New Roman" w:hAnsi="Times New Roman" w:cs="Times New Roman"/>
                <w:b/>
                <w:color w:val="000000"/>
                <w:sz w:val="18"/>
                <w:szCs w:val="18"/>
              </w:rPr>
            </w:pPr>
            <w:r w:rsidRPr="00CF7138">
              <w:rPr>
                <w:rFonts w:ascii="Times New Roman" w:hAnsi="Times New Roman" w:cs="Times New Roman"/>
                <w:b/>
                <w:color w:val="000000"/>
                <w:sz w:val="18"/>
                <w:szCs w:val="18"/>
              </w:rPr>
              <w:t>Всего по мероприятиям, не входящим в состав региональных проектов</w:t>
            </w:r>
          </w:p>
          <w:p w:rsidR="00EC6891" w:rsidRPr="008014BF" w:rsidRDefault="00EC6891" w:rsidP="00BA67FD">
            <w:pPr>
              <w:pStyle w:val="ConsPlusNormal"/>
              <w:ind w:firstLine="0"/>
              <w:jc w:val="both"/>
              <w:rPr>
                <w:rFonts w:ascii="Times New Roman" w:hAnsi="Times New Roman" w:cs="Times New Roman"/>
                <w:sz w:val="18"/>
                <w:szCs w:val="18"/>
              </w:rPr>
            </w:pPr>
            <w:r w:rsidRPr="00CF7138">
              <w:rPr>
                <w:rFonts w:ascii="Times New Roman" w:hAnsi="Times New Roman" w:cs="Times New Roman"/>
                <w:b/>
                <w:color w:val="000000"/>
                <w:sz w:val="18"/>
                <w:szCs w:val="18"/>
              </w:rPr>
              <w:t>в том числе:</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1 195 346,70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169 272,60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138 682,20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157 954,70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130 344,40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127 278,80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117 953,50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117 953,50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117 953,50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117 953,50</w:t>
            </w:r>
          </w:p>
        </w:tc>
        <w:tc>
          <w:tcPr>
            <w:tcW w:w="1275" w:type="dxa"/>
          </w:tcPr>
          <w:p w:rsidR="00EC6891" w:rsidRPr="00D5549E"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132,40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132,40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1275" w:type="dxa"/>
          </w:tcPr>
          <w:p w:rsidR="00EC6891" w:rsidRPr="00D5549E"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1 107,30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60,00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465,50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581,80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0,00</w:t>
            </w:r>
          </w:p>
        </w:tc>
        <w:tc>
          <w:tcPr>
            <w:tcW w:w="1275" w:type="dxa"/>
          </w:tcPr>
          <w:p w:rsidR="00EC6891" w:rsidRPr="00D5549E"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921 196,80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132 033,20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91 906,40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100 228,50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109 146,40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105 836,70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95 511,40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95 511,40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95 511,40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95 511,40</w:t>
            </w:r>
          </w:p>
        </w:tc>
        <w:tc>
          <w:tcPr>
            <w:tcW w:w="1275" w:type="dxa"/>
          </w:tcPr>
          <w:p w:rsidR="00EC6891" w:rsidRPr="00D5549E"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color w:val="000000"/>
                <w:sz w:val="18"/>
                <w:szCs w:val="18"/>
              </w:rPr>
            </w:pPr>
            <w:r w:rsidRPr="00584B8A">
              <w:rPr>
                <w:rFonts w:ascii="Times New Roman" w:hAnsi="Times New Roman" w:cs="Times New Roman"/>
                <w:b/>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272 910,20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37 239,40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46 715,80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57 260,70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20 483,80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21 442,10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22 442,10</w:t>
            </w:r>
          </w:p>
        </w:tc>
        <w:tc>
          <w:tcPr>
            <w:tcW w:w="992"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22 442,10</w:t>
            </w:r>
          </w:p>
        </w:tc>
        <w:tc>
          <w:tcPr>
            <w:tcW w:w="1134"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22 442,10</w:t>
            </w:r>
          </w:p>
        </w:tc>
        <w:tc>
          <w:tcPr>
            <w:tcW w:w="993" w:type="dxa"/>
            <w:vAlign w:val="center"/>
          </w:tcPr>
          <w:p w:rsidR="00EC6891" w:rsidRPr="00D5549E" w:rsidRDefault="00EC6891" w:rsidP="00BA67FD">
            <w:pPr>
              <w:pStyle w:val="ConsPlusNormal"/>
              <w:ind w:firstLine="0"/>
              <w:jc w:val="center"/>
              <w:rPr>
                <w:rFonts w:ascii="Times New Roman" w:hAnsi="Times New Roman" w:cs="Times New Roman"/>
                <w:sz w:val="18"/>
                <w:szCs w:val="18"/>
              </w:rPr>
            </w:pPr>
            <w:r w:rsidRPr="00D5549E">
              <w:rPr>
                <w:rFonts w:ascii="Times New Roman" w:hAnsi="Times New Roman" w:cs="Times New Roman"/>
                <w:sz w:val="18"/>
                <w:szCs w:val="18"/>
              </w:rPr>
              <w:t>22 442,10</w:t>
            </w:r>
          </w:p>
        </w:tc>
        <w:tc>
          <w:tcPr>
            <w:tcW w:w="1275" w:type="dxa"/>
          </w:tcPr>
          <w:p w:rsidR="00EC6891" w:rsidRPr="00D5549E"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4316" w:type="dxa"/>
            <w:gridSpan w:val="13"/>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Подпрограмма 1. «Развитие культурно-досуговой деятельности, библиотечного, музейного дела и кинообслуживания населения»</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Всего по подпрограмме, в том числе</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850 284,4</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98 041,60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97 208,50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115 696,60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102 158,00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87 873,70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87 326,50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87 326,50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87 326,50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87 326,50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10 132,40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10 132,40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116,80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56,80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608 539,30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69 152,20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57 377,40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67 005,50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74 285,00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69 381,60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67 834,40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67 834,40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67 834,40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67 834,40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231 495,90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28 889,40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39 771,10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48 691,10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17 683,80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18 492,10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19 492,10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19 492,10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19 492,10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19 492,10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 том числе на реализацию регионального</w:t>
            </w:r>
            <w:r>
              <w:rPr>
                <w:rFonts w:ascii="Times New Roman" w:hAnsi="Times New Roman" w:cs="Times New Roman"/>
                <w:b/>
                <w:bCs/>
                <w:color w:val="000000"/>
                <w:sz w:val="18"/>
                <w:szCs w:val="18"/>
              </w:rPr>
              <w:t xml:space="preserve"> </w:t>
            </w:r>
            <w:r w:rsidRPr="00584B8A">
              <w:rPr>
                <w:rFonts w:ascii="Times New Roman" w:hAnsi="Times New Roman" w:cs="Times New Roman"/>
                <w:b/>
                <w:bCs/>
                <w:color w:val="000000"/>
                <w:sz w:val="18"/>
                <w:szCs w:val="18"/>
              </w:rPr>
              <w:t>проекта</w:t>
            </w:r>
            <w:r>
              <w:rPr>
                <w:rFonts w:ascii="Times New Roman" w:hAnsi="Times New Roman" w:cs="Times New Roman"/>
                <w:b/>
                <w:bCs/>
                <w:color w:val="000000"/>
                <w:sz w:val="18"/>
                <w:szCs w:val="18"/>
              </w:rPr>
              <w:t xml:space="preserve"> «Культурная среда»</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областной бюджет</w:t>
            </w:r>
          </w:p>
        </w:tc>
        <w:tc>
          <w:tcPr>
            <w:tcW w:w="709" w:type="dxa"/>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местный бюджет</w:t>
            </w:r>
          </w:p>
        </w:tc>
        <w:tc>
          <w:tcPr>
            <w:tcW w:w="709" w:type="dxa"/>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709" w:type="dxa"/>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D23FBC">
              <w:rPr>
                <w:rFonts w:ascii="Times New Roman" w:hAnsi="Times New Roman" w:cs="Times New Roman"/>
                <w:b/>
                <w:bCs/>
                <w:color w:val="000000"/>
                <w:sz w:val="18"/>
                <w:szCs w:val="18"/>
              </w:rPr>
              <w:t>Результат проекта:</w:t>
            </w:r>
            <w:r>
              <w:rPr>
                <w:rFonts w:ascii="Times New Roman" w:hAnsi="Times New Roman" w:cs="Times New Roman"/>
                <w:b/>
                <w:bCs/>
                <w:color w:val="000000"/>
                <w:sz w:val="18"/>
                <w:szCs w:val="18"/>
              </w:rPr>
              <w:t xml:space="preserve"> Переоснащены муниципальные библиотеки по модельному стандарту</w:t>
            </w:r>
          </w:p>
        </w:tc>
        <w:tc>
          <w:tcPr>
            <w:tcW w:w="709" w:type="dxa"/>
          </w:tcPr>
          <w:p w:rsidR="00EC6891" w:rsidRPr="00172581" w:rsidRDefault="00EC6891" w:rsidP="00BA67FD">
            <w:pPr>
              <w:pStyle w:val="ConsPlusNormal"/>
              <w:ind w:firstLine="0"/>
              <w:jc w:val="center"/>
              <w:rPr>
                <w:rFonts w:ascii="Times New Roman" w:hAnsi="Times New Roman" w:cs="Times New Roman"/>
                <w:sz w:val="18"/>
                <w:szCs w:val="18"/>
              </w:rPr>
            </w:pPr>
            <w:r w:rsidRPr="008B7070">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федеральный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областной бюджет</w:t>
            </w:r>
          </w:p>
        </w:tc>
        <w:tc>
          <w:tcPr>
            <w:tcW w:w="709" w:type="dxa"/>
          </w:tcPr>
          <w:p w:rsidR="00EC6891" w:rsidRPr="00172581" w:rsidRDefault="00EC6891" w:rsidP="00BA67F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местный бюджет</w:t>
            </w:r>
          </w:p>
        </w:tc>
        <w:tc>
          <w:tcPr>
            <w:tcW w:w="709" w:type="dxa"/>
          </w:tcPr>
          <w:p w:rsidR="00EC6891" w:rsidRPr="00172581" w:rsidRDefault="00EC6891" w:rsidP="00BA67F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709" w:type="dxa"/>
          </w:tcPr>
          <w:p w:rsidR="00EC6891" w:rsidRPr="00172581" w:rsidRDefault="00EC6891" w:rsidP="00BA67F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А1</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Мероприятие А1. Создание модельных муниципальных библиотек на условиях софинансирования из федерального бюджета,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1.1.1.23. (38),</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2.2.5.1. (24)</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10 000,00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584B8A"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A42A4D" w:rsidRDefault="00EC6891" w:rsidP="00BA67F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Всего по мероприятиям, не входящим в состав региональных (муниципальных) проектов</w:t>
            </w:r>
          </w:p>
          <w:p w:rsidR="00EC6891" w:rsidRPr="00A42A4D" w:rsidRDefault="00EC6891" w:rsidP="00BA67F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в том числе:</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840 284,40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98 041,60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97 208,50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115 696,60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92 158,00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87 873,70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A42A4D" w:rsidRDefault="00EC6891" w:rsidP="00BA67F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федеральный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132,40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132,40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A42A4D" w:rsidRDefault="00EC6891" w:rsidP="00BA67F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областной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116,80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60,00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56,80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A42A4D" w:rsidRDefault="00EC6891" w:rsidP="00BA67F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местный бюджет</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608 539,30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69 152,20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57 377,40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67 005,50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74 285,00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69 381,60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A42A4D" w:rsidRDefault="00EC6891" w:rsidP="00BA67F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внебюджетные источники</w:t>
            </w:r>
          </w:p>
        </w:tc>
        <w:tc>
          <w:tcPr>
            <w:tcW w:w="709" w:type="dxa"/>
            <w:vAlign w:val="center"/>
          </w:tcPr>
          <w:p w:rsidR="00EC6891" w:rsidRPr="00172581"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231 495,90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28 889,40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39 771,10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48 691,10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17 683,80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18 492,10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 Организация </w:t>
            </w:r>
            <w:r w:rsidRPr="008014BF">
              <w:rPr>
                <w:rFonts w:ascii="Times New Roman" w:hAnsi="Times New Roman" w:cs="Times New Roman"/>
                <w:b/>
                <w:bCs/>
                <w:color w:val="000000"/>
                <w:sz w:val="18"/>
                <w:szCs w:val="18"/>
              </w:rPr>
              <w:lastRenderedPageBreak/>
              <w:t>деятельности муниципальных музеев, приобретение и хранение музейных предметов и музейных коллекций,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64 870,70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5 860,00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6 675,20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7 044,70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7 673,40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7 673,40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 xml:space="preserve">1.1.1.2., 1.1.1.9., </w:t>
            </w:r>
            <w:r w:rsidRPr="008014BF">
              <w:rPr>
                <w:rFonts w:ascii="Times New Roman" w:eastAsia="Times New Roman" w:hAnsi="Times New Roman" w:cs="Times New Roman"/>
                <w:color w:val="000000"/>
                <w:sz w:val="18"/>
                <w:szCs w:val="18"/>
              </w:rPr>
              <w:lastRenderedPageBreak/>
              <w:t xml:space="preserve">1.1.1.14., 1.1.1.16.-1.1.1.19., 1.1.2.1.-1.1.2.2., 2.2.4.1.-2.2.4.2., 2.2.5.1. </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(2, 9, 14, 15, 16, 23, 24, 26, 27, 28, 29, 30)</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63 291,00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5 710,00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6 006,60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6 883,60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7 573,40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7 573,40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1 579,70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668,60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 Организация библиотечного обслуживания населения, формирование и хранение библиотечных фондов муниципальных библиотек,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180 308,10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17 373,70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17 487,30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19 666,70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21 508,20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20 559,40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 xml:space="preserve">1.1.1.3., 1.1.1.8., 1.1.1.11.-1.1.1.13, 1.1.1.16.-1.1.1.19., 2.2.4.1.-2.2.4.2., 2.2.5.1. </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(3, 8, 11, 12, 13, 23, 24, 26, 27, 28, 29, 30)</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178 777,50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17 208,70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17 317,30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19 483,70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21 245,60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20 409,40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1 530,60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183,00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262,60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3. Организация деятельности учреждении культуры культурно-досуговой сферы, всего, в том числе:</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567 542,60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61 812,80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70 662,10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84 040,80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58 938,20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56 439,50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1.1.1.1., 1.1.1.4.-1.1.1.7., 1.1.1.10., 1.1.1.12.-1.1.1.13, 1.1.1.15.-1.1.1.19., 1.1.1.22., 2.2.4.1.-2.2.4.2., 2.2.5.1.</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(1, 4, 5, 6, 7, 10, 12, 13, 23, 24, 25, 26, 27, 28, 29, 30, 35)</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339 157,00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33 238,40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31 729,60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35 693,80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41 617,00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38 197,40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228 385,60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28 574,40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38 932,50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48 347,00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17 321,20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18 242,10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4. Организация проведения капитальных и текущих ремонтов зданий и помещений, в которых размещаются муниципальные учреждения культуры, </w:t>
            </w:r>
            <w:r w:rsidRPr="008014BF">
              <w:rPr>
                <w:rFonts w:ascii="Times New Roman" w:hAnsi="Times New Roman" w:cs="Times New Roman"/>
                <w:b/>
                <w:bCs/>
                <w:color w:val="000000"/>
                <w:sz w:val="18"/>
                <w:szCs w:val="18"/>
              </w:rPr>
              <w:lastRenderedPageBreak/>
              <w:t>приведение в соответствие с требованиями норм пожарной безопасности и санитарного законодательства, всего, из них</w:t>
            </w:r>
            <w:r w:rsidRPr="008014BF">
              <w:rPr>
                <w:rFonts w:ascii="Times New Roman" w:hAnsi="Times New Roman" w:cs="Times New Roman"/>
                <w:bCs/>
                <w:color w:val="000000"/>
                <w:sz w:val="18"/>
                <w:szCs w:val="18"/>
              </w:rPr>
              <w:t>:</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13 265,60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10 668,70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398,80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1 787,40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410,70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 xml:space="preserve">1.1.1.12.-1.1.1.14., 1.1.1.21.-1.1.1.22., 2.2.5.1. </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(12, 13, 14, 24, 34, 35)</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 </w:t>
            </w:r>
            <w:r>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13 265,60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10 668,70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398,80</w:t>
            </w:r>
          </w:p>
        </w:tc>
        <w:tc>
          <w:tcPr>
            <w:tcW w:w="993"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1 787,40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410,70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0,00</w:t>
            </w:r>
          </w:p>
        </w:tc>
        <w:tc>
          <w:tcPr>
            <w:tcW w:w="992"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0,00</w:t>
            </w:r>
          </w:p>
        </w:tc>
        <w:tc>
          <w:tcPr>
            <w:tcW w:w="1134" w:type="dxa"/>
            <w:vAlign w:val="center"/>
          </w:tcPr>
          <w:p w:rsidR="00EC6891" w:rsidRPr="006C7535" w:rsidRDefault="00EC6891" w:rsidP="00BA67F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Cs/>
                <w:color w:val="000000"/>
                <w:sz w:val="18"/>
                <w:szCs w:val="18"/>
              </w:rPr>
              <w:t>0,00</w:t>
            </w:r>
          </w:p>
        </w:tc>
        <w:tc>
          <w:tcPr>
            <w:tcW w:w="993" w:type="dxa"/>
            <w:vAlign w:val="center"/>
          </w:tcPr>
          <w:p w:rsidR="00EC6891" w:rsidRPr="006C7535" w:rsidRDefault="00EC6891" w:rsidP="00BA67FD">
            <w:pPr>
              <w:spacing w:after="0" w:line="240" w:lineRule="auto"/>
              <w:jc w:val="center"/>
              <w:rPr>
                <w:rFonts w:ascii="Times New Roman" w:eastAsia="Times New Roman" w:hAnsi="Times New Roman" w:cs="Times New Roman"/>
                <w:color w:val="000000"/>
                <w:sz w:val="18"/>
                <w:szCs w:val="18"/>
              </w:rPr>
            </w:pPr>
            <w:r w:rsidRPr="006C7535">
              <w:rPr>
                <w:rFonts w:ascii="Times New Roman" w:hAnsi="Times New Roman" w:cs="Times New Roman"/>
                <w:bCs/>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5. Организация мероприятий по укреплению и развитию материально - технической базы муниципальных учреждений культуры,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1 182,40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994,80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187,60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eastAsia="Times New Roman" w:hAnsi="Times New Roman" w:cs="Times New Roman"/>
                <w:sz w:val="18"/>
                <w:szCs w:val="18"/>
              </w:rPr>
              <w:t>1.1.1.1.-1.1.1.14., 1.1.1.16., 1.1.2.1.-1.1.2.2., 2.2.5.1.</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(1, 2, 3, 4, 5, 6, 7, 8, 9, 10, 11, 12, 13, 14, 15, 16, 24, 26)</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1 182,40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994,80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187,60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Cs/>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10. </w:t>
            </w:r>
            <w:r w:rsidRPr="008014BF">
              <w:rPr>
                <w:rFonts w:ascii="Times New Roman" w:hAnsi="Times New Roman" w:cs="Times New Roman"/>
                <w:b/>
                <w:bCs/>
                <w:color w:val="000000"/>
                <w:sz w:val="18"/>
                <w:szCs w:val="18"/>
              </w:rPr>
              <w:lastRenderedPageBreak/>
              <w:t>Мероприятия, направленные на повышение безопасности учреждений в сфере культуры,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10 079,80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752,80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985,00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1 939,20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3 201,40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3 201,40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eastAsia="Times New Roman" w:hAnsi="Times New Roman" w:cs="Times New Roman"/>
                <w:sz w:val="18"/>
                <w:szCs w:val="18"/>
              </w:rPr>
              <w:t xml:space="preserve">1.1.1.3., </w:t>
            </w:r>
            <w:r w:rsidRPr="008014BF">
              <w:rPr>
                <w:rFonts w:ascii="Times New Roman" w:eastAsia="Times New Roman" w:hAnsi="Times New Roman" w:cs="Times New Roman"/>
                <w:sz w:val="18"/>
                <w:szCs w:val="18"/>
              </w:rPr>
              <w:lastRenderedPageBreak/>
              <w:t xml:space="preserve">1.1.1.8., 1.1.1.11.-1.1.1.13., 1.1.1.20., 2.2.4.1., 2.2.5.1. </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(3, 8, 11, 12, 13, 23, 24, 33)</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10 079,80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752,80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985,00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1 939,20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3 201,40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3 201,40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Cs/>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13. Проведение аварийно-восстановительных работ на участке теплосети </w:t>
            </w:r>
            <w:r w:rsidRPr="008014BF">
              <w:rPr>
                <w:rFonts w:ascii="Times New Roman" w:hAnsi="Times New Roman" w:cs="Times New Roman"/>
                <w:b/>
                <w:bCs/>
                <w:color w:val="000000"/>
                <w:sz w:val="18"/>
                <w:szCs w:val="18"/>
              </w:rPr>
              <w:br/>
              <w:t>в районе ДК им. Г.Д. Агаркова (ул. Энгельса, д. 32), находящегося в границе ответственности МАУК «Центр культуры, досуга и кино»,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161,70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161,70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1.1.1.12.-1.1.1.13., 2.2.5.1.</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(12, 13, 24)</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14. Мероприятия, направленные на проведение аварийно-восстановительных работ,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417,10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417,10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1.1.1.12.-1.1.1.13., 2.2.5.1.</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(12, 13, 24)</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417,10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417,10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15. Погашение кредиторской задолженности МАУК «Кинотеатр «Кедр» перед </w:t>
            </w:r>
            <w:r w:rsidRPr="008014BF">
              <w:rPr>
                <w:rFonts w:ascii="Times New Roman" w:hAnsi="Times New Roman" w:cs="Times New Roman"/>
                <w:b/>
                <w:bCs/>
                <w:color w:val="000000"/>
                <w:sz w:val="18"/>
                <w:szCs w:val="18"/>
              </w:rPr>
              <w:br/>
              <w:t>ООО «Сеть кинотеатров «Премьер-Зал»,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880,10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880,10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1.1.1.7. (7)</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880,10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880,10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16. Оснащение кинотеатров необходимым оборудованием для осуществления кинопоказов с подготовленным субтитрированием и тифлокомментированием,</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120,00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120,00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1.1.1.7. (7)</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20. Обеспечение сохранения и использования объектов культурного наследия Верхнесалдинского городского округа,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1 030,20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1 030,20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1.1.1.14. (14)</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1 030,20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1 030,20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21. Организация мероприятий по информатизации муниципального музея, в том числе приобретение компьютерного оборудования и лицензионного программного обеспечения, подключение музеев к сети Интернет,</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1.1.1.9., 1.1.1.16, 1.1.2.1-1.1.2.2., 2.2.5.1.</w:t>
            </w:r>
            <w:r w:rsidRPr="008014BF">
              <w:rPr>
                <w:rFonts w:ascii="Times New Roman" w:hAnsi="Times New Roman" w:cs="Times New Roman"/>
                <w:sz w:val="18"/>
                <w:szCs w:val="18"/>
              </w:rPr>
              <w:br/>
              <w:t>(9, 15, 16, 24, 26)</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22. Организация мероприятий по техническому оснащению муниципального музея,</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47,70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47,70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1.1.1.15., 2.2.5.1.</w:t>
            </w:r>
            <w:r w:rsidRPr="008014BF">
              <w:rPr>
                <w:rFonts w:ascii="Times New Roman" w:hAnsi="Times New Roman" w:cs="Times New Roman"/>
                <w:sz w:val="18"/>
                <w:szCs w:val="18"/>
              </w:rPr>
              <w:br/>
              <w:t>(24, 25)</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47,70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47,70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w:t>
            </w:r>
            <w:r w:rsidRPr="008014BF">
              <w:rPr>
                <w:rFonts w:ascii="Times New Roman" w:hAnsi="Times New Roman" w:cs="Times New Roman"/>
                <w:color w:val="000000"/>
                <w:sz w:val="18"/>
                <w:szCs w:val="18"/>
              </w:rPr>
              <w:lastRenderedPageBreak/>
              <w:t xml:space="preserve">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23. Организация мероприятий по информатизации муниципальных библиотек, приобретению компьютерного оборудования и лицензионного программного обеспечения,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укрепления материально-технической базы муниципальных библиотек,</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1.1.1.16., 2.2.5.1.</w:t>
            </w:r>
            <w:r w:rsidRPr="008014BF">
              <w:rPr>
                <w:rFonts w:ascii="Times New Roman" w:hAnsi="Times New Roman" w:cs="Times New Roman"/>
                <w:sz w:val="18"/>
                <w:szCs w:val="18"/>
              </w:rPr>
              <w:br/>
              <w:t>(24, 26)</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24. Модернизация библиотек в части комплектования книжных фондов на условиях софинансирования из федерального бюджета,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378,40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378,40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1.1.1.16., 2.2.5.1.</w:t>
            </w:r>
            <w:r w:rsidRPr="008014BF">
              <w:rPr>
                <w:rFonts w:ascii="Times New Roman" w:hAnsi="Times New Roman" w:cs="Times New Roman"/>
                <w:sz w:val="18"/>
                <w:szCs w:val="18"/>
              </w:rPr>
              <w:br/>
              <w:t>(24, 26)</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132,40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132,40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56,80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56,80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189,20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189,20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vAlign w:val="center"/>
          </w:tcPr>
          <w:p w:rsidR="00EC6891" w:rsidRPr="008014BF" w:rsidRDefault="00EC6891" w:rsidP="00BA67F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4316" w:type="dxa"/>
            <w:gridSpan w:val="13"/>
          </w:tcPr>
          <w:p w:rsidR="00EC6891" w:rsidRPr="008014BF" w:rsidRDefault="00EC6891" w:rsidP="00BA67FD">
            <w:pPr>
              <w:pStyle w:val="ConsPlusNormal"/>
              <w:ind w:firstLine="0"/>
              <w:jc w:val="both"/>
              <w:rPr>
                <w:rFonts w:ascii="Times New Roman" w:hAnsi="Times New Roman" w:cs="Times New Roman"/>
                <w:sz w:val="18"/>
                <w:szCs w:val="18"/>
              </w:rPr>
            </w:pPr>
            <w:r w:rsidRPr="008014BF">
              <w:rPr>
                <w:rFonts w:ascii="Times New Roman" w:hAnsi="Times New Roman" w:cs="Times New Roman"/>
                <w:b/>
                <w:color w:val="000000"/>
                <w:sz w:val="18"/>
                <w:szCs w:val="18"/>
              </w:rPr>
              <w:t>Подпрограмма 2. «Развитие образования в сфере культуры»</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Всего по подпрограмме, в том числе</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355 062,30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71 231,00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41 473,70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42 258,10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38 186,40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39 405,10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30 627,00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30 627,00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30 627,00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color w:val="000000"/>
                <w:sz w:val="18"/>
                <w:szCs w:val="18"/>
              </w:rPr>
              <w:t>30 627,00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990,50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465,50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525,00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312 657,50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62 881,00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34 529,00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33 223,00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34 861,40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36 455,10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27 677,00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27 677,00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27 677,00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color w:val="000000"/>
                <w:sz w:val="18"/>
                <w:szCs w:val="18"/>
              </w:rPr>
              <w:t>27 677,00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41 414,30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8 350,00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6 944,70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8 569,60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2 800,00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2 950,00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2 950,00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2 950,00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2 950,00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color w:val="000000"/>
                <w:sz w:val="18"/>
                <w:szCs w:val="18"/>
              </w:rPr>
              <w:t>2 950,00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481746" w:rsidRDefault="00EC6891" w:rsidP="00BA67F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 xml:space="preserve">Всего по мероприятиям, не входящим в состав региональных </w:t>
            </w:r>
            <w:r w:rsidRPr="00481746">
              <w:rPr>
                <w:rFonts w:ascii="Times New Roman" w:hAnsi="Times New Roman" w:cs="Times New Roman"/>
                <w:b/>
                <w:bCs/>
                <w:color w:val="000000"/>
                <w:sz w:val="18"/>
                <w:szCs w:val="18"/>
              </w:rPr>
              <w:lastRenderedPageBreak/>
              <w:t>(муниципальных) проектов</w:t>
            </w:r>
          </w:p>
          <w:p w:rsidR="00EC6891" w:rsidRPr="00481746" w:rsidRDefault="00EC6891" w:rsidP="00BA67F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 том числе</w:t>
            </w:r>
            <w:r w:rsidRPr="00481746">
              <w:rPr>
                <w:rFonts w:ascii="Times New Roman" w:hAnsi="Times New Roman" w:cs="Times New Roman"/>
                <w:b/>
                <w:sz w:val="26"/>
                <w:szCs w:val="26"/>
              </w:rPr>
              <w:t>:</w:t>
            </w:r>
          </w:p>
        </w:tc>
        <w:tc>
          <w:tcPr>
            <w:tcW w:w="709"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355 062,30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71 231,00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41 473,70</w:t>
            </w:r>
          </w:p>
        </w:tc>
        <w:tc>
          <w:tcPr>
            <w:tcW w:w="993"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42 258,10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38 186,40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39 405,10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30 627,00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30 627,00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30 627,00</w:t>
            </w:r>
          </w:p>
        </w:tc>
        <w:tc>
          <w:tcPr>
            <w:tcW w:w="993" w:type="dxa"/>
            <w:vAlign w:val="center"/>
          </w:tcPr>
          <w:p w:rsidR="00EC6891" w:rsidRPr="00481746" w:rsidRDefault="00EC6891" w:rsidP="00BA67F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30 627,00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481746" w:rsidRDefault="00EC6891" w:rsidP="00BA67F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федеральный бюджет</w:t>
            </w:r>
          </w:p>
        </w:tc>
        <w:tc>
          <w:tcPr>
            <w:tcW w:w="709"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EC6891" w:rsidRPr="00481746" w:rsidRDefault="00EC6891" w:rsidP="00BA67F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481746" w:rsidRDefault="00EC6891" w:rsidP="00BA67F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областной бюджет</w:t>
            </w:r>
          </w:p>
        </w:tc>
        <w:tc>
          <w:tcPr>
            <w:tcW w:w="709"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990,50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465,50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525,00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EC6891" w:rsidRPr="00481746" w:rsidRDefault="00EC6891" w:rsidP="00BA67F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481746" w:rsidRDefault="00EC6891" w:rsidP="00BA67F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местный бюджет</w:t>
            </w:r>
          </w:p>
        </w:tc>
        <w:tc>
          <w:tcPr>
            <w:tcW w:w="709"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312 657,50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62 881,00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34 529,00</w:t>
            </w:r>
          </w:p>
        </w:tc>
        <w:tc>
          <w:tcPr>
            <w:tcW w:w="993"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33 223,00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34 861,40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36 455,10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993" w:type="dxa"/>
            <w:vAlign w:val="center"/>
          </w:tcPr>
          <w:p w:rsidR="00EC6891" w:rsidRPr="00481746" w:rsidRDefault="00EC6891" w:rsidP="00BA67F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27 677,00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481746" w:rsidRDefault="00EC6891" w:rsidP="00BA67F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внебюджетные источники</w:t>
            </w:r>
          </w:p>
        </w:tc>
        <w:tc>
          <w:tcPr>
            <w:tcW w:w="709"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41 414,30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8 350,00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6 944,70</w:t>
            </w:r>
          </w:p>
        </w:tc>
        <w:tc>
          <w:tcPr>
            <w:tcW w:w="993"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8 569,60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2 800,00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2 950,00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2 950,00</w:t>
            </w:r>
          </w:p>
        </w:tc>
        <w:tc>
          <w:tcPr>
            <w:tcW w:w="992"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2 950,00</w:t>
            </w:r>
          </w:p>
        </w:tc>
        <w:tc>
          <w:tcPr>
            <w:tcW w:w="1134" w:type="dxa"/>
            <w:vAlign w:val="center"/>
          </w:tcPr>
          <w:p w:rsidR="00EC6891" w:rsidRPr="00481746" w:rsidRDefault="00EC6891" w:rsidP="00BA67F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2 950,00</w:t>
            </w:r>
          </w:p>
        </w:tc>
        <w:tc>
          <w:tcPr>
            <w:tcW w:w="993" w:type="dxa"/>
            <w:vAlign w:val="center"/>
          </w:tcPr>
          <w:p w:rsidR="00EC6891" w:rsidRPr="00481746" w:rsidRDefault="00EC6891" w:rsidP="00BA67F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2 950,00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6. Организация деятельности муниципальных учреждений дополнительного образования в сфере культуры,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340 178,40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65 833,00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39 805,30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39 101,00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35 236,10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37 695,00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30 627,00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30 627,00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30 627,00</w:t>
            </w:r>
          </w:p>
        </w:tc>
        <w:tc>
          <w:tcPr>
            <w:tcW w:w="993" w:type="dxa"/>
            <w:vAlign w:val="center"/>
          </w:tcPr>
          <w:p w:rsidR="00EC6891" w:rsidRPr="008014BF" w:rsidRDefault="00EC6891" w:rsidP="00BA67F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30 627,00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1.1.1.16.-1.1.1.19., 2.2.3.1.-2.2.3.6., 2.2.4.2.</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(17, 18, 19, 20, 21, 22, 26, 27, 28, 29, 30)</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298 764,10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57 483,00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32 860,60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30 531,40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32 436,10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34 745,00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41 414,30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8 350,00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6 944,70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8 569,60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7. Организация проведения капитальных и текущих ремонтов муниципальных учреждений </w:t>
            </w:r>
            <w:r w:rsidRPr="008014BF">
              <w:rPr>
                <w:rFonts w:ascii="Times New Roman" w:hAnsi="Times New Roman" w:cs="Times New Roman"/>
                <w:b/>
                <w:bCs/>
                <w:color w:val="000000"/>
                <w:sz w:val="18"/>
                <w:szCs w:val="18"/>
              </w:rPr>
              <w:lastRenderedPageBreak/>
              <w:t>дополнительного образования в сфере культуры, приведение в соответствие с требованиями норм пожарной безопасности и санитарного законодательства,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4 318,00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1 777,30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1 668,40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682,10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190,20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2.2.3.5.-2.2.3.6., 2.2.3.9.-2.2.3.10.</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(21, 22, 36, 37)</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4 318,00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1 777,30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1 668,40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682,10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190,20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8. Укрепление материально - технической базы муниципальных учреждений дополнительного образования в сфере культуры,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810,40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810,40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eastAsia="Times New Roman" w:hAnsi="Times New Roman" w:cs="Times New Roman"/>
                <w:sz w:val="18"/>
                <w:szCs w:val="18"/>
              </w:rPr>
              <w:t xml:space="preserve">1.1.1.16., 2.2.3.1.-2.2.3.6. </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(17, 18, 19, 20, 21, 22, 26)</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810,40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810,40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9. Мероприятия, направленные на повышение безопасности учреждений дополнительного образования сферы культуры,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4 964,20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1 544,00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1 710,10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1 710,10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2.2.3.1.-2.2.3.6., 2.2.3.8.</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(17, 18, 19, 20, 21, 22, 32)</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4 964,20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1 544,00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1 710,10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1 710,10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11. Оснащение муниципальных организаций дополнительного образования (детских школ искусств) музыкальными инструментами, оборудованием и учебными материалами,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2.2.3.1.-2.2.3.6.</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(17, 18, 19, 20, 21, 22)</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12. Модернизация детских школ искусств путем проведения капитальных и текущих ремонтов в зданиях и помещениях, в которых расположены детские школы искусств,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2 810,30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2 810,30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eastAsia="Times New Roman" w:hAnsi="Times New Roman" w:cs="Times New Roman"/>
                <w:color w:val="000000"/>
                <w:sz w:val="18"/>
                <w:szCs w:val="18"/>
              </w:rPr>
              <w:t>2.2.3.5.-2.2.2.6.</w:t>
            </w:r>
          </w:p>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(21, 22)</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2 810,30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2 810,30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 Внедрение механизмов инициативного бюджетирования на территории Верхнесалдинского городского округа: инициативный проект «Мир танца»,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333,00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333,00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166,50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166,50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17.1. Внедрение механизмов инициативного бюджетирования на территории Верхнесалдинского городского округа: инициативный проект «Мир танца» за счет средств местного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99,80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99,80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99,80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99,80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17.2. Внедрение механизмов инициативного бюджетирования на территории Верхнесалдинского городского округа: инициативный проект «Мир танца» за счет </w:t>
            </w:r>
            <w:r w:rsidRPr="008014BF">
              <w:rPr>
                <w:rFonts w:ascii="Times New Roman" w:hAnsi="Times New Roman" w:cs="Times New Roman"/>
                <w:b/>
                <w:bCs/>
                <w:color w:val="000000"/>
                <w:sz w:val="18"/>
                <w:szCs w:val="18"/>
              </w:rPr>
              <w:lastRenderedPageBreak/>
              <w:t>инициативных платежей,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66,70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66,70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66,70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66,70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17.3. Внедрение механизмов инициативного бюджетирования на территории Верхнесалдинского городского округа: инициативный проект «Мир танца» за счет средств областного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166,5</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166,5</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166,5</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18. Внедрение механизмов инициативного бюджетирования на </w:t>
            </w:r>
            <w:r w:rsidRPr="008014BF">
              <w:rPr>
                <w:rFonts w:ascii="Times New Roman" w:hAnsi="Times New Roman" w:cs="Times New Roman"/>
                <w:b/>
                <w:bCs/>
                <w:color w:val="000000"/>
                <w:sz w:val="18"/>
                <w:szCs w:val="18"/>
              </w:rPr>
              <w:lastRenderedPageBreak/>
              <w:t>территории Верхнесалдинского городского округа: инициативный проект «Патриот»,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298,00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298,00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149,00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149,00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18.1. Внедрение механизмов инициативного бюджетирования на территории Верхнесалдинского городского округа: инициативный проект «Патриот» за счет средств местного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84,10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84,10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84,10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84,10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18.2. </w:t>
            </w:r>
            <w:r w:rsidRPr="008014BF">
              <w:rPr>
                <w:rFonts w:ascii="Times New Roman" w:hAnsi="Times New Roman" w:cs="Times New Roman"/>
                <w:b/>
                <w:bCs/>
                <w:color w:val="000000"/>
                <w:sz w:val="18"/>
                <w:szCs w:val="18"/>
              </w:rPr>
              <w:lastRenderedPageBreak/>
              <w:t>Внедрение механизмов инициативного бюджетирования на территории Верхнесалдинского городского округа: инициативный проект «Патриот» за счет инициативных платежей,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64,90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64,90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64,90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64,90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18.3. Внедрение механизмов инициативного бюджетирования на территории Верхнесалдинского городского округа: инициативный проект «Патриот» за счет средств областного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149,00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149,00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149,00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 Внедрение механизмов инициативного бюджетирования на территории Верхнесалдинского городского округа: инициативный проект «Поющие голоса»,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300,00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19.1. Внедрение механизмов инициативного бюджетирования на территории Верхнесалдинского городского округа: инициативный проект «Поющие голоса» за счет средств местного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75,00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19.2. Внедрение механизмов инициативного бюджетирования на территории Верхнесалдинского городского округа: инициативный проект «Поющие голоса» за счет инициативных платежей,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75,00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75,00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19.3. Внедрение механизмов инициативного бюджетирования на территории Верхнесалдинского городского округа: инициативный проект «Поющие голоса» за счет </w:t>
            </w:r>
            <w:r w:rsidRPr="008014BF">
              <w:rPr>
                <w:rFonts w:ascii="Times New Roman" w:hAnsi="Times New Roman" w:cs="Times New Roman"/>
                <w:b/>
                <w:bCs/>
                <w:color w:val="000000"/>
                <w:sz w:val="18"/>
                <w:szCs w:val="18"/>
              </w:rPr>
              <w:lastRenderedPageBreak/>
              <w:t>средств областного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lang w:val="en-US"/>
              </w:rPr>
              <w:t>150</w:t>
            </w:r>
            <w:r w:rsidRPr="008014BF">
              <w:rPr>
                <w:rFonts w:ascii="Times New Roman" w:hAnsi="Times New Roman" w:cs="Times New Roman"/>
                <w:b/>
                <w:color w:val="000000"/>
                <w:sz w:val="18"/>
                <w:szCs w:val="18"/>
              </w:rPr>
              <w:t>,00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lang w:val="en-US"/>
              </w:rPr>
              <w:t>150</w:t>
            </w:r>
            <w:r w:rsidRPr="008014BF">
              <w:rPr>
                <w:rFonts w:ascii="Times New Roman" w:hAnsi="Times New Roman" w:cs="Times New Roman"/>
                <w:b/>
                <w:color w:val="000000"/>
                <w:sz w:val="18"/>
                <w:szCs w:val="18"/>
              </w:rPr>
              <w:t>,00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lang w:val="en-US"/>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lang w:val="en-US"/>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 Внедрение механизмов инициативного бюджетирования на территории Верхнесалдинского городского округа: инициативный проект «Мир художника»,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400,00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25.1. Внедрение механизмов инициативного бюджетирования на территории </w:t>
            </w:r>
            <w:r w:rsidRPr="008014BF">
              <w:rPr>
                <w:rFonts w:ascii="Times New Roman" w:hAnsi="Times New Roman" w:cs="Times New Roman"/>
                <w:b/>
                <w:bCs/>
                <w:color w:val="000000"/>
                <w:sz w:val="18"/>
                <w:szCs w:val="18"/>
              </w:rPr>
              <w:lastRenderedPageBreak/>
              <w:t>Верхнесалдинского городского округа: инициативный проект «Мир художника» за счет средств местного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80,00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80,00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80,00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25.2. Внедрение механизмов инициативного бюджетирования на территории Верхнесалдинского городского округа: инициативный проект «Мир художника» за счет инициативных платежей,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120,00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120,00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120,00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120,00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25.3. Внедрение механизмов инициативного бюджетирования на территории Верхнесалдинского городского округа: инициативный проект «Мир художника» за счет средств областного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20</w:t>
            </w:r>
            <w:r w:rsidRPr="008014BF">
              <w:rPr>
                <w:rFonts w:ascii="Times New Roman" w:hAnsi="Times New Roman" w:cs="Times New Roman"/>
                <w:b/>
                <w:color w:val="000000"/>
                <w:sz w:val="18"/>
                <w:szCs w:val="18"/>
                <w:lang w:val="en-US"/>
              </w:rPr>
              <w:t>0</w:t>
            </w:r>
            <w:r w:rsidRPr="008014BF">
              <w:rPr>
                <w:rFonts w:ascii="Times New Roman" w:hAnsi="Times New Roman" w:cs="Times New Roman"/>
                <w:b/>
                <w:color w:val="000000"/>
                <w:sz w:val="18"/>
                <w:szCs w:val="18"/>
              </w:rPr>
              <w:t>,00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lang w:val="en-US"/>
              </w:rPr>
              <w:t>0</w:t>
            </w:r>
            <w:r w:rsidRPr="008014BF">
              <w:rPr>
                <w:rFonts w:ascii="Times New Roman" w:hAnsi="Times New Roman" w:cs="Times New Roman"/>
                <w:b/>
                <w:color w:val="000000"/>
                <w:sz w:val="18"/>
                <w:szCs w:val="18"/>
              </w:rPr>
              <w:t>,00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lang w:val="en-US"/>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 Внедрение механизмов инициативного бюджетирования на территории Верхнесалдинского городского округа: инициативный проект «Живи в веках, моя Россия!», всего,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650,00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650,00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26.1.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средств местного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130,00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130,00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130,00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130,00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26.2.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инициативных платежей,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195,00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195,00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195,00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195,00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26.3.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средств областного бюджета, из них:</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r w:rsidR="00EC6891" w:rsidRPr="008014BF" w:rsidTr="00BA67FD">
        <w:trPr>
          <w:cantSplit/>
          <w:trHeight w:val="20"/>
          <w:jc w:val="center"/>
        </w:trPr>
        <w:tc>
          <w:tcPr>
            <w:tcW w:w="421" w:type="dxa"/>
          </w:tcPr>
          <w:p w:rsidR="00EC6891" w:rsidRPr="008014BF" w:rsidRDefault="00EC6891" w:rsidP="00BA67FD">
            <w:pPr>
              <w:pStyle w:val="ConsPlusNormal"/>
              <w:ind w:firstLine="0"/>
              <w:jc w:val="center"/>
              <w:rPr>
                <w:rFonts w:ascii="Times New Roman" w:hAnsi="Times New Roman" w:cs="Times New Roman"/>
                <w:sz w:val="18"/>
                <w:szCs w:val="18"/>
              </w:rPr>
            </w:pPr>
          </w:p>
        </w:tc>
        <w:tc>
          <w:tcPr>
            <w:tcW w:w="1842" w:type="dxa"/>
          </w:tcPr>
          <w:p w:rsidR="00EC6891" w:rsidRPr="008014BF" w:rsidRDefault="00EC6891" w:rsidP="00BA67F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EC6891" w:rsidRPr="008014BF" w:rsidRDefault="00EC6891" w:rsidP="00BA67F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EC6891" w:rsidRPr="008014BF" w:rsidRDefault="00EC6891" w:rsidP="00BA67F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EC6891" w:rsidRPr="008014BF" w:rsidRDefault="00EC6891" w:rsidP="00BA67FD">
            <w:pPr>
              <w:pStyle w:val="ConsPlusNormal"/>
              <w:ind w:firstLine="0"/>
              <w:jc w:val="center"/>
              <w:rPr>
                <w:rFonts w:ascii="Times New Roman" w:hAnsi="Times New Roman" w:cs="Times New Roman"/>
                <w:sz w:val="18"/>
                <w:szCs w:val="18"/>
              </w:rPr>
            </w:pPr>
          </w:p>
        </w:tc>
      </w:tr>
    </w:tbl>
    <w:p w:rsidR="00EC6891" w:rsidRPr="00CD0E41" w:rsidRDefault="00EC6891" w:rsidP="00EC6891">
      <w:pPr>
        <w:pStyle w:val="15-"/>
        <w:ind w:right="-172" w:firstLine="709"/>
        <w:jc w:val="right"/>
        <w:rPr>
          <w:sz w:val="26"/>
          <w:szCs w:val="26"/>
        </w:rPr>
      </w:pPr>
      <w:r>
        <w:rPr>
          <w:sz w:val="26"/>
          <w:szCs w:val="26"/>
        </w:rPr>
        <w:t>».</w:t>
      </w: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046963" w:rsidRDefault="00046963" w:rsidP="0020769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p>
    <w:p w:rsidR="00046963" w:rsidRDefault="00046963" w:rsidP="0020769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p>
    <w:p w:rsidR="00046963" w:rsidRDefault="00046963" w:rsidP="0020769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p>
    <w:p w:rsidR="00046963" w:rsidRDefault="00046963" w:rsidP="0020769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p>
    <w:p w:rsidR="00046963" w:rsidRDefault="00046963" w:rsidP="0020769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p>
    <w:p w:rsidR="00046963" w:rsidRDefault="00046963" w:rsidP="00207695">
      <w:pPr>
        <w:autoSpaceDE w:val="0"/>
        <w:autoSpaceDN w:val="0"/>
        <w:adjustRightInd w:val="0"/>
        <w:spacing w:after="0" w:line="240" w:lineRule="auto"/>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207695" w:rsidRDefault="00207695"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lastRenderedPageBreak/>
        <w:t xml:space="preserve">Приложение № 3 </w:t>
      </w:r>
    </w:p>
    <w:p w:rsidR="00207695" w:rsidRDefault="00207695"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к муниципальной программе «Развитие культуры в Верхнесалдинском городского округе»</w:t>
      </w:r>
    </w:p>
    <w:p w:rsidR="00207695" w:rsidRDefault="00207695" w:rsidP="00207695">
      <w:pPr>
        <w:spacing w:after="0" w:line="240" w:lineRule="auto"/>
        <w:ind w:left="10206"/>
        <w:jc w:val="both"/>
        <w:rPr>
          <w:rFonts w:ascii="Times New Roman" w:eastAsia="Calibri" w:hAnsi="Times New Roman" w:cs="Times New Roman"/>
          <w:sz w:val="28"/>
          <w:szCs w:val="28"/>
        </w:rPr>
      </w:pPr>
    </w:p>
    <w:p w:rsidR="00EC6891" w:rsidRPr="00EC6891" w:rsidRDefault="00EC6891" w:rsidP="00EC6891">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 xml:space="preserve">СВЕДЕНИЯ </w:t>
      </w:r>
    </w:p>
    <w:p w:rsidR="00EC6891" w:rsidRPr="00EC6891" w:rsidRDefault="00EC6891" w:rsidP="00EC6891">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 объемах налоговых льгот (налоговых расходов), предоставленных в соответствии с решениями Думы городского округа о налогах, в сфере реализации муниципальной программы «Развитие культуры в Верхнесалдинском городского округе»</w:t>
      </w:r>
    </w:p>
    <w:p w:rsidR="00EC6891" w:rsidRPr="00EC6891" w:rsidRDefault="00EC6891" w:rsidP="00EC6891">
      <w:pPr>
        <w:pStyle w:val="32"/>
        <w:spacing w:after="0" w:line="240" w:lineRule="auto"/>
        <w:ind w:left="0"/>
        <w:jc w:val="center"/>
        <w:rPr>
          <w:rFonts w:ascii="Times New Roman" w:hAnsi="Times New Roman"/>
          <w:sz w:val="24"/>
          <w:szCs w:val="24"/>
        </w:rPr>
      </w:pPr>
      <w:bookmarkStart w:id="6" w:name="_GoBack"/>
      <w:bookmarkEnd w:id="6"/>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37"/>
        <w:gridCol w:w="1098"/>
        <w:gridCol w:w="962"/>
        <w:gridCol w:w="963"/>
        <w:gridCol w:w="963"/>
        <w:gridCol w:w="963"/>
        <w:gridCol w:w="963"/>
        <w:gridCol w:w="963"/>
        <w:gridCol w:w="969"/>
        <w:gridCol w:w="2340"/>
        <w:gridCol w:w="2621"/>
      </w:tblGrid>
      <w:tr w:rsidR="00EC6891" w:rsidRPr="00EC6891" w:rsidTr="00EC6891">
        <w:tc>
          <w:tcPr>
            <w:tcW w:w="328"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p w:rsidR="00EC6891" w:rsidRPr="00EC6891" w:rsidRDefault="00EC6891" w:rsidP="00BA67FD">
            <w:pPr>
              <w:pStyle w:val="32"/>
              <w:spacing w:after="0" w:line="240" w:lineRule="auto"/>
              <w:ind w:left="0"/>
              <w:jc w:val="center"/>
              <w:rPr>
                <w:rFonts w:ascii="Times New Roman" w:hAnsi="Times New Roman"/>
                <w:sz w:val="24"/>
                <w:szCs w:val="24"/>
              </w:rPr>
            </w:pPr>
          </w:p>
        </w:tc>
        <w:tc>
          <w:tcPr>
            <w:tcW w:w="442"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Наименование налоговых льгот (налоговых расходов)</w:t>
            </w:r>
          </w:p>
        </w:tc>
        <w:tc>
          <w:tcPr>
            <w:tcW w:w="2591" w:type="pct"/>
            <w:gridSpan w:val="8"/>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Объем налоговых льгот (налоговых расходов) (тыс. рублей)</w:t>
            </w:r>
          </w:p>
        </w:tc>
        <w:tc>
          <w:tcPr>
            <w:tcW w:w="773"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Наименование целевого показателя муниципальной программы, для достижения которого установлена налоговая льгота</w:t>
            </w:r>
          </w:p>
        </w:tc>
        <w:tc>
          <w:tcPr>
            <w:tcW w:w="867"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Краткое обоснование необходимости применения для достижения целей муниципальной программы</w:t>
            </w:r>
          </w:p>
        </w:tc>
      </w:tr>
      <w:tr w:rsidR="00EC6891" w:rsidRPr="00EC6891" w:rsidTr="00EC6891">
        <w:tc>
          <w:tcPr>
            <w:tcW w:w="328"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442"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36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2021</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2022</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2023</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2024</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2025</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2026</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2027</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2028</w:t>
            </w:r>
          </w:p>
        </w:tc>
        <w:tc>
          <w:tcPr>
            <w:tcW w:w="773"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867"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r>
      <w:tr w:rsidR="00EC6891" w:rsidRPr="00EC6891" w:rsidTr="00EC6891">
        <w:tc>
          <w:tcPr>
            <w:tcW w:w="32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442"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63"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6.</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7.</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10.</w:t>
            </w:r>
          </w:p>
        </w:tc>
        <w:tc>
          <w:tcPr>
            <w:tcW w:w="77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11.</w:t>
            </w:r>
          </w:p>
        </w:tc>
        <w:tc>
          <w:tcPr>
            <w:tcW w:w="867"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12.</w:t>
            </w:r>
          </w:p>
        </w:tc>
      </w:tr>
      <w:tr w:rsidR="00EC6891" w:rsidRPr="00EC6891" w:rsidTr="00EC6891">
        <w:tc>
          <w:tcPr>
            <w:tcW w:w="32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w:t>
            </w:r>
          </w:p>
        </w:tc>
        <w:tc>
          <w:tcPr>
            <w:tcW w:w="442"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Освобождение от уплаты земельного налога в размере 100%</w:t>
            </w:r>
          </w:p>
        </w:tc>
        <w:tc>
          <w:tcPr>
            <w:tcW w:w="36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1247,23</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893,26</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77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Уровень удовлетворенности населения качеством и доступностью оказываемых населению муниципальных услуг в сфере культуры</w:t>
            </w:r>
          </w:p>
        </w:tc>
        <w:tc>
          <w:tcPr>
            <w:tcW w:w="867"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Обеспечение стабильной работы муниципальных учреждений, возможности направления расходов на социально значимые мероприятия и снижения налоговой нагрузки</w:t>
            </w:r>
          </w:p>
        </w:tc>
      </w:tr>
    </w:tbl>
    <w:p w:rsidR="00207695" w:rsidRDefault="00207695" w:rsidP="00207695">
      <w:pPr>
        <w:autoSpaceDE w:val="0"/>
        <w:autoSpaceDN w:val="0"/>
        <w:adjustRightInd w:val="0"/>
        <w:spacing w:after="0" w:line="240" w:lineRule="auto"/>
        <w:rPr>
          <w:rFonts w:ascii="Times New Roman" w:eastAsia="Calibri" w:hAnsi="Times New Roman" w:cs="Times New Roman"/>
          <w:color w:val="000000"/>
          <w:sz w:val="26"/>
          <w:szCs w:val="26"/>
          <w:lang w:eastAsia="en-US"/>
        </w:rPr>
        <w:sectPr w:rsidR="00207695" w:rsidSect="004E5C9A">
          <w:headerReference w:type="even" r:id="rId13"/>
          <w:headerReference w:type="default" r:id="rId14"/>
          <w:pgSz w:w="16838" w:h="11906" w:orient="landscape"/>
          <w:pgMar w:top="851" w:right="1134" w:bottom="1418" w:left="1247" w:header="709" w:footer="709" w:gutter="0"/>
          <w:cols w:space="708"/>
          <w:docGrid w:linePitch="360"/>
        </w:sectPr>
      </w:pPr>
    </w:p>
    <w:p w:rsidR="005F1815" w:rsidRPr="005F1815" w:rsidRDefault="005F1815" w:rsidP="00802DB8">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5F1815">
        <w:rPr>
          <w:rFonts w:ascii="Times New Roman" w:eastAsia="Times New Roman" w:hAnsi="Times New Roman" w:cs="Times New Roman"/>
          <w:sz w:val="28"/>
          <w:szCs w:val="28"/>
        </w:rPr>
        <w:lastRenderedPageBreak/>
        <w:t>Приложение</w:t>
      </w:r>
    </w:p>
    <w:p w:rsidR="005F1815" w:rsidRPr="005F1815" w:rsidRDefault="005F1815" w:rsidP="00802DB8">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5F1815">
        <w:rPr>
          <w:rFonts w:ascii="Times New Roman" w:eastAsia="Times New Roman" w:hAnsi="Times New Roman" w:cs="Times New Roman"/>
          <w:sz w:val="28"/>
          <w:szCs w:val="28"/>
        </w:rPr>
        <w:t xml:space="preserve">к муниципальной программе «Развитие культуры </w:t>
      </w:r>
      <w:r w:rsidRPr="005F1815">
        <w:rPr>
          <w:rFonts w:ascii="Times New Roman" w:eastAsia="Times New Roman" w:hAnsi="Times New Roman" w:cs="Times New Roman"/>
          <w:sz w:val="28"/>
          <w:szCs w:val="28"/>
        </w:rPr>
        <w:br/>
        <w:t>в Верхнесалдинском городском округе»</w:t>
      </w:r>
    </w:p>
    <w:p w:rsidR="005F1815" w:rsidRPr="005F1815" w:rsidRDefault="005F1815" w:rsidP="00802DB8">
      <w:pPr>
        <w:widowControl w:val="0"/>
        <w:autoSpaceDE w:val="0"/>
        <w:autoSpaceDN w:val="0"/>
        <w:spacing w:after="0" w:line="240" w:lineRule="auto"/>
        <w:jc w:val="both"/>
        <w:rPr>
          <w:rFonts w:ascii="Times New Roman" w:eastAsia="Times New Roman" w:hAnsi="Times New Roman" w:cs="Times New Roman"/>
          <w:sz w:val="28"/>
          <w:szCs w:val="28"/>
        </w:rPr>
      </w:pPr>
    </w:p>
    <w:p w:rsidR="005F1815" w:rsidRPr="005F1815" w:rsidRDefault="005F1815" w:rsidP="00802DB8">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bookmarkStart w:id="7" w:name="P13932"/>
      <w:bookmarkEnd w:id="7"/>
      <w:r w:rsidRPr="003628D1">
        <w:rPr>
          <w:rFonts w:ascii="Times New Roman" w:eastAsia="Times New Roman" w:hAnsi="Times New Roman" w:cs="Times New Roman"/>
          <w:b/>
          <w:sz w:val="28"/>
          <w:szCs w:val="28"/>
        </w:rPr>
        <w:t>МЕТОДИКА</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r w:rsidRPr="003628D1">
        <w:rPr>
          <w:rFonts w:ascii="Times New Roman" w:eastAsia="Times New Roman" w:hAnsi="Times New Roman" w:cs="Times New Roman"/>
          <w:b/>
          <w:sz w:val="28"/>
          <w:szCs w:val="28"/>
        </w:rPr>
        <w:t xml:space="preserve">расчета целевых показателей муниципальной программы </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r w:rsidRPr="003628D1">
        <w:rPr>
          <w:rFonts w:ascii="Times New Roman" w:eastAsia="Times New Roman" w:hAnsi="Times New Roman" w:cs="Times New Roman"/>
          <w:b/>
          <w:sz w:val="28"/>
          <w:szCs w:val="28"/>
        </w:rPr>
        <w:t>«Развитие культуры в Верхнесалдинском городском округе»</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3628D1">
        <w:rPr>
          <w:rFonts w:ascii="Times New Roman" w:eastAsia="Times New Roman" w:hAnsi="Times New Roman" w:cs="Times New Roman"/>
          <w:sz w:val="28"/>
          <w:szCs w:val="28"/>
        </w:rPr>
        <w:t xml:space="preserve">Настоящая методика разработана в соответствии с постановлением администрации Верхнесалдинского городского округа от 06.04.2015 № 1154 «Об утверждении Порядка формирования и реализации муниципальных программ Верхнесалдинского городского округа», и определяет порядок расчета целевых показателей муниципальной программы «Развитие культуры </w:t>
      </w:r>
      <w:r w:rsidRPr="003628D1">
        <w:rPr>
          <w:rFonts w:ascii="Times New Roman" w:eastAsia="Times New Roman" w:hAnsi="Times New Roman" w:cs="Times New Roman"/>
          <w:sz w:val="28"/>
          <w:szCs w:val="28"/>
        </w:rPr>
        <w:br/>
        <w:t xml:space="preserve">в Верхнесалдинском городском округе» (далее - Программа), приведенных </w:t>
      </w:r>
      <w:r w:rsidRPr="003628D1">
        <w:rPr>
          <w:rFonts w:ascii="Times New Roman" w:eastAsia="Times New Roman" w:hAnsi="Times New Roman" w:cs="Times New Roman"/>
          <w:sz w:val="28"/>
          <w:szCs w:val="28"/>
        </w:rPr>
        <w:br/>
        <w:t xml:space="preserve">в </w:t>
      </w:r>
      <w:hyperlink w:anchor="P291" w:history="1">
        <w:r w:rsidRPr="003628D1">
          <w:rPr>
            <w:rFonts w:ascii="Times New Roman" w:eastAsia="Times New Roman" w:hAnsi="Times New Roman" w:cs="Times New Roman"/>
            <w:sz w:val="28"/>
            <w:szCs w:val="28"/>
          </w:rPr>
          <w:t>приложении № 1</w:t>
        </w:r>
      </w:hyperlink>
      <w:r w:rsidRPr="003628D1">
        <w:rPr>
          <w:rFonts w:ascii="Times New Roman" w:eastAsia="Times New Roman" w:hAnsi="Times New Roman" w:cs="Times New Roman"/>
          <w:sz w:val="28"/>
          <w:szCs w:val="28"/>
        </w:rPr>
        <w:t xml:space="preserve"> к Программе.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Значения целевых показателей Программы рассчитываются </w:t>
      </w:r>
      <w:r w:rsidRPr="003628D1">
        <w:rPr>
          <w:rFonts w:ascii="Times New Roman" w:eastAsia="Times New Roman" w:hAnsi="Times New Roman" w:cs="Times New Roman"/>
          <w:sz w:val="28"/>
          <w:szCs w:val="28"/>
        </w:rPr>
        <w:br/>
        <w:t>в соответствии со следующим порядком: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33" w:history="1">
        <w:r w:rsidRPr="003628D1">
          <w:rPr>
            <w:rFonts w:ascii="Times New Roman" w:eastAsia="Times New Roman" w:hAnsi="Times New Roman" w:cs="Times New Roman"/>
            <w:b/>
            <w:sz w:val="28"/>
            <w:szCs w:val="28"/>
          </w:rPr>
          <w:t>показатель 1</w:t>
        </w:r>
      </w:hyperlink>
      <w:r w:rsidRPr="003628D1">
        <w:rPr>
          <w:rFonts w:ascii="Times New Roman" w:eastAsia="Times New Roman" w:hAnsi="Times New Roman" w:cs="Times New Roman"/>
          <w:b/>
          <w:sz w:val="28"/>
          <w:szCs w:val="28"/>
        </w:rPr>
        <w:t>.1.1.1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1)</w:t>
      </w:r>
      <w:r w:rsidRPr="003628D1">
        <w:rPr>
          <w:rFonts w:ascii="Times New Roman" w:eastAsia="Times New Roman" w:hAnsi="Times New Roman" w:cs="Times New Roman"/>
          <w:sz w:val="28"/>
          <w:szCs w:val="28"/>
        </w:rPr>
        <w:t xml:space="preserve"> Удельный вес населения Верхнесалдинского городского округа, участвующего в культурно – досуговых мероприятиях.</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5"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участников культурно-досуговых мероприятий к общей численности населения Верхнесалдинского городского округа,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Унас = (Чуч / Очн)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Унас - удельный вес населения Верхнесалдинского городского округа, участвующего в культурно-досуговых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Чуч–число участников культурно-досуговых мероприятий;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Очн - общая численность населения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33"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2)</w:t>
      </w:r>
      <w:r w:rsidRPr="003628D1">
        <w:rPr>
          <w:rFonts w:ascii="Times New Roman" w:eastAsia="Times New Roman" w:hAnsi="Times New Roman" w:cs="Times New Roman"/>
          <w:sz w:val="28"/>
          <w:szCs w:val="28"/>
        </w:rPr>
        <w:t xml:space="preserve"> Количество </w:t>
      </w:r>
      <w:r w:rsidRPr="003628D1">
        <w:rPr>
          <w:rFonts w:ascii="Times New Roman" w:eastAsia="Times New Roman" w:hAnsi="Times New Roman" w:cs="Times New Roman"/>
          <w:sz w:val="28"/>
          <w:szCs w:val="28"/>
        </w:rPr>
        <w:lastRenderedPageBreak/>
        <w:t>посещений муниципального музея.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16"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8-НК «Сведения о деятельности музея»,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45"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1.1.1.3</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3)</w:t>
      </w:r>
      <w:r w:rsidRPr="003628D1">
        <w:rPr>
          <w:rFonts w:ascii="Times New Roman" w:eastAsia="Times New Roman" w:hAnsi="Times New Roman" w:cs="Times New Roman"/>
          <w:sz w:val="28"/>
          <w:szCs w:val="28"/>
        </w:rPr>
        <w:t xml:space="preserve"> Количество посещений муниципальных библиотек, а также культурно-массовых мероприятий, проводимых в библиотеках.</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17"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(публичных)библиотек и театров».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число посещений муниципальных библиотек Верхнесалдинского городского округа на основе информации, представленной муниципальными библиотеками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725"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1.1.1.4. (Целевой показатель № 4)</w:t>
      </w:r>
      <w:r w:rsidRPr="003628D1">
        <w:rPr>
          <w:rFonts w:ascii="Times New Roman" w:eastAsia="Times New Roman" w:hAnsi="Times New Roman" w:cs="Times New Roman"/>
          <w:sz w:val="28"/>
          <w:szCs w:val="28"/>
        </w:rPr>
        <w:t xml:space="preserve"> Количество посещений культурно-массовых мероприятий.</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8"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число посещений культурно-массовых мероприятий на основе информации, представленной муниципальными учреждениями культурно досугового типа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5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1.1.1.5</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5)</w:t>
      </w:r>
      <w:r w:rsidRPr="003628D1">
        <w:rPr>
          <w:rFonts w:ascii="Times New Roman" w:eastAsia="Times New Roman" w:hAnsi="Times New Roman" w:cs="Times New Roman"/>
          <w:sz w:val="28"/>
          <w:szCs w:val="28"/>
        </w:rPr>
        <w:t xml:space="preserve"> Количество участников клубных формирований.</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9"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sz w:val="28"/>
          <w:szCs w:val="28"/>
        </w:rPr>
        <w:lastRenderedPageBreak/>
        <w:t>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количество участников клубных формирований на основе информации, представленной муниципальными учреждениями культурно досугового типа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71"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1.1.1.6</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6)</w:t>
      </w:r>
      <w:r w:rsidRPr="003628D1">
        <w:rPr>
          <w:rFonts w:ascii="Times New Roman" w:eastAsia="Times New Roman" w:hAnsi="Times New Roman" w:cs="Times New Roman"/>
          <w:sz w:val="28"/>
          <w:szCs w:val="28"/>
        </w:rPr>
        <w:t xml:space="preserve"> Посещаемость населением киносеансов, проводимых организациями, осуществляющими кинопоказ.</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годовой отчет муниципального учреждения культуры, осуществляющего кинопоказ на территории Верхнесалдинского городского округа, по форме, утвержденной приказом Министерства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посетителей киносеансов к общей численности населения Верхнесалдинского городского округа,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Пнк = (Чпк / Очн)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Пнк - посещаемость населением киносеансов;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Чпк - число посетителей киносеансов;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Очн - общая численность населения Верхнесалдинского городского округа (на 01 января текущего года).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2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1.1.1.7</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7)</w:t>
      </w:r>
      <w:r w:rsidRPr="003628D1">
        <w:rPr>
          <w:rFonts w:ascii="Times New Roman" w:eastAsia="Times New Roman" w:hAnsi="Times New Roman" w:cs="Times New Roman"/>
          <w:sz w:val="28"/>
          <w:szCs w:val="28"/>
        </w:rPr>
        <w:t xml:space="preserve"> Доля фильмов российского производства в общем объеме проката на территории Верхнесалдинского городского округа.</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годовой отчет муниципального учреждения культуры, осуществляющего кинопоказ на территории Верхнесалдинского городского округа, по форме, утвержденной приказом Министерства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фильмов российского производства к общему количеству фильмов в прокате,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Дфрп = Кфрп/Кфобx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Дфрп – доля фильмов российского производства;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Кфрп–количество фильмов российского производства;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Кфоб – общее количество фильмов в прокате.</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2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1.1.1.8</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8)</w:t>
      </w:r>
      <w:r w:rsidRPr="003628D1">
        <w:rPr>
          <w:rFonts w:ascii="Times New Roman" w:eastAsia="Times New Roman" w:hAnsi="Times New Roman" w:cs="Times New Roman"/>
          <w:sz w:val="28"/>
          <w:szCs w:val="28"/>
        </w:rPr>
        <w:t xml:space="preserve"> Количество </w:t>
      </w:r>
      <w:r w:rsidRPr="003628D1">
        <w:rPr>
          <w:rFonts w:ascii="Times New Roman" w:eastAsia="Times New Roman" w:hAnsi="Times New Roman" w:cs="Times New Roman"/>
          <w:sz w:val="28"/>
          <w:szCs w:val="28"/>
        </w:rPr>
        <w:lastRenderedPageBreak/>
        <w:t>экземпляров новых поступлений в фонды общедоступных муниципальных библиотек городского округа в расчете на 1000 человек жителей.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общедоступной (публичной) библиотеке» </w:t>
      </w:r>
      <w:hyperlink r:id="rId20" w:history="1">
        <w:r w:rsidRPr="003628D1">
          <w:rPr>
            <w:rFonts w:ascii="Times New Roman" w:eastAsia="Times New Roman" w:hAnsi="Times New Roman" w:cs="Times New Roman"/>
            <w:sz w:val="28"/>
            <w:szCs w:val="28"/>
          </w:rPr>
          <w:t>№ 6-НК</w:t>
        </w:r>
      </w:hyperlink>
      <w:r w:rsidRPr="003628D1">
        <w:rPr>
          <w:rFonts w:ascii="Times New Roman" w:eastAsia="Times New Roman" w:hAnsi="Times New Roman" w:cs="Times New Roman"/>
          <w:sz w:val="28"/>
          <w:szCs w:val="28"/>
        </w:rPr>
        <w:t>,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городского округа, умноженное на 1000 жителей.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Кэнп = (Кэнпф / Очн) x 1000,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Кэнп - количество экземпляров новых поступлений;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Кэнпф - количество экземпляров новых поступлений в фонды общедоступных муниципальных библиотек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Очн - общая численность населения Верхнесалдинского городского округа(на 01 января текущего года).</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4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1.1.1.9.</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9)</w:t>
      </w:r>
      <w:r w:rsidRPr="003628D1">
        <w:rPr>
          <w:rFonts w:ascii="Times New Roman" w:eastAsia="Times New Roman" w:hAnsi="Times New Roman" w:cs="Times New Roman"/>
          <w:sz w:val="28"/>
          <w:szCs w:val="28"/>
        </w:rPr>
        <w:t xml:space="preserve"> Количество реализованных выставочных музейных проектов.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1"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1.1.1.10. (Целевой показатель № 10)</w:t>
      </w:r>
      <w:r w:rsidRPr="003628D1">
        <w:rPr>
          <w:rFonts w:ascii="Times New Roman" w:eastAsia="Times New Roman" w:hAnsi="Times New Roman" w:cs="Times New Roman"/>
          <w:sz w:val="28"/>
          <w:szCs w:val="28"/>
        </w:rPr>
        <w:t xml:space="preserve"> Уровень фактической обеспеченности клубами и учреждениями клубного типа </w:t>
      </w:r>
      <w:r w:rsidRPr="003628D1">
        <w:rPr>
          <w:rFonts w:ascii="Times New Roman" w:eastAsia="Times New Roman" w:hAnsi="Times New Roman" w:cs="Times New Roman"/>
          <w:sz w:val="28"/>
          <w:szCs w:val="28"/>
        </w:rPr>
        <w:br/>
        <w:t>от нормативной потребности.</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22"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типав соответствии с утвержденным нормативом,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 = (Кфк / Кнр)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 - уровень фактической обеспеченности клубами и учреждениями клубного типа от нормативной потребности;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Кфк - фактическое количество клубов и учреждений клубного типа;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Кнр - требуемому количеству клубов и учреждений клубного типа в соответствии с нормативом, утвержденным постановлением Правительством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1.1.1.11. (Целевой показатель № 11)</w:t>
      </w:r>
      <w:r w:rsidRPr="003628D1">
        <w:rPr>
          <w:rFonts w:ascii="Times New Roman" w:eastAsia="Times New Roman" w:hAnsi="Times New Roman" w:cs="Times New Roman"/>
          <w:sz w:val="28"/>
          <w:szCs w:val="28"/>
        </w:rPr>
        <w:t xml:space="preserve"> Уровень фактической обеспеченности библиотеками от нормативной потребности.</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форма государственной статистической отчетности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суммы общего числа библиотек и библиотек-филиалов умноженное начисло отделов внестационарного обслуживания и числа учреждений культурно – досугового типа,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УФО ббк=(КБ*ОВО+КДУб)/ББКнорм*100%,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УФОббк - Уровень фактической обеспеченности библиотеками</w:t>
      </w:r>
      <w:r w:rsidRPr="003628D1">
        <w:rPr>
          <w:rFonts w:ascii="Times New Roman" w:eastAsia="Times New Roman" w:hAnsi="Times New Roman" w:cs="Times New Roman"/>
          <w:sz w:val="28"/>
          <w:szCs w:val="28"/>
        </w:rPr>
        <w:br/>
        <w:t>от нормативной потребности;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КБ – общее число библиотек и библиотек-филиалов на конец отчетного года;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ОВО – число отделов внестационарного обслуживания (библиотечных пунктов);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КДУб – число учреждений культурно – досугового типа, занимающихся библиотечной деятельностью;</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ББКнорм – требуемое количество общедоступных библиотек </w:t>
      </w:r>
      <w:r w:rsidRPr="003628D1">
        <w:rPr>
          <w:rFonts w:ascii="Times New Roman" w:eastAsia="Times New Roman" w:hAnsi="Times New Roman" w:cs="Times New Roman"/>
          <w:sz w:val="28"/>
          <w:szCs w:val="28"/>
        </w:rPr>
        <w:br/>
        <w:t xml:space="preserve">в соответствии с нормативом,утвержденным постановлением Правительством Свердловской области от 29.12.2017 № 1039-ПП «Об утверждении </w:t>
      </w:r>
      <w:r w:rsidRPr="003628D1">
        <w:rPr>
          <w:rFonts w:ascii="Times New Roman" w:eastAsia="Times New Roman" w:hAnsi="Times New Roman" w:cs="Times New Roman"/>
          <w:sz w:val="28"/>
          <w:szCs w:val="28"/>
        </w:rPr>
        <w:lastRenderedPageBreak/>
        <w:t xml:space="preserve">методических рекомендаций по развитию сети организаций культуры </w:t>
      </w:r>
      <w:r w:rsidRPr="003628D1">
        <w:rPr>
          <w:rFonts w:ascii="Times New Roman" w:eastAsia="Times New Roman" w:hAnsi="Times New Roman" w:cs="Times New Roman"/>
          <w:sz w:val="28"/>
          <w:szCs w:val="28"/>
        </w:rPr>
        <w:br/>
        <w:t>и обеспеченности населения услугами организаций культуры в Свердловской области».</w:t>
      </w:r>
    </w:p>
    <w:p w:rsidR="003628D1" w:rsidRPr="003628D1" w:rsidRDefault="003628D1" w:rsidP="003628D1">
      <w:pPr>
        <w:autoSpaceDE w:val="0"/>
        <w:autoSpaceDN w:val="0"/>
        <w:adjustRightInd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1.1.1.12.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12) </w:t>
      </w:r>
      <w:r w:rsidRPr="003628D1">
        <w:rPr>
          <w:rFonts w:ascii="Times New Roman" w:eastAsia="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 форма федерального статистического наблюдения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7-НК «Сведения об учреждении культурно-досугового типа»,утвержденная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зданий муниципальных учреждений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(Кав / Коб)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Кав - количество зданий муниципальных учреждений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Коб - общее количество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1.1.1.13. (Целевой показатель № 13) </w:t>
      </w:r>
      <w:r w:rsidRPr="003628D1">
        <w:rPr>
          <w:rFonts w:ascii="Times New Roman" w:eastAsia="Times New Roman" w:hAnsi="Times New Roman" w:cs="Times New Roman"/>
          <w:sz w:val="28"/>
          <w:szCs w:val="28"/>
        </w:rPr>
        <w:t xml:space="preserve">Доля муниципальных учреждений культуры (зданий), находящихся </w:t>
      </w:r>
      <w:r w:rsidRPr="003628D1">
        <w:rPr>
          <w:rFonts w:ascii="Times New Roman" w:eastAsia="Times New Roman" w:hAnsi="Times New Roman" w:cs="Times New Roman"/>
          <w:sz w:val="28"/>
          <w:szCs w:val="28"/>
        </w:rPr>
        <w:br/>
        <w:t>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 форма федерального статистического наблюдения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 7-НК «Сведения об учреждении культурно-досугового типа»,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цирков».Значение показателя рассчитывается как отношение количества зданий учреждений культуры, которые находятся в удовлетворительном состоянии к общему количеству зданий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Дуд = (Куд / Коб)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Дуд - доля муниципальных учреждений культуры (зданий),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Куд - количество зданий учреждений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Коб - общее количество зданий учреждений культуры.</w:t>
      </w:r>
    </w:p>
    <w:p w:rsidR="003628D1" w:rsidRPr="003628D1" w:rsidRDefault="003628D1" w:rsidP="003628D1">
      <w:pPr>
        <w:autoSpaceDE w:val="0"/>
        <w:autoSpaceDN w:val="0"/>
        <w:adjustRightInd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1.1.1.14. (Целевой показатель № 14) </w:t>
      </w:r>
      <w:r w:rsidRPr="003628D1">
        <w:rPr>
          <w:rFonts w:ascii="Times New Roman" w:eastAsia="Times New Roman"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23"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8-НК «Сведения о деятельности музея»,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объектов культурного наследия, находящихся в муниципальной собственности и требующих консервации или реставрации к общему количеству объектов культурного наследия, находящихся в муниципальной собственности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Дрест = (ОКНтр / ОКН)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Дрест – доля объектов культурного наследия, находящихся в муниципальной собственности и требующих консервации или реставрации, общем количестве объектов культурного наследия, находящихся </w:t>
      </w:r>
      <w:r w:rsidRPr="003628D1">
        <w:rPr>
          <w:rFonts w:ascii="Times New Roman" w:eastAsia="Times New Roman" w:hAnsi="Times New Roman" w:cs="Times New Roman"/>
          <w:sz w:val="28"/>
          <w:szCs w:val="28"/>
        </w:rPr>
        <w:br/>
        <w:t>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ОКНтр - число объектов культурного наследия, находящихся в муниципальной собственности и требующих консервации или реставрации;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ОКН - общее количество объектов культурного наследия, находящихся 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1.1.1.15. (Целевой показатель № 25) </w:t>
      </w:r>
      <w:r w:rsidRPr="003628D1">
        <w:rPr>
          <w:rFonts w:ascii="Times New Roman" w:eastAsia="Times New Roman" w:hAnsi="Times New Roman" w:cs="Times New Roman"/>
          <w:sz w:val="28"/>
          <w:szCs w:val="28"/>
        </w:rPr>
        <w:t xml:space="preserve">Количество </w:t>
      </w:r>
      <w:r w:rsidRPr="003628D1">
        <w:rPr>
          <w:rFonts w:ascii="Times New Roman" w:eastAsia="Times New Roman" w:hAnsi="Times New Roman" w:cs="Times New Roman"/>
          <w:sz w:val="28"/>
          <w:szCs w:val="28"/>
        </w:rPr>
        <w:lastRenderedPageBreak/>
        <w:t>организаций культуры, получивших современное оборудование.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Министерство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1.1.1.16. (Целевой показатель № 26) </w:t>
      </w:r>
      <w:r w:rsidRPr="003628D1">
        <w:rPr>
          <w:rFonts w:ascii="Times New Roman" w:eastAsia="Times New Roman" w:hAnsi="Times New Roman" w:cs="Times New Roman"/>
          <w:sz w:val="28"/>
          <w:szCs w:val="28"/>
        </w:rPr>
        <w:t>Число посещений культурных мероприятий.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данные сводных форм АИС «Статистическая отчетность отрасли» (Система АИС) Министерства культуры Российской Федерации.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установлено Министерством культуры Российской Федерации исходя из необходимости обеспечения роста показателя в 3 раза по сравняю с уровнем 2019 года в соответствии с Указом Президента Российской Федерации от 21 июля 2020 года № 474 «О национальных целях развития Российской Федерации на период до 2030 года». Фактическое значение показателя определяется на основе информации, представляемой учреждениями сферы культуры Верхнесалдинского городского округа по форме АИС «Статистическая отчетность отрасли».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1.1.1.17. (Целевой показатель № 27)</w:t>
      </w:r>
      <w:r w:rsidRPr="003628D1">
        <w:rPr>
          <w:rFonts w:ascii="Times New Roman" w:eastAsia="Times New Roman" w:hAnsi="Times New Roman" w:cs="Times New Roman"/>
          <w:sz w:val="28"/>
          <w:szCs w:val="28"/>
        </w:rPr>
        <w:t xml:space="preserve"> Количество обращений к порталу «КультураУрала.РФ».</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сводные данные портала «КультураУрала.РФ».</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подсчетом числа уникальных посетителей портала «КультураУрала.РФ».</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1.1.1.18. (Целевой показатель № 28) </w:t>
      </w:r>
      <w:r w:rsidRPr="003628D1">
        <w:rPr>
          <w:rFonts w:ascii="Times New Roman" w:eastAsia="Times New Roman" w:hAnsi="Times New Roman" w:cs="Times New Roman"/>
          <w:sz w:val="28"/>
          <w:szCs w:val="28"/>
        </w:rPr>
        <w:t>Количество волонтеров, вовлеченных в программу «Волонтеры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сводные данные портала «Добро.ru».</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добровольцев, зарегистрированных на портале «Добро.ru» по направлению «Культура и искусство».</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1.1.1.19. (Целевой показатель № 30) </w:t>
      </w:r>
      <w:r w:rsidRPr="003628D1">
        <w:rPr>
          <w:rFonts w:ascii="Times New Roman" w:eastAsia="Times New Roman" w:hAnsi="Times New Roman" w:cs="Times New Roman"/>
          <w:sz w:val="28"/>
          <w:szCs w:val="28"/>
        </w:rPr>
        <w:t>Среднемесячная номинальная начисленная заработная плата работников муниципальных учреждений культуры и искусства.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форма государственной статистической отчетности «Сведения о численности и оплате труда работников сферы культуры по категориям персонала» № ЗП-культура, утвержденная приказом Росстата от 27.12.2018 №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определяется исходя из прогнозной оценки </w:t>
      </w:r>
      <w:r w:rsidRPr="003628D1">
        <w:rPr>
          <w:rFonts w:ascii="Times New Roman" w:eastAsia="Times New Roman" w:hAnsi="Times New Roman" w:cs="Times New Roman"/>
          <w:sz w:val="28"/>
          <w:szCs w:val="28"/>
        </w:rPr>
        <w:lastRenderedPageBreak/>
        <w:t>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1.1.1.20. (Целевой показатель № 33) </w:t>
      </w:r>
      <w:r w:rsidRPr="003628D1">
        <w:rPr>
          <w:rFonts w:ascii="Times New Roman" w:eastAsia="Times New Roman" w:hAnsi="Times New Roman" w:cs="Times New Roman"/>
          <w:sz w:val="28"/>
          <w:szCs w:val="28"/>
        </w:rPr>
        <w:t xml:space="preserve">Количество объектов учреждений сферы культуры, соответствующих требованиям, направленным на обеспечение антитеррористической защищенности.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паспорт безопасности объектов (территорий) </w:t>
      </w:r>
      <w:r w:rsidRPr="003628D1">
        <w:rPr>
          <w:rFonts w:ascii="Times New Roman" w:eastAsia="Times New Roman" w:hAnsi="Times New Roman" w:cs="Times New Roman"/>
          <w:sz w:val="28"/>
          <w:szCs w:val="28"/>
        </w:rPr>
        <w:br/>
        <w:t xml:space="preserve">в сфере культуры, утвержденный в соответствии с постановлением Правительства Российской Федерации от 11.02.2017 № 176 «Об утверждении требований к антитеррористической защищенности объектов (территорий) </w:t>
      </w:r>
      <w:r w:rsidRPr="003628D1">
        <w:rPr>
          <w:rFonts w:ascii="Times New Roman" w:eastAsia="Times New Roman" w:hAnsi="Times New Roman" w:cs="Times New Roman"/>
          <w:sz w:val="28"/>
          <w:szCs w:val="28"/>
        </w:rPr>
        <w:br/>
        <w:t>в сфере культуры и формы паспорта безопасности этих объектов (территорий)».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паспортов безопасности объектов (территорий)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1.1.1.21.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34) </w:t>
      </w:r>
      <w:r w:rsidRPr="003628D1">
        <w:rPr>
          <w:rFonts w:ascii="Times New Roman" w:eastAsia="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справка о состоянии здания (зданий) предоставленная учреждениями культуры в отдел по социальной сфере </w:t>
      </w:r>
      <w:r w:rsidRPr="003628D1">
        <w:rPr>
          <w:rFonts w:ascii="Times New Roman" w:eastAsia="Times New Roman" w:hAnsi="Times New Roman" w:cs="Times New Roman"/>
          <w:sz w:val="28"/>
          <w:szCs w:val="28"/>
        </w:rPr>
        <w:br/>
        <w:t>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зданий муниципальных учреждений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(Кав / Коб)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Кав - количество зданий муниципальных учреждений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Коб - общее количество зданий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1.1.1.22. (Целевой показатель № 35) </w:t>
      </w:r>
      <w:r w:rsidRPr="003628D1">
        <w:rPr>
          <w:rFonts w:ascii="Times New Roman" w:eastAsia="Times New Roman" w:hAnsi="Times New Roman" w:cs="Times New Roman"/>
          <w:sz w:val="28"/>
          <w:szCs w:val="28"/>
        </w:rPr>
        <w:t xml:space="preserve">Доля муниципальных учреждений культуры (зданий), находящихся </w:t>
      </w:r>
      <w:r w:rsidRPr="003628D1">
        <w:rPr>
          <w:rFonts w:ascii="Times New Roman" w:eastAsia="Times New Roman" w:hAnsi="Times New Roman" w:cs="Times New Roman"/>
          <w:sz w:val="28"/>
          <w:szCs w:val="28"/>
        </w:rPr>
        <w:br/>
        <w:t>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справка о состоянии здания (зданий) предоставленная учреждениями культуры в отдел по социальной сфере </w:t>
      </w:r>
      <w:r w:rsidRPr="003628D1">
        <w:rPr>
          <w:rFonts w:ascii="Times New Roman" w:eastAsia="Times New Roman" w:hAnsi="Times New Roman" w:cs="Times New Roman"/>
          <w:sz w:val="28"/>
          <w:szCs w:val="28"/>
        </w:rPr>
        <w:br/>
        <w:t>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количества зданий учреждений культуры, которые находятся в удовлетворительном состоянии </w:t>
      </w:r>
      <w:r w:rsidRPr="003628D1">
        <w:rPr>
          <w:rFonts w:ascii="Times New Roman" w:eastAsia="Times New Roman" w:hAnsi="Times New Roman" w:cs="Times New Roman"/>
          <w:sz w:val="28"/>
          <w:szCs w:val="28"/>
        </w:rPr>
        <w:br/>
        <w:t xml:space="preserve">к общему количеству зданий учреждений культуры умноженное </w:t>
      </w:r>
      <w:r w:rsidRPr="003628D1">
        <w:rPr>
          <w:rFonts w:ascii="Times New Roman" w:eastAsia="Times New Roman" w:hAnsi="Times New Roman" w:cs="Times New Roman"/>
          <w:sz w:val="28"/>
          <w:szCs w:val="28"/>
        </w:rPr>
        <w:br/>
      </w:r>
      <w:r w:rsidRPr="003628D1">
        <w:rPr>
          <w:rFonts w:ascii="Times New Roman" w:eastAsia="Times New Roman" w:hAnsi="Times New Roman" w:cs="Times New Roman"/>
          <w:sz w:val="28"/>
          <w:szCs w:val="28"/>
        </w:rPr>
        <w:lastRenderedPageBreak/>
        <w:t>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Дуд = (Куд / Коб)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Дуд - доля муниципальных учреждений культуры (зданий),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Куд - количество зданий учреждений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Коб - общее количество зданий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57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1.1.2.1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15) </w:t>
      </w:r>
      <w:r w:rsidRPr="003628D1">
        <w:rPr>
          <w:rFonts w:ascii="Times New Roman" w:eastAsia="Times New Roman" w:hAnsi="Times New Roman" w:cs="Times New Roman"/>
          <w:sz w:val="28"/>
          <w:szCs w:val="28"/>
        </w:rPr>
        <w:t>Число действующих виртуальных выставок.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4"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57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1.1.2.2.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16) </w:t>
      </w:r>
      <w:r w:rsidRPr="003628D1">
        <w:rPr>
          <w:rFonts w:ascii="Times New Roman" w:eastAsia="Times New Roman" w:hAnsi="Times New Roman" w:cs="Times New Roman"/>
          <w:sz w:val="28"/>
          <w:szCs w:val="28"/>
        </w:rPr>
        <w:t>Количество передвижных музейных выставок.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5"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17) </w:t>
      </w:r>
      <w:r w:rsidRPr="003628D1">
        <w:rPr>
          <w:rFonts w:ascii="Times New Roman" w:eastAsia="Times New Roman" w:hAnsi="Times New Roman" w:cs="Times New Roman"/>
          <w:sz w:val="28"/>
          <w:szCs w:val="28"/>
        </w:rPr>
        <w:t>Сохранение контингента обучающихся в учреждениях дополнительного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1-ДО «Сведения об учреждении дополнительного образования», утвержденная приказом Федеральной службы государственной статистики </w:t>
      </w:r>
      <w:r w:rsidRPr="003628D1">
        <w:rPr>
          <w:rFonts w:ascii="Times New Roman" w:eastAsia="Times New Roman" w:hAnsi="Times New Roman" w:cs="Times New Roman"/>
          <w:sz w:val="28"/>
          <w:szCs w:val="28"/>
        </w:rPr>
        <w:br/>
        <w:t>от 23.12.2016 № 851.</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учреждениями дополнительного образования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lastRenderedPageBreak/>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18) </w:t>
      </w:r>
      <w:r w:rsidRPr="003628D1">
        <w:rPr>
          <w:rFonts w:ascii="Times New Roman" w:eastAsia="Times New Roman" w:hAnsi="Times New Roman" w:cs="Times New Roman"/>
          <w:sz w:val="28"/>
          <w:szCs w:val="28"/>
        </w:rPr>
        <w:t xml:space="preserve">Доля детей </w:t>
      </w:r>
      <w:r w:rsidRPr="003628D1">
        <w:rPr>
          <w:rFonts w:ascii="Times New Roman" w:eastAsia="Times New Roman" w:hAnsi="Times New Roman" w:cs="Times New Roman"/>
          <w:sz w:val="28"/>
          <w:szCs w:val="28"/>
        </w:rPr>
        <w:br/>
        <w:t>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w:t>
      </w:r>
      <w:hyperlink r:id="rId26" w:history="1">
        <w:r w:rsidRPr="003628D1">
          <w:rPr>
            <w:rFonts w:ascii="Times New Roman" w:eastAsia="Times New Roman" w:hAnsi="Times New Roman" w:cs="Times New Roman"/>
            <w:sz w:val="28"/>
            <w:szCs w:val="28"/>
          </w:rPr>
          <w:t>1-Д</w:t>
        </w:r>
      </w:hyperlink>
      <w:r w:rsidRPr="003628D1">
        <w:rPr>
          <w:rFonts w:ascii="Times New Roman" w:eastAsia="Times New Roman" w:hAnsi="Times New Roman" w:cs="Times New Roman"/>
          <w:sz w:val="28"/>
          <w:szCs w:val="28"/>
        </w:rPr>
        <w:t>ШИ «Сведения о детской музыкальной, художественной, хореографической школе и школе искусств», утвержденная Приказом Росстата от 30.12.2015 №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детей в возрасте от 5 до 18 лет, охваченных дополнительным образованием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Ддет = (Чвоз / Чучоб)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Ддет - доля детей 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Чвоз - численностьдетей 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Чучоб - общая численность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2.2.3.3</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19) </w:t>
      </w:r>
      <w:r w:rsidRPr="003628D1">
        <w:rPr>
          <w:rFonts w:ascii="Times New Roman" w:eastAsia="Times New Roman" w:hAnsi="Times New Roman" w:cs="Times New Roman"/>
          <w:sz w:val="28"/>
          <w:szCs w:val="28"/>
        </w:rPr>
        <w:t>Доля учащихся детских школ искусств, привлекаемых к участию в творческих мероприятиях, от общего числа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w:t>
      </w:r>
      <w:hyperlink r:id="rId27" w:history="1">
        <w:r w:rsidRPr="003628D1">
          <w:rPr>
            <w:rFonts w:ascii="Times New Roman" w:eastAsia="Times New Roman" w:hAnsi="Times New Roman" w:cs="Times New Roman"/>
            <w:sz w:val="28"/>
            <w:szCs w:val="28"/>
          </w:rPr>
          <w:t>1-Д</w:t>
        </w:r>
      </w:hyperlink>
      <w:r w:rsidRPr="003628D1">
        <w:rPr>
          <w:rFonts w:ascii="Times New Roman" w:eastAsia="Times New Roman" w:hAnsi="Times New Roman" w:cs="Times New Roman"/>
          <w:sz w:val="28"/>
          <w:szCs w:val="28"/>
        </w:rPr>
        <w:t>ШИ «Сведения о детской музыкальной, художественной, хореографической школе и школе искусств», утвержденная Приказом Росстата от 30.12.2015 №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учащихся детских школ искусств, принявших участие в творческих мероприятиях,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Дучдши = (Чучпу / Чучоб)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Дучдши - доля учащихся детских школ искусств, привлекаемых </w:t>
      </w:r>
      <w:r w:rsidRPr="003628D1">
        <w:rPr>
          <w:rFonts w:ascii="Times New Roman" w:eastAsia="Times New Roman" w:hAnsi="Times New Roman" w:cs="Times New Roman"/>
          <w:sz w:val="28"/>
          <w:szCs w:val="28"/>
        </w:rPr>
        <w:br/>
        <w:t>к участию в творческих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Чучпу - численность учащихся детских школ искусств, принявших участие в творческих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Чучоб - общая численность учащихся детских школ искусств.</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 xml:space="preserve">2.2.3.4. (Целевой показатель № 20) </w:t>
      </w:r>
      <w:r w:rsidRPr="003628D1">
        <w:rPr>
          <w:rFonts w:ascii="Times New Roman" w:eastAsia="Times New Roman" w:hAnsi="Times New Roman" w:cs="Times New Roman"/>
          <w:sz w:val="28"/>
          <w:szCs w:val="28"/>
        </w:rPr>
        <w:t>Доля лауреатов международных конкурсов и фестивалей в сфере культуры в общем числе обучающихся в учреждениях дополнительного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Источник информации – оперативная информация учреждений дополнительного образования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учащихся детских школ искусств, ставших лауреатами международных конкурсов и фестивалей в сфере культуры,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Длмкф = (Чудшилмк/Чудши)*100 %;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Длмкф - доля лауреатов международных конкурсов, фестивалей;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Чудшилмк - численность учащихся детских школ искусств, ставших лауреатами международных конкурсов, фестивалей;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Чудши - численность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2.2.3.5</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21) </w:t>
      </w:r>
      <w:r w:rsidRPr="003628D1">
        <w:rPr>
          <w:rFonts w:ascii="Times New Roman" w:eastAsia="Times New Roman" w:hAnsi="Times New Roman" w:cs="Times New Roman"/>
          <w:sz w:val="28"/>
          <w:szCs w:val="28"/>
        </w:rPr>
        <w:t>Удовлетворенность населения качеством дополнительного образования детей.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удовлетворенныхкачеством дополнительного образования детей к общему количество опрошенных,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Куд = (Коуд/Коп)*100 %;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Куд - удовлетворенность населения качеством дополнительного образования детей;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Коуд - количество, удовлетворенных качеством дополнительного образования детей;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Коп - общее количество опрошенных (число опрошенных не менее 50 человек).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2.2.3.6</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22) </w:t>
      </w:r>
      <w:r w:rsidRPr="003628D1">
        <w:rPr>
          <w:rFonts w:ascii="Times New Roman" w:eastAsia="Times New Roman" w:hAnsi="Times New Roman" w:cs="Times New Roman"/>
          <w:sz w:val="28"/>
          <w:szCs w:val="28"/>
        </w:rPr>
        <w:t>Удовлетворенность населения качеством дополнительного образования детей и молодежи в возрасте от 5-18 лет.</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количества,удовлетворенных качеством дополнительного образования детей и молодежи в возрасте 5-18 лет к общему количество опрошенных,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Буд = (Боуд/Боп)*100 %;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Буд - удовлетворенность населения качеством дополнительного образования детей и молодежи в возрасте от 5-18 лет;</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Боуд - количество, удовлетворенных качеством дополнительного образования детей и молодежи в возрасте 5-18 лет;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Боп - общее количество опрошенных (число опрошенных не менее 50 человек).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2.2.3.7.</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31) </w:t>
      </w:r>
      <w:r w:rsidRPr="003628D1">
        <w:rPr>
          <w:rFonts w:ascii="Times New Roman" w:eastAsia="Times New Roman" w:hAnsi="Times New Roman" w:cs="Times New Roman"/>
          <w:sz w:val="28"/>
          <w:szCs w:val="28"/>
        </w:rPr>
        <w:t>Количество реализованных проектов инициативного бюджетирования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отдел экономики администрации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реализованных проектов инициативного бюджетирования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2.2.3.8.</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32) </w:t>
      </w:r>
      <w:r w:rsidRPr="003628D1">
        <w:rPr>
          <w:rFonts w:ascii="Times New Roman" w:eastAsia="Times New Roman" w:hAnsi="Times New Roman" w:cs="Times New Roman"/>
          <w:sz w:val="28"/>
          <w:szCs w:val="28"/>
        </w:rPr>
        <w:t xml:space="preserve">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паспорт безопасности объектов (территорий) дополнительного образования сферы культуры, утвержденный в соответствии </w:t>
      </w:r>
      <w:r w:rsidRPr="003628D1">
        <w:rPr>
          <w:rFonts w:ascii="Times New Roman" w:eastAsia="Times New Roman" w:hAnsi="Times New Roman" w:cs="Times New Roman"/>
          <w:sz w:val="28"/>
          <w:szCs w:val="28"/>
        </w:rPr>
        <w:br/>
        <w:t>с постановлением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паспортов безопасности объектов (территорий)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2.2.3.9.</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36) </w:t>
      </w:r>
      <w:r w:rsidRPr="003628D1">
        <w:rPr>
          <w:rFonts w:ascii="Times New Roman" w:eastAsia="Times New Roman" w:hAnsi="Times New Roman" w:cs="Times New Roman"/>
          <w:sz w:val="28"/>
          <w:szCs w:val="28"/>
        </w:rPr>
        <w:t>Доля муниципальных 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справка о состоянии здания (зданий) предоставленная учреждениями дополнительного образования сферы культуры в отдел по социальной сфере 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количество зданий муниципальных учреждений дополнительного образования сферы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(Кав / Коб)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Дав - доля муниципальных учреждений дополнительного образования сферы культуры, здания которых находятся в аварийном состоянии </w:t>
      </w:r>
      <w:r w:rsidRPr="003628D1">
        <w:rPr>
          <w:rFonts w:ascii="Times New Roman" w:eastAsia="Times New Roman" w:hAnsi="Times New Roman" w:cs="Times New Roman"/>
          <w:sz w:val="28"/>
          <w:szCs w:val="28"/>
        </w:rPr>
        <w:br/>
        <w:t xml:space="preserve">или требуют капитального ремонта, в общем количестве муниципальных </w:t>
      </w:r>
      <w:r w:rsidRPr="003628D1">
        <w:rPr>
          <w:rFonts w:ascii="Times New Roman" w:eastAsia="Times New Roman" w:hAnsi="Times New Roman" w:cs="Times New Roman"/>
          <w:sz w:val="28"/>
          <w:szCs w:val="28"/>
        </w:rPr>
        <w:lastRenderedPageBreak/>
        <w:t>учреждений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Кав - количество зданий муниципальных учреждений дополнительного образования сферы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Коб - общее количество зданий муниципальных учреждений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2.2.3.10. (Целевой показатель № 37) </w:t>
      </w:r>
      <w:r w:rsidRPr="003628D1">
        <w:rPr>
          <w:rFonts w:ascii="Times New Roman" w:eastAsia="Times New Roman" w:hAnsi="Times New Roman" w:cs="Times New Roman"/>
          <w:sz w:val="28"/>
          <w:szCs w:val="28"/>
        </w:rPr>
        <w:t>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справка о состоянии здания (зданий) предоставленная учреждениями дополнительного образования сферы культуры в отдел по социальной сфере 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количество зданий учреждений дополнительного образования сферы культуры, которые находятся в удовлетворительном состоянии к общему количеству зданий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Дуд = (Куд / Коб)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Дуд - доля муниципальных учреждений дополнительного образования сферы культуры (зданий), находящихся в удовлетворительном состоянии, </w:t>
      </w:r>
      <w:r w:rsidRPr="003628D1">
        <w:rPr>
          <w:rFonts w:ascii="Times New Roman" w:eastAsia="Times New Roman" w:hAnsi="Times New Roman" w:cs="Times New Roman"/>
          <w:sz w:val="28"/>
          <w:szCs w:val="28"/>
        </w:rPr>
        <w:br/>
        <w:t>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Куд - количество зданий учреждений дополнительного образования сферы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Коб - общее количество зданий муниципальных учреждений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74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2.2.4.1.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23) </w:t>
      </w:r>
      <w:r w:rsidRPr="003628D1">
        <w:rPr>
          <w:rFonts w:ascii="Times New Roman" w:eastAsia="Times New Roman" w:hAnsi="Times New Roman" w:cs="Times New Roman"/>
          <w:sz w:val="28"/>
          <w:szCs w:val="28"/>
        </w:rPr>
        <w:t xml:space="preserve">Соотношение средней заработной платы работников муниципальных учреждений культуры </w:t>
      </w:r>
      <w:r w:rsidRPr="003628D1">
        <w:rPr>
          <w:rFonts w:ascii="Times New Roman" w:eastAsia="Times New Roman" w:hAnsi="Times New Roman" w:cs="Times New Roman"/>
          <w:sz w:val="28"/>
          <w:szCs w:val="28"/>
        </w:rPr>
        <w:br/>
        <w:t>в соответствии с прогнозным значением среднемесячного дохода от трудовой деятельности по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численности и оплате труда работников сферы культуры по категориям персонала» </w:t>
      </w:r>
      <w:hyperlink r:id="rId28" w:history="1">
        <w:r w:rsidRPr="003628D1">
          <w:rPr>
            <w:rFonts w:ascii="Times New Roman" w:eastAsia="Times New Roman" w:hAnsi="Times New Roman" w:cs="Times New Roman"/>
            <w:sz w:val="28"/>
            <w:szCs w:val="28"/>
          </w:rPr>
          <w:t>№ ЗП-культура</w:t>
        </w:r>
      </w:hyperlink>
      <w:r w:rsidRPr="003628D1">
        <w:rPr>
          <w:rFonts w:ascii="Times New Roman" w:eastAsia="Times New Roman" w:hAnsi="Times New Roman" w:cs="Times New Roman"/>
          <w:sz w:val="28"/>
          <w:szCs w:val="28"/>
        </w:rPr>
        <w:t>, утвержденная приказом Росстата от 27.12.2018 №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средней заработной платы работников  учреждений культуры к средней заработной плате </w:t>
      </w:r>
      <w:r w:rsidRPr="003628D1">
        <w:rPr>
          <w:rFonts w:ascii="Times New Roman" w:eastAsia="Times New Roman" w:hAnsi="Times New Roman" w:cs="Times New Roman"/>
          <w:sz w:val="28"/>
          <w:szCs w:val="28"/>
        </w:rPr>
        <w:br/>
        <w:t>по экономике Свердловской области,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Ссзп = (Зпрк / Зпэ)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Ссзп – соотношение средней заработной платы работников учреждения </w:t>
      </w:r>
      <w:r w:rsidRPr="003628D1">
        <w:rPr>
          <w:rFonts w:ascii="Times New Roman" w:eastAsia="Times New Roman" w:hAnsi="Times New Roman" w:cs="Times New Roman"/>
          <w:sz w:val="28"/>
          <w:szCs w:val="28"/>
        </w:rPr>
        <w:lastRenderedPageBreak/>
        <w:t>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Зпрк - средняя заработная плата работников учреждения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Зпэ - средняя заработная плата по экономике Свердловской области.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2.2.4.2.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29) </w:t>
      </w:r>
      <w:r w:rsidRPr="003628D1">
        <w:rPr>
          <w:rFonts w:ascii="Times New Roman" w:eastAsia="Times New Roman" w:hAnsi="Times New Roman" w:cs="Times New Roman"/>
          <w:sz w:val="28"/>
          <w:szCs w:val="28"/>
        </w:rPr>
        <w:t>Количество специалистов, прошедших повышение квалификации на базе Центров непрерывного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установленное, Министерством культуры Свердловской области, количество квот для прохождения повышения квалификации специалистами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специалистов, прошедших повышение квалификации на базе Центров непрерывного образования.</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2.2.5.1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24) </w:t>
      </w:r>
      <w:r w:rsidRPr="003628D1">
        <w:rPr>
          <w:rFonts w:ascii="Times New Roman" w:eastAsia="Times New Roman" w:hAnsi="Times New Roman" w:cs="Times New Roman"/>
          <w:sz w:val="28"/>
          <w:szCs w:val="28"/>
        </w:rPr>
        <w:t>Уровень удовлетворенности населения качеством и доступностью оказываемых населению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опрошенных потребителей муниципальных услуг, удовлетворенных качеством работы муниципальных учреждений культуры, на общее количество опрошенных потребителей муниципальных услуг в сфере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Ууд = (Чоуд/Поп)*100 %;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Ууд - уровень удовлетворенности населения качеством и доступностью оказываемых населению муниципальных услуг в сфере культуры;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Чоуд - количества опрошенных потребителей муниципальных услуг, удовлетворенных качеством работы муниципальных учреждений культуры; </w:t>
      </w:r>
    </w:p>
    <w:p w:rsid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Поп - общее количество опрошенных потребителей муниципальных услуг в сфере культуры.</w:t>
      </w:r>
    </w:p>
    <w:p w:rsidR="00D135DF" w:rsidRDefault="00D135DF"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135DF"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b/>
          <w:sz w:val="28"/>
          <w:szCs w:val="28"/>
        </w:rPr>
        <w:t xml:space="preserve">Целевой показатель 1.1.1.23. (Целевой показатель № 38) </w:t>
      </w:r>
      <w:r w:rsidRPr="00D135DF">
        <w:rPr>
          <w:rFonts w:ascii="Times New Roman" w:eastAsia="Times New Roman" w:hAnsi="Times New Roman" w:cs="Times New Roman"/>
          <w:sz w:val="28"/>
          <w:szCs w:val="28"/>
        </w:rPr>
        <w:t>Количество муниципальных библиотек, переоснащенных по модельному стандарту.</w:t>
      </w:r>
    </w:p>
    <w:p w:rsidR="00D135DF"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sz w:val="28"/>
          <w:szCs w:val="28"/>
        </w:rPr>
        <w:t>Источник информации – Министерство культуры Свердловской области.</w:t>
      </w:r>
    </w:p>
    <w:p w:rsidR="00060666"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sz w:val="28"/>
          <w:szCs w:val="28"/>
        </w:rPr>
        <w:t xml:space="preserve">Значение показателя определяется в результате конкурсного отбора </w:t>
      </w:r>
      <w:r w:rsidRPr="00D135DF">
        <w:rPr>
          <w:rFonts w:ascii="Times New Roman" w:eastAsia="Times New Roman" w:hAnsi="Times New Roman" w:cs="Times New Roman"/>
          <w:sz w:val="28"/>
          <w:szCs w:val="28"/>
        </w:rPr>
        <w:br/>
        <w:t>на предоставление государственной поддержки на конкурсной основе муниципальным учреждениям Свердловской области.</w:t>
      </w:r>
    </w:p>
    <w:sectPr w:rsidR="00060666" w:rsidRPr="00D135DF" w:rsidSect="006A7B78">
      <w:pgSz w:w="11906" w:h="16838"/>
      <w:pgMar w:top="1245"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4E" w:rsidRDefault="0079604E" w:rsidP="00326723">
      <w:pPr>
        <w:spacing w:after="0" w:line="240" w:lineRule="auto"/>
      </w:pPr>
      <w:r>
        <w:separator/>
      </w:r>
    </w:p>
  </w:endnote>
  <w:endnote w:type="continuationSeparator" w:id="0">
    <w:p w:rsidR="0079604E" w:rsidRDefault="0079604E" w:rsidP="0032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4E" w:rsidRDefault="0079604E" w:rsidP="00326723">
      <w:pPr>
        <w:spacing w:after="0" w:line="240" w:lineRule="auto"/>
      </w:pPr>
      <w:r>
        <w:separator/>
      </w:r>
    </w:p>
  </w:footnote>
  <w:footnote w:type="continuationSeparator" w:id="0">
    <w:p w:rsidR="0079604E" w:rsidRDefault="0079604E" w:rsidP="0032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5189"/>
      <w:docPartObj>
        <w:docPartGallery w:val="Page Numbers (Top of Page)"/>
        <w:docPartUnique/>
      </w:docPartObj>
    </w:sdtPr>
    <w:sdtEndPr>
      <w:rPr>
        <w:rFonts w:ascii="Times New Roman" w:hAnsi="Times New Roman" w:cs="Times New Roman"/>
        <w:sz w:val="28"/>
        <w:szCs w:val="28"/>
      </w:rPr>
    </w:sdtEndPr>
    <w:sdtContent>
      <w:p w:rsidR="00883B0A" w:rsidRPr="007120BB" w:rsidRDefault="00883B0A">
        <w:pPr>
          <w:pStyle w:val="a8"/>
          <w:jc w:val="center"/>
          <w:rPr>
            <w:rFonts w:ascii="Times New Roman" w:hAnsi="Times New Roman" w:cs="Times New Roman"/>
            <w:sz w:val="28"/>
            <w:szCs w:val="28"/>
          </w:rPr>
        </w:pPr>
        <w:r w:rsidRPr="007120BB">
          <w:rPr>
            <w:rFonts w:ascii="Times New Roman" w:hAnsi="Times New Roman" w:cs="Times New Roman"/>
            <w:sz w:val="28"/>
            <w:szCs w:val="28"/>
          </w:rPr>
          <w:fldChar w:fldCharType="begin"/>
        </w:r>
        <w:r w:rsidRPr="007120BB">
          <w:rPr>
            <w:rFonts w:ascii="Times New Roman" w:hAnsi="Times New Roman" w:cs="Times New Roman"/>
            <w:sz w:val="28"/>
            <w:szCs w:val="28"/>
          </w:rPr>
          <w:instrText>PAGE   \* MERGEFORMAT</w:instrText>
        </w:r>
        <w:r w:rsidRPr="007120BB">
          <w:rPr>
            <w:rFonts w:ascii="Times New Roman" w:hAnsi="Times New Roman" w:cs="Times New Roman"/>
            <w:sz w:val="28"/>
            <w:szCs w:val="28"/>
          </w:rPr>
          <w:fldChar w:fldCharType="separate"/>
        </w:r>
        <w:r w:rsidR="00EC6891">
          <w:rPr>
            <w:rFonts w:ascii="Times New Roman" w:hAnsi="Times New Roman" w:cs="Times New Roman"/>
            <w:noProof/>
            <w:sz w:val="28"/>
            <w:szCs w:val="28"/>
          </w:rPr>
          <w:t>30</w:t>
        </w:r>
        <w:r w:rsidRPr="007120BB">
          <w:rPr>
            <w:rFonts w:ascii="Times New Roman" w:hAnsi="Times New Roman" w:cs="Times New Roman"/>
            <w:sz w:val="28"/>
            <w:szCs w:val="28"/>
          </w:rPr>
          <w:fldChar w:fldCharType="end"/>
        </w:r>
      </w:p>
    </w:sdtContent>
  </w:sdt>
  <w:p w:rsidR="00883B0A" w:rsidRPr="007120BB" w:rsidRDefault="00883B0A">
    <w:pPr>
      <w:pStyle w:val="a8"/>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0A" w:rsidRDefault="00883B0A" w:rsidP="00D45205">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50</w:t>
    </w:r>
    <w:r>
      <w:rPr>
        <w:rStyle w:val="af9"/>
      </w:rPr>
      <w:fldChar w:fldCharType="end"/>
    </w:r>
  </w:p>
  <w:p w:rsidR="00883B0A" w:rsidRDefault="00883B0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01729"/>
      <w:docPartObj>
        <w:docPartGallery w:val="Page Numbers (Top of Page)"/>
        <w:docPartUnique/>
      </w:docPartObj>
    </w:sdtPr>
    <w:sdtEndPr>
      <w:rPr>
        <w:rFonts w:ascii="Times New Roman" w:hAnsi="Times New Roman" w:cs="Times New Roman"/>
        <w:sz w:val="28"/>
        <w:szCs w:val="28"/>
      </w:rPr>
    </w:sdtEndPr>
    <w:sdtContent>
      <w:p w:rsidR="00883B0A" w:rsidRPr="000F5FF8" w:rsidRDefault="00883B0A">
        <w:pPr>
          <w:pStyle w:val="a8"/>
          <w:jc w:val="center"/>
          <w:rPr>
            <w:rFonts w:ascii="Times New Roman" w:hAnsi="Times New Roman" w:cs="Times New Roman"/>
            <w:sz w:val="28"/>
            <w:szCs w:val="28"/>
          </w:rPr>
        </w:pPr>
        <w:r w:rsidRPr="000F5FF8">
          <w:rPr>
            <w:rFonts w:ascii="Times New Roman" w:hAnsi="Times New Roman" w:cs="Times New Roman"/>
            <w:sz w:val="28"/>
            <w:szCs w:val="28"/>
          </w:rPr>
          <w:fldChar w:fldCharType="begin"/>
        </w:r>
        <w:r w:rsidRPr="000F5FF8">
          <w:rPr>
            <w:rFonts w:ascii="Times New Roman" w:hAnsi="Times New Roman" w:cs="Times New Roman"/>
            <w:sz w:val="28"/>
            <w:szCs w:val="28"/>
          </w:rPr>
          <w:instrText>PAGE   \* MERGEFORMAT</w:instrText>
        </w:r>
        <w:r w:rsidRPr="000F5FF8">
          <w:rPr>
            <w:rFonts w:ascii="Times New Roman" w:hAnsi="Times New Roman" w:cs="Times New Roman"/>
            <w:sz w:val="28"/>
            <w:szCs w:val="28"/>
          </w:rPr>
          <w:fldChar w:fldCharType="separate"/>
        </w:r>
        <w:r w:rsidR="00EC6891">
          <w:rPr>
            <w:rFonts w:ascii="Times New Roman" w:hAnsi="Times New Roman" w:cs="Times New Roman"/>
            <w:noProof/>
            <w:sz w:val="28"/>
            <w:szCs w:val="28"/>
          </w:rPr>
          <w:t>86</w:t>
        </w:r>
        <w:r w:rsidRPr="000F5FF8">
          <w:rPr>
            <w:rFonts w:ascii="Times New Roman" w:hAnsi="Times New Roman" w:cs="Times New Roman"/>
            <w:sz w:val="28"/>
            <w:szCs w:val="28"/>
          </w:rPr>
          <w:fldChar w:fldCharType="end"/>
        </w:r>
      </w:p>
    </w:sdtContent>
  </w:sdt>
  <w:p w:rsidR="00883B0A" w:rsidRDefault="00883B0A" w:rsidP="005F18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F7321"/>
    <w:multiLevelType w:val="hybridMultilevel"/>
    <w:tmpl w:val="26C26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94557"/>
    <w:multiLevelType w:val="hybridMultilevel"/>
    <w:tmpl w:val="09E02360"/>
    <w:lvl w:ilvl="0" w:tplc="4F666A8C">
      <w:start w:val="1"/>
      <w:numFmt w:val="decimal"/>
      <w:suff w:val="nothing"/>
      <w:lvlText w:val="%1."/>
      <w:lvlJc w:val="center"/>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E1325"/>
    <w:multiLevelType w:val="hybridMultilevel"/>
    <w:tmpl w:val="55AC2FFE"/>
    <w:lvl w:ilvl="0" w:tplc="0419000F">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EC5C0D"/>
    <w:multiLevelType w:val="hybridMultilevel"/>
    <w:tmpl w:val="9DBCD6D2"/>
    <w:lvl w:ilvl="0" w:tplc="13C830D4">
      <w:start w:val="1"/>
      <w:numFmt w:val="decimal"/>
      <w:suff w:val="nothing"/>
      <w:lvlText w:val="%1"/>
      <w:lvlJc w:val="center"/>
      <w:pPr>
        <w:ind w:left="680"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8E3E6D"/>
    <w:multiLevelType w:val="hybridMultilevel"/>
    <w:tmpl w:val="D3CA8FEC"/>
    <w:lvl w:ilvl="0" w:tplc="281C0338">
      <w:start w:val="1"/>
      <w:numFmt w:val="decimal"/>
      <w:suff w:val="nothing"/>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CB2917"/>
    <w:multiLevelType w:val="hybridMultilevel"/>
    <w:tmpl w:val="25BA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457113"/>
    <w:multiLevelType w:val="hybridMultilevel"/>
    <w:tmpl w:val="4CD2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D1408E"/>
    <w:multiLevelType w:val="hybridMultilevel"/>
    <w:tmpl w:val="F4DC4424"/>
    <w:lvl w:ilvl="0" w:tplc="192E38A8">
      <w:start w:val="1"/>
      <w:numFmt w:val="decimal"/>
      <w:suff w:val="space"/>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F831AA"/>
    <w:multiLevelType w:val="hybridMultilevel"/>
    <w:tmpl w:val="992489DE"/>
    <w:lvl w:ilvl="0" w:tplc="C688D218">
      <w:start w:val="1"/>
      <w:numFmt w:val="decimal"/>
      <w:suff w:val="nothing"/>
      <w:lvlText w:val="%1."/>
      <w:lvlJc w:val="center"/>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B5192"/>
    <w:multiLevelType w:val="hybridMultilevel"/>
    <w:tmpl w:val="13ECA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2"/>
  </w:num>
  <w:num w:numId="5">
    <w:abstractNumId w:val="0"/>
  </w:num>
  <w:num w:numId="6">
    <w:abstractNumId w:val="6"/>
  </w:num>
  <w:num w:numId="7">
    <w:abstractNumId w:val="9"/>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36"/>
    <w:rsid w:val="00001DF2"/>
    <w:rsid w:val="00020AF8"/>
    <w:rsid w:val="00024114"/>
    <w:rsid w:val="00027854"/>
    <w:rsid w:val="00035A8C"/>
    <w:rsid w:val="00035B06"/>
    <w:rsid w:val="00044738"/>
    <w:rsid w:val="00045CFA"/>
    <w:rsid w:val="00046963"/>
    <w:rsid w:val="00046DC1"/>
    <w:rsid w:val="00047FEF"/>
    <w:rsid w:val="00060666"/>
    <w:rsid w:val="00062BF3"/>
    <w:rsid w:val="00090147"/>
    <w:rsid w:val="00091D9F"/>
    <w:rsid w:val="000B1467"/>
    <w:rsid w:val="000C4E88"/>
    <w:rsid w:val="000C6F62"/>
    <w:rsid w:val="000C7638"/>
    <w:rsid w:val="000D3DAA"/>
    <w:rsid w:val="000D4BD7"/>
    <w:rsid w:val="000D7B2E"/>
    <w:rsid w:val="000E2CCD"/>
    <w:rsid w:val="000F21BE"/>
    <w:rsid w:val="000F2A3B"/>
    <w:rsid w:val="000F5FF8"/>
    <w:rsid w:val="001025A8"/>
    <w:rsid w:val="00103021"/>
    <w:rsid w:val="00110222"/>
    <w:rsid w:val="00110BA5"/>
    <w:rsid w:val="00112249"/>
    <w:rsid w:val="00120735"/>
    <w:rsid w:val="001252F0"/>
    <w:rsid w:val="001341D9"/>
    <w:rsid w:val="001400FC"/>
    <w:rsid w:val="001415D7"/>
    <w:rsid w:val="00145A7B"/>
    <w:rsid w:val="00151816"/>
    <w:rsid w:val="00154F27"/>
    <w:rsid w:val="00154F28"/>
    <w:rsid w:val="0016139A"/>
    <w:rsid w:val="001721AE"/>
    <w:rsid w:val="00180117"/>
    <w:rsid w:val="00180573"/>
    <w:rsid w:val="0018141A"/>
    <w:rsid w:val="00192AE4"/>
    <w:rsid w:val="00196943"/>
    <w:rsid w:val="001A5510"/>
    <w:rsid w:val="001B25F0"/>
    <w:rsid w:val="001B362E"/>
    <w:rsid w:val="001B58A6"/>
    <w:rsid w:val="001B5AFC"/>
    <w:rsid w:val="001C0436"/>
    <w:rsid w:val="001D2762"/>
    <w:rsid w:val="001D4626"/>
    <w:rsid w:val="001D5BCD"/>
    <w:rsid w:val="001D7A77"/>
    <w:rsid w:val="001D7F0A"/>
    <w:rsid w:val="001F327B"/>
    <w:rsid w:val="001F6017"/>
    <w:rsid w:val="001F6E56"/>
    <w:rsid w:val="00202F97"/>
    <w:rsid w:val="00204856"/>
    <w:rsid w:val="00206137"/>
    <w:rsid w:val="00206C7C"/>
    <w:rsid w:val="002075F0"/>
    <w:rsid w:val="00207695"/>
    <w:rsid w:val="002145D1"/>
    <w:rsid w:val="00215089"/>
    <w:rsid w:val="00221BEF"/>
    <w:rsid w:val="002248C9"/>
    <w:rsid w:val="00224945"/>
    <w:rsid w:val="00237DFF"/>
    <w:rsid w:val="0024053A"/>
    <w:rsid w:val="0025546C"/>
    <w:rsid w:val="00255842"/>
    <w:rsid w:val="002567EA"/>
    <w:rsid w:val="00263CAA"/>
    <w:rsid w:val="00264587"/>
    <w:rsid w:val="00264BCC"/>
    <w:rsid w:val="00265578"/>
    <w:rsid w:val="002732D9"/>
    <w:rsid w:val="00273C3A"/>
    <w:rsid w:val="002826C4"/>
    <w:rsid w:val="00282773"/>
    <w:rsid w:val="002844E6"/>
    <w:rsid w:val="0029019B"/>
    <w:rsid w:val="00290D1C"/>
    <w:rsid w:val="0029715B"/>
    <w:rsid w:val="002A11F9"/>
    <w:rsid w:val="002A6814"/>
    <w:rsid w:val="002B2068"/>
    <w:rsid w:val="002B5007"/>
    <w:rsid w:val="002C2692"/>
    <w:rsid w:val="002C7D27"/>
    <w:rsid w:val="002D55D3"/>
    <w:rsid w:val="002E0EC5"/>
    <w:rsid w:val="002E47F3"/>
    <w:rsid w:val="002E6DF4"/>
    <w:rsid w:val="002F2548"/>
    <w:rsid w:val="002F5E0B"/>
    <w:rsid w:val="002F736F"/>
    <w:rsid w:val="00302CF9"/>
    <w:rsid w:val="00313011"/>
    <w:rsid w:val="00315933"/>
    <w:rsid w:val="00322023"/>
    <w:rsid w:val="00325A7E"/>
    <w:rsid w:val="003266D3"/>
    <w:rsid w:val="00326723"/>
    <w:rsid w:val="00331552"/>
    <w:rsid w:val="00335A7B"/>
    <w:rsid w:val="00342487"/>
    <w:rsid w:val="00343BE8"/>
    <w:rsid w:val="00350B9B"/>
    <w:rsid w:val="003618A6"/>
    <w:rsid w:val="003628D1"/>
    <w:rsid w:val="003677F2"/>
    <w:rsid w:val="00370BC9"/>
    <w:rsid w:val="00372A2B"/>
    <w:rsid w:val="00377B1D"/>
    <w:rsid w:val="00387311"/>
    <w:rsid w:val="00390AE0"/>
    <w:rsid w:val="00391172"/>
    <w:rsid w:val="00394971"/>
    <w:rsid w:val="003A3AE9"/>
    <w:rsid w:val="003B2E6C"/>
    <w:rsid w:val="003B4257"/>
    <w:rsid w:val="003B5F8F"/>
    <w:rsid w:val="003D215E"/>
    <w:rsid w:val="003D6A37"/>
    <w:rsid w:val="003E5DE7"/>
    <w:rsid w:val="0040303D"/>
    <w:rsid w:val="00410696"/>
    <w:rsid w:val="004129BA"/>
    <w:rsid w:val="00417616"/>
    <w:rsid w:val="00423BEA"/>
    <w:rsid w:val="00423F25"/>
    <w:rsid w:val="00424CDE"/>
    <w:rsid w:val="0042721B"/>
    <w:rsid w:val="00431883"/>
    <w:rsid w:val="00432B38"/>
    <w:rsid w:val="00434253"/>
    <w:rsid w:val="004361CF"/>
    <w:rsid w:val="00441704"/>
    <w:rsid w:val="004500E4"/>
    <w:rsid w:val="004534D5"/>
    <w:rsid w:val="00453C37"/>
    <w:rsid w:val="00457211"/>
    <w:rsid w:val="00474A5A"/>
    <w:rsid w:val="00492BF8"/>
    <w:rsid w:val="004962EE"/>
    <w:rsid w:val="004A11F6"/>
    <w:rsid w:val="004A5BD7"/>
    <w:rsid w:val="004B7811"/>
    <w:rsid w:val="004C33CE"/>
    <w:rsid w:val="004D3D71"/>
    <w:rsid w:val="004E4876"/>
    <w:rsid w:val="004E55B8"/>
    <w:rsid w:val="004E5C9A"/>
    <w:rsid w:val="004F20D5"/>
    <w:rsid w:val="0050006C"/>
    <w:rsid w:val="00504E86"/>
    <w:rsid w:val="00506F77"/>
    <w:rsid w:val="0052382F"/>
    <w:rsid w:val="00533623"/>
    <w:rsid w:val="00552EBF"/>
    <w:rsid w:val="00553BE3"/>
    <w:rsid w:val="00554EE4"/>
    <w:rsid w:val="00560081"/>
    <w:rsid w:val="00571CD2"/>
    <w:rsid w:val="005742C1"/>
    <w:rsid w:val="00576F7B"/>
    <w:rsid w:val="005854A9"/>
    <w:rsid w:val="00586CCD"/>
    <w:rsid w:val="005A1555"/>
    <w:rsid w:val="005A2566"/>
    <w:rsid w:val="005A4BDC"/>
    <w:rsid w:val="005A6682"/>
    <w:rsid w:val="005A6FCC"/>
    <w:rsid w:val="005A78A4"/>
    <w:rsid w:val="005B567B"/>
    <w:rsid w:val="005B601A"/>
    <w:rsid w:val="005C17F2"/>
    <w:rsid w:val="005C1D05"/>
    <w:rsid w:val="005C485B"/>
    <w:rsid w:val="005D7B3D"/>
    <w:rsid w:val="005F025A"/>
    <w:rsid w:val="005F1815"/>
    <w:rsid w:val="00604E59"/>
    <w:rsid w:val="00605C4B"/>
    <w:rsid w:val="00610BCC"/>
    <w:rsid w:val="00610DC6"/>
    <w:rsid w:val="006152DA"/>
    <w:rsid w:val="006244FD"/>
    <w:rsid w:val="00630C6F"/>
    <w:rsid w:val="00634A5F"/>
    <w:rsid w:val="00640FDF"/>
    <w:rsid w:val="006433A4"/>
    <w:rsid w:val="00647A06"/>
    <w:rsid w:val="00656658"/>
    <w:rsid w:val="00660ACB"/>
    <w:rsid w:val="00661490"/>
    <w:rsid w:val="006666BB"/>
    <w:rsid w:val="00672E1D"/>
    <w:rsid w:val="00674827"/>
    <w:rsid w:val="00674F4A"/>
    <w:rsid w:val="00683D7E"/>
    <w:rsid w:val="00687D0A"/>
    <w:rsid w:val="00693B2B"/>
    <w:rsid w:val="006960E5"/>
    <w:rsid w:val="006A7B78"/>
    <w:rsid w:val="006B22F7"/>
    <w:rsid w:val="006B257B"/>
    <w:rsid w:val="006B4565"/>
    <w:rsid w:val="006B6D9E"/>
    <w:rsid w:val="006C155A"/>
    <w:rsid w:val="006C59FB"/>
    <w:rsid w:val="006C5B77"/>
    <w:rsid w:val="006C671D"/>
    <w:rsid w:val="006D1BDE"/>
    <w:rsid w:val="006D6B42"/>
    <w:rsid w:val="006D6F06"/>
    <w:rsid w:val="006D71B8"/>
    <w:rsid w:val="006F1887"/>
    <w:rsid w:val="0071143D"/>
    <w:rsid w:val="007120BB"/>
    <w:rsid w:val="0071621E"/>
    <w:rsid w:val="007257FA"/>
    <w:rsid w:val="007264D0"/>
    <w:rsid w:val="00727C93"/>
    <w:rsid w:val="0073184E"/>
    <w:rsid w:val="007339E8"/>
    <w:rsid w:val="00734DEA"/>
    <w:rsid w:val="00734EC9"/>
    <w:rsid w:val="007351AE"/>
    <w:rsid w:val="00735FEB"/>
    <w:rsid w:val="00736812"/>
    <w:rsid w:val="0074739D"/>
    <w:rsid w:val="007523C5"/>
    <w:rsid w:val="00755DA5"/>
    <w:rsid w:val="007616D9"/>
    <w:rsid w:val="007645E1"/>
    <w:rsid w:val="00773F88"/>
    <w:rsid w:val="00776763"/>
    <w:rsid w:val="00776972"/>
    <w:rsid w:val="00777EC9"/>
    <w:rsid w:val="00782835"/>
    <w:rsid w:val="0079604E"/>
    <w:rsid w:val="007A263F"/>
    <w:rsid w:val="007A6D90"/>
    <w:rsid w:val="007B075A"/>
    <w:rsid w:val="007B2FA2"/>
    <w:rsid w:val="007B5CB7"/>
    <w:rsid w:val="007C0224"/>
    <w:rsid w:val="007D1C17"/>
    <w:rsid w:val="007D3EE2"/>
    <w:rsid w:val="007D4CBA"/>
    <w:rsid w:val="007E2830"/>
    <w:rsid w:val="007E52F6"/>
    <w:rsid w:val="007F0C1F"/>
    <w:rsid w:val="007F3AD1"/>
    <w:rsid w:val="007F46CE"/>
    <w:rsid w:val="007F576E"/>
    <w:rsid w:val="008018F7"/>
    <w:rsid w:val="00802DB8"/>
    <w:rsid w:val="008058B9"/>
    <w:rsid w:val="00806FB4"/>
    <w:rsid w:val="0081012E"/>
    <w:rsid w:val="008158DE"/>
    <w:rsid w:val="00816199"/>
    <w:rsid w:val="008177A1"/>
    <w:rsid w:val="0082266D"/>
    <w:rsid w:val="008252E8"/>
    <w:rsid w:val="008334FE"/>
    <w:rsid w:val="0084069D"/>
    <w:rsid w:val="00841072"/>
    <w:rsid w:val="00850ADA"/>
    <w:rsid w:val="0085111E"/>
    <w:rsid w:val="00865FAF"/>
    <w:rsid w:val="00882255"/>
    <w:rsid w:val="00883B0A"/>
    <w:rsid w:val="008A22D2"/>
    <w:rsid w:val="008B4E32"/>
    <w:rsid w:val="008C08D5"/>
    <w:rsid w:val="008C1068"/>
    <w:rsid w:val="008C14A5"/>
    <w:rsid w:val="008C1BC0"/>
    <w:rsid w:val="008C247C"/>
    <w:rsid w:val="008C460E"/>
    <w:rsid w:val="008D3BE1"/>
    <w:rsid w:val="008D79C9"/>
    <w:rsid w:val="008E37BF"/>
    <w:rsid w:val="008F0C93"/>
    <w:rsid w:val="008F7D5D"/>
    <w:rsid w:val="0091559B"/>
    <w:rsid w:val="00917074"/>
    <w:rsid w:val="0092002E"/>
    <w:rsid w:val="009210C9"/>
    <w:rsid w:val="00925DBC"/>
    <w:rsid w:val="00940D16"/>
    <w:rsid w:val="0094188B"/>
    <w:rsid w:val="00943C8D"/>
    <w:rsid w:val="009635AC"/>
    <w:rsid w:val="009679B0"/>
    <w:rsid w:val="00972BB2"/>
    <w:rsid w:val="00975130"/>
    <w:rsid w:val="0098158F"/>
    <w:rsid w:val="0098697C"/>
    <w:rsid w:val="00987E24"/>
    <w:rsid w:val="00991B55"/>
    <w:rsid w:val="00992ACE"/>
    <w:rsid w:val="009959B8"/>
    <w:rsid w:val="009B20A7"/>
    <w:rsid w:val="009B3CC1"/>
    <w:rsid w:val="009C2AF3"/>
    <w:rsid w:val="009C4285"/>
    <w:rsid w:val="009D2D1B"/>
    <w:rsid w:val="009E7FBF"/>
    <w:rsid w:val="009F3ADB"/>
    <w:rsid w:val="00A06EA6"/>
    <w:rsid w:val="00A10E51"/>
    <w:rsid w:val="00A14C32"/>
    <w:rsid w:val="00A26CBE"/>
    <w:rsid w:val="00A42C63"/>
    <w:rsid w:val="00A44BA5"/>
    <w:rsid w:val="00A44D23"/>
    <w:rsid w:val="00A46571"/>
    <w:rsid w:val="00A56032"/>
    <w:rsid w:val="00A66A3F"/>
    <w:rsid w:val="00A67A28"/>
    <w:rsid w:val="00A72564"/>
    <w:rsid w:val="00A77DE0"/>
    <w:rsid w:val="00A87B82"/>
    <w:rsid w:val="00A96618"/>
    <w:rsid w:val="00AA0B88"/>
    <w:rsid w:val="00AA3005"/>
    <w:rsid w:val="00AA7938"/>
    <w:rsid w:val="00AB0479"/>
    <w:rsid w:val="00AC18E7"/>
    <w:rsid w:val="00AC36CA"/>
    <w:rsid w:val="00AC51E8"/>
    <w:rsid w:val="00AC7E36"/>
    <w:rsid w:val="00AD375F"/>
    <w:rsid w:val="00AD39B5"/>
    <w:rsid w:val="00AE212F"/>
    <w:rsid w:val="00AE5782"/>
    <w:rsid w:val="00AF5F6C"/>
    <w:rsid w:val="00B00395"/>
    <w:rsid w:val="00B06B02"/>
    <w:rsid w:val="00B2666B"/>
    <w:rsid w:val="00B273EC"/>
    <w:rsid w:val="00B30C75"/>
    <w:rsid w:val="00B36ECE"/>
    <w:rsid w:val="00B43834"/>
    <w:rsid w:val="00B468F1"/>
    <w:rsid w:val="00B610FB"/>
    <w:rsid w:val="00B6127D"/>
    <w:rsid w:val="00B83E36"/>
    <w:rsid w:val="00BC138D"/>
    <w:rsid w:val="00BC1D76"/>
    <w:rsid w:val="00BD197F"/>
    <w:rsid w:val="00BD2B83"/>
    <w:rsid w:val="00BD63F2"/>
    <w:rsid w:val="00BE1CEF"/>
    <w:rsid w:val="00BF6D3E"/>
    <w:rsid w:val="00C0768B"/>
    <w:rsid w:val="00C179C1"/>
    <w:rsid w:val="00C258E8"/>
    <w:rsid w:val="00C30446"/>
    <w:rsid w:val="00C31762"/>
    <w:rsid w:val="00C40D30"/>
    <w:rsid w:val="00C42306"/>
    <w:rsid w:val="00C45065"/>
    <w:rsid w:val="00C509BD"/>
    <w:rsid w:val="00C567F0"/>
    <w:rsid w:val="00C62042"/>
    <w:rsid w:val="00C64802"/>
    <w:rsid w:val="00C665CD"/>
    <w:rsid w:val="00C74A37"/>
    <w:rsid w:val="00C768F9"/>
    <w:rsid w:val="00C76D1A"/>
    <w:rsid w:val="00C814DC"/>
    <w:rsid w:val="00C90E2B"/>
    <w:rsid w:val="00C91494"/>
    <w:rsid w:val="00C922FD"/>
    <w:rsid w:val="00C950FF"/>
    <w:rsid w:val="00C966C0"/>
    <w:rsid w:val="00CA2498"/>
    <w:rsid w:val="00CA38BB"/>
    <w:rsid w:val="00CA7838"/>
    <w:rsid w:val="00CB02EC"/>
    <w:rsid w:val="00CB1143"/>
    <w:rsid w:val="00CB2A1F"/>
    <w:rsid w:val="00CB7D70"/>
    <w:rsid w:val="00CC6BD5"/>
    <w:rsid w:val="00CD3D39"/>
    <w:rsid w:val="00CD5B77"/>
    <w:rsid w:val="00CD5E75"/>
    <w:rsid w:val="00CD664A"/>
    <w:rsid w:val="00CE5E25"/>
    <w:rsid w:val="00CF4D71"/>
    <w:rsid w:val="00CF5439"/>
    <w:rsid w:val="00CF5736"/>
    <w:rsid w:val="00D12276"/>
    <w:rsid w:val="00D135DF"/>
    <w:rsid w:val="00D45205"/>
    <w:rsid w:val="00D45D9F"/>
    <w:rsid w:val="00D52FD6"/>
    <w:rsid w:val="00D55BC0"/>
    <w:rsid w:val="00D61375"/>
    <w:rsid w:val="00D62861"/>
    <w:rsid w:val="00D63768"/>
    <w:rsid w:val="00D6501A"/>
    <w:rsid w:val="00D654EB"/>
    <w:rsid w:val="00D732B3"/>
    <w:rsid w:val="00D742AF"/>
    <w:rsid w:val="00D8144C"/>
    <w:rsid w:val="00D837EF"/>
    <w:rsid w:val="00D840D0"/>
    <w:rsid w:val="00D87B2B"/>
    <w:rsid w:val="00D94B19"/>
    <w:rsid w:val="00DA170E"/>
    <w:rsid w:val="00DB5D08"/>
    <w:rsid w:val="00DB7AA8"/>
    <w:rsid w:val="00DC1685"/>
    <w:rsid w:val="00DC3181"/>
    <w:rsid w:val="00DC5A6F"/>
    <w:rsid w:val="00DC6315"/>
    <w:rsid w:val="00DD2630"/>
    <w:rsid w:val="00DD4762"/>
    <w:rsid w:val="00DE67B3"/>
    <w:rsid w:val="00DF28DB"/>
    <w:rsid w:val="00DF58AB"/>
    <w:rsid w:val="00DF592E"/>
    <w:rsid w:val="00E00434"/>
    <w:rsid w:val="00E1627F"/>
    <w:rsid w:val="00E175B5"/>
    <w:rsid w:val="00E21521"/>
    <w:rsid w:val="00E31DED"/>
    <w:rsid w:val="00E41381"/>
    <w:rsid w:val="00E4243E"/>
    <w:rsid w:val="00E538FA"/>
    <w:rsid w:val="00E546F8"/>
    <w:rsid w:val="00E54DE8"/>
    <w:rsid w:val="00E60488"/>
    <w:rsid w:val="00E61FA0"/>
    <w:rsid w:val="00E715F6"/>
    <w:rsid w:val="00E754E1"/>
    <w:rsid w:val="00E76CBE"/>
    <w:rsid w:val="00E82F70"/>
    <w:rsid w:val="00E8691A"/>
    <w:rsid w:val="00E86BE5"/>
    <w:rsid w:val="00E87E24"/>
    <w:rsid w:val="00EA0DD3"/>
    <w:rsid w:val="00EA613B"/>
    <w:rsid w:val="00EB4897"/>
    <w:rsid w:val="00EB5D6F"/>
    <w:rsid w:val="00EB5DE8"/>
    <w:rsid w:val="00EC017D"/>
    <w:rsid w:val="00EC1AA7"/>
    <w:rsid w:val="00EC49DD"/>
    <w:rsid w:val="00EC4CC9"/>
    <w:rsid w:val="00EC5950"/>
    <w:rsid w:val="00EC598C"/>
    <w:rsid w:val="00EC6891"/>
    <w:rsid w:val="00EC6C93"/>
    <w:rsid w:val="00ED5A7F"/>
    <w:rsid w:val="00ED5DEE"/>
    <w:rsid w:val="00ED61B2"/>
    <w:rsid w:val="00ED6F02"/>
    <w:rsid w:val="00ED729B"/>
    <w:rsid w:val="00EF1DE0"/>
    <w:rsid w:val="00EF1EEA"/>
    <w:rsid w:val="00F06882"/>
    <w:rsid w:val="00F07F54"/>
    <w:rsid w:val="00F21847"/>
    <w:rsid w:val="00F23EA5"/>
    <w:rsid w:val="00F245E5"/>
    <w:rsid w:val="00F30340"/>
    <w:rsid w:val="00F331E0"/>
    <w:rsid w:val="00F43D27"/>
    <w:rsid w:val="00F54997"/>
    <w:rsid w:val="00F54F99"/>
    <w:rsid w:val="00F60CD4"/>
    <w:rsid w:val="00F61798"/>
    <w:rsid w:val="00F6203D"/>
    <w:rsid w:val="00F64C8B"/>
    <w:rsid w:val="00F661F7"/>
    <w:rsid w:val="00F664A7"/>
    <w:rsid w:val="00F74BE8"/>
    <w:rsid w:val="00F81B50"/>
    <w:rsid w:val="00F823AB"/>
    <w:rsid w:val="00F90EC7"/>
    <w:rsid w:val="00F9166D"/>
    <w:rsid w:val="00F95BEB"/>
    <w:rsid w:val="00FA514F"/>
    <w:rsid w:val="00FB3814"/>
    <w:rsid w:val="00FB56B9"/>
    <w:rsid w:val="00FC5C31"/>
    <w:rsid w:val="00FD181E"/>
    <w:rsid w:val="00FE4741"/>
    <w:rsid w:val="00FF6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763BE7-7DE9-490B-B8B3-17BC88B4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73"/>
    <w:pPr>
      <w:spacing w:after="160" w:line="256" w:lineRule="auto"/>
    </w:pPr>
    <w:rPr>
      <w:lang w:eastAsia="ru-RU"/>
    </w:rPr>
  </w:style>
  <w:style w:type="paragraph" w:styleId="1">
    <w:name w:val="heading 1"/>
    <w:basedOn w:val="a"/>
    <w:next w:val="a"/>
    <w:link w:val="10"/>
    <w:uiPriority w:val="99"/>
    <w:qFormat/>
    <w:rsid w:val="00326723"/>
    <w:pPr>
      <w:keepNext/>
      <w:keepLines/>
      <w:spacing w:before="480" w:after="0" w:line="276" w:lineRule="auto"/>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9"/>
    <w:qFormat/>
    <w:rsid w:val="00326723"/>
    <w:pPr>
      <w:keepNext/>
      <w:keepLines/>
      <w:spacing w:before="200" w:after="0" w:line="240" w:lineRule="auto"/>
      <w:outlineLvl w:val="2"/>
    </w:pPr>
    <w:rPr>
      <w:rFonts w:ascii="Cambria" w:eastAsia="Times New Roman" w:hAnsi="Cambria" w:cs="Times New Roman"/>
      <w:b/>
      <w:bCs/>
      <w:color w:val="4F81BD"/>
      <w:sz w:val="28"/>
      <w:szCs w:val="28"/>
    </w:rPr>
  </w:style>
  <w:style w:type="paragraph" w:styleId="5">
    <w:name w:val="heading 5"/>
    <w:basedOn w:val="a"/>
    <w:next w:val="a"/>
    <w:link w:val="50"/>
    <w:uiPriority w:val="99"/>
    <w:qFormat/>
    <w:rsid w:val="00326723"/>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3E36"/>
    <w:pPr>
      <w:spacing w:after="0" w:line="240" w:lineRule="auto"/>
    </w:pPr>
    <w:rPr>
      <w:rFonts w:ascii="Calibri" w:eastAsia="Calibri" w:hAnsi="Calibri" w:cs="Times New Roman"/>
    </w:rPr>
  </w:style>
  <w:style w:type="table" w:styleId="a4">
    <w:name w:val="Table Grid"/>
    <w:basedOn w:val="a1"/>
    <w:uiPriority w:val="59"/>
    <w:rsid w:val="004E487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060666"/>
  </w:style>
  <w:style w:type="character" w:styleId="a5">
    <w:name w:val="Strong"/>
    <w:basedOn w:val="a0"/>
    <w:uiPriority w:val="99"/>
    <w:qFormat/>
    <w:rsid w:val="00060666"/>
    <w:rPr>
      <w:b/>
      <w:bCs/>
    </w:rPr>
  </w:style>
  <w:style w:type="character" w:customStyle="1" w:styleId="12">
    <w:name w:val="Слабое выделение1"/>
    <w:basedOn w:val="a0"/>
    <w:uiPriority w:val="19"/>
    <w:qFormat/>
    <w:rsid w:val="00060666"/>
    <w:rPr>
      <w:i/>
      <w:iCs/>
      <w:color w:val="808080"/>
    </w:rPr>
  </w:style>
  <w:style w:type="character" w:styleId="a6">
    <w:name w:val="Hyperlink"/>
    <w:basedOn w:val="a0"/>
    <w:uiPriority w:val="99"/>
    <w:unhideWhenUsed/>
    <w:rsid w:val="00060666"/>
    <w:rPr>
      <w:color w:val="0000FF"/>
      <w:u w:val="single"/>
    </w:rPr>
  </w:style>
  <w:style w:type="character" w:styleId="a7">
    <w:name w:val="FollowedHyperlink"/>
    <w:basedOn w:val="a0"/>
    <w:uiPriority w:val="99"/>
    <w:unhideWhenUsed/>
    <w:rsid w:val="00060666"/>
    <w:rPr>
      <w:color w:val="800080"/>
      <w:u w:val="single"/>
    </w:rPr>
  </w:style>
  <w:style w:type="paragraph" w:customStyle="1" w:styleId="font5">
    <w:name w:val="font5"/>
    <w:basedOn w:val="a"/>
    <w:rsid w:val="00060666"/>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6">
    <w:name w:val="font6"/>
    <w:basedOn w:val="a"/>
    <w:rsid w:val="00060666"/>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a"/>
    <w:rsid w:val="0006066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0606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0">
    <w:name w:val="xl8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06066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06066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06066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0606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06066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0606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table" w:customStyle="1" w:styleId="13">
    <w:name w:val="Сетка таблицы1"/>
    <w:basedOn w:val="a1"/>
    <w:next w:val="a4"/>
    <w:uiPriority w:val="59"/>
    <w:rsid w:val="00060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0666"/>
    <w:pPr>
      <w:tabs>
        <w:tab w:val="center" w:pos="4677"/>
        <w:tab w:val="right" w:pos="9355"/>
      </w:tabs>
      <w:spacing w:after="0" w:line="240" w:lineRule="auto"/>
    </w:pPr>
    <w:rPr>
      <w:lang w:eastAsia="en-US"/>
    </w:rPr>
  </w:style>
  <w:style w:type="character" w:customStyle="1" w:styleId="a9">
    <w:name w:val="Верхний колонтитул Знак"/>
    <w:basedOn w:val="a0"/>
    <w:link w:val="a8"/>
    <w:uiPriority w:val="99"/>
    <w:rsid w:val="00060666"/>
  </w:style>
  <w:style w:type="paragraph" w:styleId="aa">
    <w:name w:val="footer"/>
    <w:basedOn w:val="a"/>
    <w:link w:val="ab"/>
    <w:uiPriority w:val="99"/>
    <w:unhideWhenUsed/>
    <w:rsid w:val="00060666"/>
    <w:pPr>
      <w:tabs>
        <w:tab w:val="center" w:pos="4677"/>
        <w:tab w:val="right" w:pos="9355"/>
      </w:tabs>
      <w:spacing w:after="0" w:line="240" w:lineRule="auto"/>
    </w:pPr>
    <w:rPr>
      <w:lang w:eastAsia="en-US"/>
    </w:rPr>
  </w:style>
  <w:style w:type="character" w:customStyle="1" w:styleId="ab">
    <w:name w:val="Нижний колонтитул Знак"/>
    <w:basedOn w:val="a0"/>
    <w:link w:val="aa"/>
    <w:uiPriority w:val="99"/>
    <w:rsid w:val="00060666"/>
  </w:style>
  <w:style w:type="paragraph" w:styleId="ac">
    <w:name w:val="Balloon Text"/>
    <w:basedOn w:val="a"/>
    <w:link w:val="ad"/>
    <w:unhideWhenUsed/>
    <w:rsid w:val="00060666"/>
    <w:pPr>
      <w:spacing w:after="0" w:line="240" w:lineRule="auto"/>
    </w:pPr>
    <w:rPr>
      <w:rFonts w:ascii="Tahoma" w:hAnsi="Tahoma" w:cs="Tahoma"/>
      <w:sz w:val="16"/>
      <w:szCs w:val="16"/>
      <w:lang w:eastAsia="en-US"/>
    </w:rPr>
  </w:style>
  <w:style w:type="character" w:customStyle="1" w:styleId="ad">
    <w:name w:val="Текст выноски Знак"/>
    <w:basedOn w:val="a0"/>
    <w:link w:val="ac"/>
    <w:rsid w:val="00060666"/>
    <w:rPr>
      <w:rFonts w:ascii="Tahoma" w:hAnsi="Tahoma" w:cs="Tahoma"/>
      <w:sz w:val="16"/>
      <w:szCs w:val="16"/>
    </w:rPr>
  </w:style>
  <w:style w:type="character" w:styleId="ae">
    <w:name w:val="Subtle Emphasis"/>
    <w:basedOn w:val="a0"/>
    <w:uiPriority w:val="19"/>
    <w:qFormat/>
    <w:rsid w:val="00060666"/>
    <w:rPr>
      <w:i/>
      <w:iCs/>
      <w:color w:val="808080" w:themeColor="text1" w:themeTint="7F"/>
    </w:rPr>
  </w:style>
  <w:style w:type="character" w:customStyle="1" w:styleId="10">
    <w:name w:val="Заголовок 1 Знак"/>
    <w:basedOn w:val="a0"/>
    <w:link w:val="1"/>
    <w:uiPriority w:val="99"/>
    <w:rsid w:val="0032672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326723"/>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uiPriority w:val="99"/>
    <w:rsid w:val="00326723"/>
    <w:rPr>
      <w:rFonts w:ascii="Times New Roman" w:eastAsia="Times New Roman" w:hAnsi="Times New Roman" w:cs="Times New Roman"/>
      <w:sz w:val="24"/>
      <w:szCs w:val="20"/>
      <w:lang w:eastAsia="ru-RU"/>
    </w:rPr>
  </w:style>
  <w:style w:type="numbering" w:customStyle="1" w:styleId="2">
    <w:name w:val="Нет списка2"/>
    <w:next w:val="a2"/>
    <w:semiHidden/>
    <w:unhideWhenUsed/>
    <w:rsid w:val="00326723"/>
  </w:style>
  <w:style w:type="paragraph" w:styleId="af">
    <w:name w:val="Document Map"/>
    <w:basedOn w:val="a"/>
    <w:link w:val="af0"/>
    <w:rsid w:val="0032672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Схема документа Знак"/>
    <w:basedOn w:val="a0"/>
    <w:link w:val="af"/>
    <w:rsid w:val="00326723"/>
    <w:rPr>
      <w:rFonts w:ascii="Tahoma" w:eastAsia="Times New Roman" w:hAnsi="Tahoma" w:cs="Tahoma"/>
      <w:sz w:val="16"/>
      <w:szCs w:val="16"/>
      <w:lang w:eastAsia="ru-RU"/>
    </w:rPr>
  </w:style>
  <w:style w:type="table" w:customStyle="1" w:styleId="20">
    <w:name w:val="Сетка таблицы2"/>
    <w:basedOn w:val="a1"/>
    <w:next w:val="a4"/>
    <w:rsid w:val="003267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Текст документа"/>
    <w:basedOn w:val="a"/>
    <w:link w:val="20-0"/>
    <w:autoRedefine/>
    <w:qFormat/>
    <w:rsid w:val="00326723"/>
    <w:pPr>
      <w:spacing w:after="0" w:line="240" w:lineRule="auto"/>
      <w:ind w:firstLine="720"/>
      <w:jc w:val="both"/>
    </w:pPr>
    <w:rPr>
      <w:rFonts w:ascii="Times New Roman" w:eastAsia="Times New Roman" w:hAnsi="Times New Roman" w:cs="Times New Roman"/>
      <w:snapToGrid w:val="0"/>
      <w:color w:val="000000"/>
      <w:sz w:val="28"/>
      <w:szCs w:val="20"/>
    </w:rPr>
  </w:style>
  <w:style w:type="character" w:customStyle="1" w:styleId="20-0">
    <w:name w:val="20-Текст документа Знак"/>
    <w:link w:val="20-"/>
    <w:rsid w:val="00326723"/>
    <w:rPr>
      <w:rFonts w:ascii="Times New Roman" w:eastAsia="Times New Roman" w:hAnsi="Times New Roman" w:cs="Times New Roman"/>
      <w:snapToGrid w:val="0"/>
      <w:color w:val="000000"/>
      <w:sz w:val="28"/>
      <w:szCs w:val="20"/>
      <w:lang w:eastAsia="ru-RU"/>
    </w:rPr>
  </w:style>
  <w:style w:type="paragraph" w:customStyle="1" w:styleId="15-">
    <w:name w:val="15-Адресат"/>
    <w:basedOn w:val="a"/>
    <w:link w:val="15-0"/>
    <w:qFormat/>
    <w:rsid w:val="00326723"/>
    <w:pPr>
      <w:spacing w:after="0" w:line="240" w:lineRule="auto"/>
      <w:jc w:val="both"/>
    </w:pPr>
    <w:rPr>
      <w:rFonts w:ascii="Times New Roman" w:eastAsia="Times New Roman" w:hAnsi="Times New Roman" w:cs="Times New Roman"/>
      <w:color w:val="000000"/>
      <w:sz w:val="28"/>
      <w:szCs w:val="28"/>
    </w:rPr>
  </w:style>
  <w:style w:type="character" w:customStyle="1" w:styleId="15-0">
    <w:name w:val="15-Адресат Знак"/>
    <w:link w:val="15-"/>
    <w:rsid w:val="00326723"/>
    <w:rPr>
      <w:rFonts w:ascii="Times New Roman" w:eastAsia="Times New Roman" w:hAnsi="Times New Roman" w:cs="Times New Roman"/>
      <w:color w:val="000000"/>
      <w:sz w:val="28"/>
      <w:szCs w:val="28"/>
      <w:lang w:eastAsia="ru-RU"/>
    </w:rPr>
  </w:style>
  <w:style w:type="paragraph" w:customStyle="1" w:styleId="21-">
    <w:name w:val="21-Отметка о наличии приложений"/>
    <w:basedOn w:val="a"/>
    <w:link w:val="21-0"/>
    <w:qFormat/>
    <w:rsid w:val="00326723"/>
    <w:pPr>
      <w:spacing w:after="0" w:line="240" w:lineRule="auto"/>
      <w:jc w:val="both"/>
    </w:pPr>
    <w:rPr>
      <w:rFonts w:ascii="Times New Roman" w:eastAsia="Times New Roman" w:hAnsi="Times New Roman" w:cs="Times New Roman"/>
      <w:sz w:val="28"/>
      <w:szCs w:val="28"/>
    </w:rPr>
  </w:style>
  <w:style w:type="character" w:customStyle="1" w:styleId="21-0">
    <w:name w:val="21-Отметка о наличии приложений Знак"/>
    <w:link w:val="21-"/>
    <w:rsid w:val="00326723"/>
    <w:rPr>
      <w:rFonts w:ascii="Times New Roman" w:eastAsia="Times New Roman" w:hAnsi="Times New Roman" w:cs="Times New Roman"/>
      <w:sz w:val="28"/>
      <w:szCs w:val="28"/>
      <w:lang w:eastAsia="ru-RU"/>
    </w:rPr>
  </w:style>
  <w:style w:type="paragraph" w:customStyle="1" w:styleId="af1">
    <w:name w:val="Обращение"/>
    <w:basedOn w:val="a"/>
    <w:autoRedefine/>
    <w:qFormat/>
    <w:rsid w:val="00326723"/>
    <w:pPr>
      <w:spacing w:after="0" w:line="240" w:lineRule="auto"/>
      <w:jc w:val="center"/>
    </w:pPr>
    <w:rPr>
      <w:rFonts w:ascii="Times New Roman" w:eastAsia="Times New Roman" w:hAnsi="Times New Roman" w:cs="Times New Roman"/>
      <w:sz w:val="28"/>
      <w:szCs w:val="28"/>
    </w:rPr>
  </w:style>
  <w:style w:type="paragraph" w:customStyle="1" w:styleId="-">
    <w:name w:val="*П-Заголовок НПА"/>
    <w:basedOn w:val="a"/>
    <w:link w:val="-0"/>
    <w:qFormat/>
    <w:rsid w:val="00326723"/>
    <w:pPr>
      <w:spacing w:after="0" w:line="240" w:lineRule="auto"/>
      <w:jc w:val="center"/>
    </w:pPr>
    <w:rPr>
      <w:rFonts w:ascii="Times New Roman" w:eastAsia="Times New Roman" w:hAnsi="Times New Roman" w:cs="Times New Roman"/>
      <w:b/>
      <w:i/>
      <w:sz w:val="28"/>
      <w:szCs w:val="28"/>
    </w:rPr>
  </w:style>
  <w:style w:type="character" w:customStyle="1" w:styleId="-0">
    <w:name w:val="*П-Заголовок НПА Знак"/>
    <w:link w:val="-"/>
    <w:rsid w:val="00326723"/>
    <w:rPr>
      <w:rFonts w:ascii="Times New Roman" w:eastAsia="Times New Roman" w:hAnsi="Times New Roman" w:cs="Times New Roman"/>
      <w:b/>
      <w:i/>
      <w:sz w:val="28"/>
      <w:szCs w:val="28"/>
      <w:lang w:eastAsia="ru-RU"/>
    </w:rPr>
  </w:style>
  <w:style w:type="numbering" w:customStyle="1" w:styleId="110">
    <w:name w:val="Нет списка11"/>
    <w:next w:val="a2"/>
    <w:uiPriority w:val="99"/>
    <w:semiHidden/>
    <w:unhideWhenUsed/>
    <w:rsid w:val="00326723"/>
  </w:style>
  <w:style w:type="paragraph" w:styleId="af2">
    <w:name w:val="List Paragraph"/>
    <w:basedOn w:val="a"/>
    <w:uiPriority w:val="99"/>
    <w:qFormat/>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14">
    <w:name w:val="Абзац списка1"/>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ConsPlusTitle">
    <w:name w:val="ConsPlusTitle"/>
    <w:uiPriority w:val="99"/>
    <w:rsid w:val="003267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link w:val="ConsPlusCell0"/>
    <w:uiPriority w:val="99"/>
    <w:rsid w:val="00326723"/>
    <w:pPr>
      <w:widowControl w:val="0"/>
      <w:autoSpaceDE w:val="0"/>
      <w:autoSpaceDN w:val="0"/>
      <w:adjustRightInd w:val="0"/>
      <w:spacing w:after="0" w:line="240" w:lineRule="auto"/>
    </w:pPr>
    <w:rPr>
      <w:rFonts w:ascii="Times New Roman" w:eastAsia="Calibri" w:hAnsi="Times New Roman" w:cs="Times New Roman"/>
      <w:lang w:eastAsia="ru-RU"/>
    </w:rPr>
  </w:style>
  <w:style w:type="paragraph" w:customStyle="1" w:styleId="af3">
    <w:name w:val="Обычный (паспорт)"/>
    <w:basedOn w:val="a"/>
    <w:uiPriority w:val="99"/>
    <w:rsid w:val="00326723"/>
    <w:pPr>
      <w:spacing w:before="120" w:after="0" w:line="240" w:lineRule="auto"/>
      <w:jc w:val="both"/>
    </w:pPr>
    <w:rPr>
      <w:rFonts w:ascii="Times New Roman" w:eastAsia="Times New Roman" w:hAnsi="Times New Roman" w:cs="Times New Roman"/>
      <w:sz w:val="28"/>
      <w:szCs w:val="28"/>
    </w:rPr>
  </w:style>
  <w:style w:type="paragraph" w:styleId="af4">
    <w:name w:val="Body Text"/>
    <w:basedOn w:val="a"/>
    <w:link w:val="af5"/>
    <w:uiPriority w:val="99"/>
    <w:rsid w:val="00326723"/>
    <w:pPr>
      <w:widowControl w:val="0"/>
      <w:autoSpaceDE w:val="0"/>
      <w:autoSpaceDN w:val="0"/>
      <w:adjustRightInd w:val="0"/>
      <w:spacing w:after="120" w:line="240" w:lineRule="auto"/>
    </w:pPr>
    <w:rPr>
      <w:rFonts w:ascii="Times New Roman" w:eastAsia="SimSun" w:hAnsi="Times New Roman" w:cs="Times New Roman"/>
      <w:sz w:val="24"/>
      <w:szCs w:val="24"/>
      <w:lang w:eastAsia="zh-CN" w:bidi="hi-IN"/>
    </w:rPr>
  </w:style>
  <w:style w:type="character" w:customStyle="1" w:styleId="af5">
    <w:name w:val="Основной текст Знак"/>
    <w:basedOn w:val="a0"/>
    <w:link w:val="af4"/>
    <w:uiPriority w:val="99"/>
    <w:rsid w:val="00326723"/>
    <w:rPr>
      <w:rFonts w:ascii="Times New Roman" w:eastAsia="SimSun" w:hAnsi="Times New Roman" w:cs="Times New Roman"/>
      <w:sz w:val="24"/>
      <w:szCs w:val="24"/>
      <w:lang w:eastAsia="zh-CN" w:bidi="hi-IN"/>
    </w:rPr>
  </w:style>
  <w:style w:type="paragraph" w:customStyle="1" w:styleId="NoSpacing1">
    <w:name w:val="No Spacing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15">
    <w:name w:val="Без интервала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21">
    <w:name w:val="Абзац списка2"/>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22">
    <w:name w:val="Без интервала2"/>
    <w:uiPriority w:val="99"/>
    <w:rsid w:val="00326723"/>
    <w:pPr>
      <w:spacing w:after="0" w:line="240" w:lineRule="auto"/>
    </w:pPr>
    <w:rPr>
      <w:rFonts w:ascii="Calibri" w:eastAsia="Times New Roman" w:hAnsi="Calibri" w:cs="Times New Roman"/>
    </w:rPr>
  </w:style>
  <w:style w:type="paragraph" w:customStyle="1" w:styleId="16">
    <w:name w:val="Обычный1"/>
    <w:uiPriority w:val="99"/>
    <w:rsid w:val="00326723"/>
    <w:pPr>
      <w:widowControl w:val="0"/>
      <w:snapToGrid w:val="0"/>
      <w:spacing w:after="0"/>
      <w:ind w:left="680" w:hanging="340"/>
    </w:pPr>
    <w:rPr>
      <w:rFonts w:ascii="Times New Roman" w:eastAsia="Times New Roman" w:hAnsi="Times New Roman" w:cs="Times New Roman"/>
      <w:sz w:val="20"/>
      <w:szCs w:val="20"/>
      <w:lang w:eastAsia="ru-RU"/>
    </w:rPr>
  </w:style>
  <w:style w:type="paragraph" w:styleId="af6">
    <w:name w:val="Normal (Web)"/>
    <w:basedOn w:val="a"/>
    <w:uiPriority w:val="99"/>
    <w:rsid w:val="00326723"/>
    <w:pPr>
      <w:spacing w:before="100" w:beforeAutospacing="1" w:after="100" w:afterAutospacing="1" w:line="240" w:lineRule="auto"/>
      <w:jc w:val="both"/>
    </w:pPr>
    <w:rPr>
      <w:rFonts w:ascii="Tahoma" w:eastAsia="Times New Roman" w:hAnsi="Tahoma" w:cs="Tahoma"/>
      <w:color w:val="4A82CF"/>
      <w:sz w:val="18"/>
      <w:szCs w:val="18"/>
    </w:rPr>
  </w:style>
  <w:style w:type="character" w:customStyle="1" w:styleId="apple-converted-space">
    <w:name w:val="apple-converted-space"/>
    <w:uiPriority w:val="99"/>
    <w:rsid w:val="00326723"/>
  </w:style>
  <w:style w:type="paragraph" w:customStyle="1" w:styleId="af7">
    <w:name w:val="Прижатый влево"/>
    <w:basedOn w:val="a"/>
    <w:next w:val="a"/>
    <w:uiPriority w:val="99"/>
    <w:rsid w:val="003267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326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Цветовое выделение"/>
    <w:uiPriority w:val="99"/>
    <w:rsid w:val="00326723"/>
    <w:rPr>
      <w:b/>
      <w:color w:val="000080"/>
    </w:rPr>
  </w:style>
  <w:style w:type="table" w:customStyle="1" w:styleId="111">
    <w:name w:val="Сетка таблицы11"/>
    <w:basedOn w:val="a1"/>
    <w:next w:val="a4"/>
    <w:uiPriority w:val="99"/>
    <w:rsid w:val="0032672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Cell">
    <w:name w:val="ConsCell"/>
    <w:uiPriority w:val="99"/>
    <w:rsid w:val="003267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26723"/>
    <w:pPr>
      <w:widowControl w:val="0"/>
      <w:spacing w:after="0" w:line="240" w:lineRule="auto"/>
      <w:ind w:right="19772" w:firstLine="720"/>
    </w:pPr>
    <w:rPr>
      <w:rFonts w:ascii="Arial" w:eastAsia="Times New Roman" w:hAnsi="Arial" w:cs="Arial"/>
      <w:sz w:val="20"/>
      <w:szCs w:val="20"/>
      <w:lang w:eastAsia="ru-RU"/>
    </w:rPr>
  </w:style>
  <w:style w:type="paragraph" w:customStyle="1" w:styleId="Textbody">
    <w:name w:val="Text body"/>
    <w:basedOn w:val="a"/>
    <w:uiPriority w:val="99"/>
    <w:rsid w:val="00326723"/>
    <w:pPr>
      <w:suppressAutoHyphens/>
      <w:spacing w:after="120" w:line="240" w:lineRule="auto"/>
    </w:pPr>
    <w:rPr>
      <w:rFonts w:ascii="Times New Roman" w:eastAsia="Times New Roman" w:hAnsi="Times New Roman" w:cs="Times New Roman"/>
      <w:color w:val="000000"/>
      <w:sz w:val="20"/>
      <w:szCs w:val="20"/>
      <w:lang w:eastAsia="ar-SA"/>
    </w:rPr>
  </w:style>
  <w:style w:type="character" w:customStyle="1" w:styleId="ConsPlusCell0">
    <w:name w:val="ConsPlusCell Знак"/>
    <w:link w:val="ConsPlusCell"/>
    <w:uiPriority w:val="99"/>
    <w:locked/>
    <w:rsid w:val="00326723"/>
    <w:rPr>
      <w:rFonts w:ascii="Times New Roman" w:eastAsia="Calibri" w:hAnsi="Times New Roman" w:cs="Times New Roman"/>
      <w:lang w:eastAsia="ru-RU"/>
    </w:rPr>
  </w:style>
  <w:style w:type="character" w:styleId="af9">
    <w:name w:val="page number"/>
    <w:rsid w:val="00326723"/>
    <w:rPr>
      <w:rFonts w:cs="Times New Roman"/>
    </w:rPr>
  </w:style>
  <w:style w:type="character" w:styleId="afa">
    <w:name w:val="annotation reference"/>
    <w:rsid w:val="00326723"/>
    <w:rPr>
      <w:sz w:val="16"/>
    </w:rPr>
  </w:style>
  <w:style w:type="paragraph" w:styleId="afb">
    <w:name w:val="annotation text"/>
    <w:basedOn w:val="a"/>
    <w:link w:val="afc"/>
    <w:rsid w:val="00326723"/>
    <w:pPr>
      <w:spacing w:after="0" w:line="240" w:lineRule="auto"/>
    </w:pPr>
    <w:rPr>
      <w:rFonts w:ascii="Times New Roman" w:eastAsia="Calibri" w:hAnsi="Times New Roman" w:cs="Times New Roman"/>
      <w:sz w:val="20"/>
      <w:szCs w:val="20"/>
    </w:rPr>
  </w:style>
  <w:style w:type="character" w:customStyle="1" w:styleId="afc">
    <w:name w:val="Текст примечания Знак"/>
    <w:basedOn w:val="a0"/>
    <w:link w:val="afb"/>
    <w:rsid w:val="00326723"/>
    <w:rPr>
      <w:rFonts w:ascii="Times New Roman" w:eastAsia="Calibri" w:hAnsi="Times New Roman" w:cs="Times New Roman"/>
      <w:sz w:val="20"/>
      <w:szCs w:val="20"/>
      <w:lang w:eastAsia="ru-RU"/>
    </w:rPr>
  </w:style>
  <w:style w:type="character" w:customStyle="1" w:styleId="CommentTextChar">
    <w:name w:val="Comment Text Char"/>
    <w:uiPriority w:val="99"/>
    <w:semiHidden/>
    <w:rsid w:val="00326723"/>
    <w:rPr>
      <w:rFonts w:cs="Calibri"/>
      <w:sz w:val="20"/>
      <w:szCs w:val="20"/>
      <w:lang w:eastAsia="en-US"/>
    </w:rPr>
  </w:style>
  <w:style w:type="paragraph" w:styleId="afd">
    <w:name w:val="annotation subject"/>
    <w:basedOn w:val="afb"/>
    <w:next w:val="afb"/>
    <w:link w:val="afe"/>
    <w:rsid w:val="00326723"/>
    <w:rPr>
      <w:rFonts w:ascii="Calibri" w:hAnsi="Calibri"/>
      <w:b/>
    </w:rPr>
  </w:style>
  <w:style w:type="character" w:customStyle="1" w:styleId="afe">
    <w:name w:val="Тема примечания Знак"/>
    <w:basedOn w:val="afc"/>
    <w:link w:val="afd"/>
    <w:rsid w:val="00326723"/>
    <w:rPr>
      <w:rFonts w:ascii="Calibri" w:eastAsia="Calibri" w:hAnsi="Calibri" w:cs="Times New Roman"/>
      <w:b/>
      <w:sz w:val="20"/>
      <w:szCs w:val="20"/>
      <w:lang w:eastAsia="ru-RU"/>
    </w:rPr>
  </w:style>
  <w:style w:type="character" w:customStyle="1" w:styleId="CommentSubjectChar">
    <w:name w:val="Comment Subject Char"/>
    <w:uiPriority w:val="99"/>
    <w:semiHidden/>
    <w:rsid w:val="00326723"/>
    <w:rPr>
      <w:rFonts w:cs="Calibri"/>
      <w:b/>
      <w:bCs/>
      <w:sz w:val="20"/>
      <w:szCs w:val="20"/>
      <w:lang w:val="ru-RU" w:eastAsia="en-US" w:bidi="ar-SA"/>
    </w:rPr>
  </w:style>
  <w:style w:type="character" w:customStyle="1" w:styleId="aff">
    <w:name w:val="Знак Знак"/>
    <w:uiPriority w:val="99"/>
    <w:rsid w:val="00326723"/>
    <w:rPr>
      <w:sz w:val="24"/>
    </w:rPr>
  </w:style>
  <w:style w:type="character" w:styleId="aff0">
    <w:name w:val="line number"/>
    <w:uiPriority w:val="99"/>
    <w:unhideWhenUsed/>
    <w:rsid w:val="00326723"/>
  </w:style>
  <w:style w:type="paragraph" w:styleId="aff1">
    <w:name w:val="endnote text"/>
    <w:basedOn w:val="a"/>
    <w:link w:val="aff2"/>
    <w:uiPriority w:val="99"/>
    <w:unhideWhenUsed/>
    <w:rsid w:val="00326723"/>
    <w:pPr>
      <w:spacing w:after="200" w:line="276" w:lineRule="auto"/>
    </w:pPr>
    <w:rPr>
      <w:rFonts w:ascii="Calibri" w:eastAsia="Calibri" w:hAnsi="Calibri" w:cs="Calibri"/>
      <w:sz w:val="20"/>
      <w:szCs w:val="20"/>
      <w:lang w:eastAsia="en-US"/>
    </w:rPr>
  </w:style>
  <w:style w:type="character" w:customStyle="1" w:styleId="aff2">
    <w:name w:val="Текст концевой сноски Знак"/>
    <w:basedOn w:val="a0"/>
    <w:link w:val="aff1"/>
    <w:uiPriority w:val="99"/>
    <w:rsid w:val="00326723"/>
    <w:rPr>
      <w:rFonts w:ascii="Calibri" w:eastAsia="Calibri" w:hAnsi="Calibri" w:cs="Calibri"/>
      <w:sz w:val="20"/>
      <w:szCs w:val="20"/>
    </w:rPr>
  </w:style>
  <w:style w:type="character" w:styleId="aff3">
    <w:name w:val="endnote reference"/>
    <w:uiPriority w:val="99"/>
    <w:unhideWhenUsed/>
    <w:rsid w:val="00326723"/>
    <w:rPr>
      <w:vertAlign w:val="superscript"/>
    </w:rPr>
  </w:style>
  <w:style w:type="numbering" w:customStyle="1" w:styleId="210">
    <w:name w:val="Нет списка21"/>
    <w:next w:val="a2"/>
    <w:semiHidden/>
    <w:rsid w:val="00326723"/>
  </w:style>
  <w:style w:type="numbering" w:customStyle="1" w:styleId="31">
    <w:name w:val="Нет списка3"/>
    <w:next w:val="a2"/>
    <w:semiHidden/>
    <w:rsid w:val="00326723"/>
  </w:style>
  <w:style w:type="paragraph" w:customStyle="1" w:styleId="17">
    <w:name w:val="Название1"/>
    <w:basedOn w:val="a"/>
    <w:rsid w:val="00326723"/>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Emphasis"/>
    <w:basedOn w:val="a0"/>
    <w:uiPriority w:val="20"/>
    <w:qFormat/>
    <w:rsid w:val="00736812"/>
    <w:rPr>
      <w:i/>
      <w:iCs/>
    </w:rPr>
  </w:style>
  <w:style w:type="paragraph" w:customStyle="1" w:styleId="headertext">
    <w:name w:val="headertext"/>
    <w:basedOn w:val="a"/>
    <w:rsid w:val="001D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ED61B2"/>
  </w:style>
  <w:style w:type="paragraph" w:customStyle="1" w:styleId="32">
    <w:name w:val="Абзац списка3"/>
    <w:basedOn w:val="a"/>
    <w:rsid w:val="00207695"/>
    <w:pPr>
      <w:spacing w:after="200" w:line="276" w:lineRule="auto"/>
      <w:ind w:left="720"/>
      <w:contextualSpacing/>
    </w:pPr>
    <w:rPr>
      <w:rFonts w:ascii="Calibri" w:eastAsia="Times New Roman" w:hAnsi="Calibri" w:cs="Times New Roman"/>
      <w:lang w:eastAsia="en-US"/>
    </w:rPr>
  </w:style>
  <w:style w:type="numbering" w:customStyle="1" w:styleId="4">
    <w:name w:val="Нет списка4"/>
    <w:next w:val="a2"/>
    <w:uiPriority w:val="99"/>
    <w:semiHidden/>
    <w:unhideWhenUsed/>
    <w:rsid w:val="006244FD"/>
  </w:style>
  <w:style w:type="paragraph" w:customStyle="1" w:styleId="msonormal0">
    <w:name w:val="msonormal"/>
    <w:basedOn w:val="a"/>
    <w:uiPriority w:val="99"/>
    <w:rsid w:val="006244FD"/>
    <w:pPr>
      <w:spacing w:before="100" w:beforeAutospacing="1" w:after="100" w:afterAutospacing="1" w:line="240" w:lineRule="auto"/>
      <w:jc w:val="both"/>
    </w:pPr>
    <w:rPr>
      <w:rFonts w:ascii="Tahoma" w:eastAsia="Times New Roman" w:hAnsi="Tahoma" w:cs="Tahoma"/>
      <w:color w:val="4A82CF"/>
      <w:sz w:val="18"/>
      <w:szCs w:val="18"/>
    </w:rPr>
  </w:style>
  <w:style w:type="table" w:customStyle="1" w:styleId="120">
    <w:name w:val="Сетка таблицы12"/>
    <w:basedOn w:val="a1"/>
    <w:uiPriority w:val="59"/>
    <w:rsid w:val="006244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046963"/>
  </w:style>
  <w:style w:type="table" w:customStyle="1" w:styleId="33">
    <w:name w:val="Сетка таблицы3"/>
    <w:basedOn w:val="a1"/>
    <w:next w:val="a4"/>
    <w:uiPriority w:val="59"/>
    <w:rsid w:val="0004696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046963"/>
  </w:style>
  <w:style w:type="table" w:customStyle="1" w:styleId="130">
    <w:name w:val="Сетка таблицы13"/>
    <w:basedOn w:val="a1"/>
    <w:next w:val="a4"/>
    <w:uiPriority w:val="59"/>
    <w:rsid w:val="0004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unhideWhenUsed/>
    <w:rsid w:val="00046963"/>
  </w:style>
  <w:style w:type="table" w:customStyle="1" w:styleId="211">
    <w:name w:val="Сетка таблицы21"/>
    <w:basedOn w:val="a1"/>
    <w:next w:val="a4"/>
    <w:rsid w:val="000469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46963"/>
  </w:style>
  <w:style w:type="table" w:customStyle="1" w:styleId="1111">
    <w:name w:val="Сетка таблицы111"/>
    <w:basedOn w:val="a1"/>
    <w:next w:val="a4"/>
    <w:uiPriority w:val="99"/>
    <w:rsid w:val="0004696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semiHidden/>
    <w:rsid w:val="00046963"/>
  </w:style>
  <w:style w:type="numbering" w:customStyle="1" w:styleId="310">
    <w:name w:val="Нет списка31"/>
    <w:next w:val="a2"/>
    <w:semiHidden/>
    <w:rsid w:val="00046963"/>
  </w:style>
  <w:style w:type="numbering" w:customStyle="1" w:styleId="41">
    <w:name w:val="Нет списка41"/>
    <w:next w:val="a2"/>
    <w:uiPriority w:val="99"/>
    <w:semiHidden/>
    <w:unhideWhenUsed/>
    <w:rsid w:val="00046963"/>
  </w:style>
  <w:style w:type="table" w:customStyle="1" w:styleId="1210">
    <w:name w:val="Сетка таблицы121"/>
    <w:basedOn w:val="a1"/>
    <w:uiPriority w:val="59"/>
    <w:rsid w:val="000469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192">
      <w:bodyDiv w:val="1"/>
      <w:marLeft w:val="0"/>
      <w:marRight w:val="0"/>
      <w:marTop w:val="0"/>
      <w:marBottom w:val="0"/>
      <w:divBdr>
        <w:top w:val="none" w:sz="0" w:space="0" w:color="auto"/>
        <w:left w:val="none" w:sz="0" w:space="0" w:color="auto"/>
        <w:bottom w:val="none" w:sz="0" w:space="0" w:color="auto"/>
        <w:right w:val="none" w:sz="0" w:space="0" w:color="auto"/>
      </w:divBdr>
    </w:div>
    <w:div w:id="61954168">
      <w:bodyDiv w:val="1"/>
      <w:marLeft w:val="0"/>
      <w:marRight w:val="0"/>
      <w:marTop w:val="0"/>
      <w:marBottom w:val="0"/>
      <w:divBdr>
        <w:top w:val="none" w:sz="0" w:space="0" w:color="auto"/>
        <w:left w:val="none" w:sz="0" w:space="0" w:color="auto"/>
        <w:bottom w:val="none" w:sz="0" w:space="0" w:color="auto"/>
        <w:right w:val="none" w:sz="0" w:space="0" w:color="auto"/>
      </w:divBdr>
    </w:div>
    <w:div w:id="884606143">
      <w:bodyDiv w:val="1"/>
      <w:marLeft w:val="0"/>
      <w:marRight w:val="0"/>
      <w:marTop w:val="0"/>
      <w:marBottom w:val="0"/>
      <w:divBdr>
        <w:top w:val="none" w:sz="0" w:space="0" w:color="auto"/>
        <w:left w:val="none" w:sz="0" w:space="0" w:color="auto"/>
        <w:bottom w:val="none" w:sz="0" w:space="0" w:color="auto"/>
        <w:right w:val="none" w:sz="0" w:space="0" w:color="auto"/>
      </w:divBdr>
      <w:divsChild>
        <w:div w:id="608048851">
          <w:marLeft w:val="0"/>
          <w:marRight w:val="0"/>
          <w:marTop w:val="120"/>
          <w:marBottom w:val="0"/>
          <w:divBdr>
            <w:top w:val="none" w:sz="0" w:space="0" w:color="auto"/>
            <w:left w:val="none" w:sz="0" w:space="0" w:color="auto"/>
            <w:bottom w:val="none" w:sz="0" w:space="0" w:color="auto"/>
            <w:right w:val="none" w:sz="0" w:space="0" w:color="auto"/>
          </w:divBdr>
        </w:div>
      </w:divsChild>
    </w:div>
    <w:div w:id="1315645895">
      <w:bodyDiv w:val="1"/>
      <w:marLeft w:val="0"/>
      <w:marRight w:val="0"/>
      <w:marTop w:val="0"/>
      <w:marBottom w:val="0"/>
      <w:divBdr>
        <w:top w:val="none" w:sz="0" w:space="0" w:color="auto"/>
        <w:left w:val="none" w:sz="0" w:space="0" w:color="auto"/>
        <w:bottom w:val="none" w:sz="0" w:space="0" w:color="auto"/>
        <w:right w:val="none" w:sz="0" w:space="0" w:color="auto"/>
      </w:divBdr>
    </w:div>
    <w:div w:id="1528836105">
      <w:bodyDiv w:val="1"/>
      <w:marLeft w:val="0"/>
      <w:marRight w:val="0"/>
      <w:marTop w:val="0"/>
      <w:marBottom w:val="0"/>
      <w:divBdr>
        <w:top w:val="none" w:sz="0" w:space="0" w:color="auto"/>
        <w:left w:val="none" w:sz="0" w:space="0" w:color="auto"/>
        <w:bottom w:val="none" w:sz="0" w:space="0" w:color="auto"/>
        <w:right w:val="none" w:sz="0" w:space="0" w:color="auto"/>
      </w:divBdr>
    </w:div>
    <w:div w:id="1719233295">
      <w:bodyDiv w:val="1"/>
      <w:marLeft w:val="0"/>
      <w:marRight w:val="0"/>
      <w:marTop w:val="0"/>
      <w:marBottom w:val="0"/>
      <w:divBdr>
        <w:top w:val="none" w:sz="0" w:space="0" w:color="auto"/>
        <w:left w:val="none" w:sz="0" w:space="0" w:color="auto"/>
        <w:bottom w:val="none" w:sz="0" w:space="0" w:color="auto"/>
        <w:right w:val="none" w:sz="0" w:space="0" w:color="auto"/>
      </w:divBdr>
    </w:div>
    <w:div w:id="1719892349">
      <w:bodyDiv w:val="1"/>
      <w:marLeft w:val="0"/>
      <w:marRight w:val="0"/>
      <w:marTop w:val="0"/>
      <w:marBottom w:val="0"/>
      <w:divBdr>
        <w:top w:val="none" w:sz="0" w:space="0" w:color="auto"/>
        <w:left w:val="none" w:sz="0" w:space="0" w:color="auto"/>
        <w:bottom w:val="none" w:sz="0" w:space="0" w:color="auto"/>
        <w:right w:val="none" w:sz="0" w:space="0" w:color="auto"/>
      </w:divBdr>
    </w:div>
    <w:div w:id="17986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alda.ru" TargetMode="External"/><Relationship Id="rId13" Type="http://schemas.openxmlformats.org/officeDocument/2006/relationships/header" Target="header2.xml"/><Relationship Id="rId18" Type="http://schemas.openxmlformats.org/officeDocument/2006/relationships/hyperlink" Target="consultantplus://offline/ref=EA75B48B51F6365D5130D84346A677371C2A7330A7918DF8F1F40444776C6F748EC00BFBC6F8FE4DrBV7F" TargetMode="External"/><Relationship Id="rId26" Type="http://schemas.openxmlformats.org/officeDocument/2006/relationships/hyperlink" Target="consultantplus://offline/ref=EA75B48B51F6365D5130D84346A677371C2A7330A7918DF8F1F40444776C6F748EC00BFBC6FBFD4DrBV3F" TargetMode="External"/><Relationship Id="rId3" Type="http://schemas.openxmlformats.org/officeDocument/2006/relationships/styles" Target="styles.xml"/><Relationship Id="rId21" Type="http://schemas.openxmlformats.org/officeDocument/2006/relationships/hyperlink" Target="consultantplus://offline/ref=EA75B48B51F6365D5130D84346A677371C2A7330A7918DF8F1F40444776C6F748EC00BFBC6FAFE49rBV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BA90D842F30FE523C8063AE4EC176AED122EB32B25BE5AC5108A6CB008731477550F250C7FE6F2A11BBBA0B54B4F12113B2207720E976622LCRFH" TargetMode="External"/><Relationship Id="rId25" Type="http://schemas.openxmlformats.org/officeDocument/2006/relationships/hyperlink" Target="consultantplus://offline/ref=EA75B48B51F6365D5130D84346A677371C2A7330A7918DF8F1F40444776C6F748EC00BFBC6FAFE49rBVDF" TargetMode="External"/><Relationship Id="rId2" Type="http://schemas.openxmlformats.org/officeDocument/2006/relationships/numbering" Target="numbering.xml"/><Relationship Id="rId16" Type="http://schemas.openxmlformats.org/officeDocument/2006/relationships/hyperlink" Target="consultantplus://offline/ref=A9430E4469819EC8C6ED2D3BB42F86CB8AF16407D0C51EC25286FF083089FB80045D74AD0E1CBC4FDBC2B8B0289D9321B434996F965BA0A8zAN0H" TargetMode="External"/><Relationship Id="rId20" Type="http://schemas.openxmlformats.org/officeDocument/2006/relationships/hyperlink" Target="consultantplus://offline/ref=EA75B48B51F6365D5130D84346A677371C2A7330A7918DF8F1F40444776C6F748EC00BFBC6F8FE4DrBV7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67\&#1089;&#1077;&#1088;&#1074;&#1077;&#1088;\&#1069;&#1050;&#1054;&#1053;&#1054;&#1052;&#1048;&#1050;&#1040;\&#1062;&#1045;&#1051;&#1045;&#1042;&#1067;&#1045;%20&#1055;&#1056;&#1054;&#1043;&#1056;&#1040;&#1052;&#1052;&#1067;%202015-2021%20&#1075;&#1086;&#1076;&#1099;\&#1043;&#1054;&#1057;&#1059;&#1044;&#1040;&#1056;&#1057;&#1058;&#1042;&#1045;&#1053;&#1053;&#1067;&#1045;%20&#1055;&#1056;&#1054;&#1043;&#1056;&#1040;&#1052;&#1052;&#1067;%20&#1044;&#1054;%202020\11.%20&#1057;&#1090;&#1088;&#1086;&#1080;&#1090;&#1077;&#1083;&#1100;&#1085;&#1099;&#1081;%20&#1082;&#1086;&#1084;&#1087;&#1083;&#1077;&#1082;&#1089;.doc" TargetMode="External"/><Relationship Id="rId24" Type="http://schemas.openxmlformats.org/officeDocument/2006/relationships/hyperlink" Target="consultantplus://offline/ref=EA75B48B51F6365D5130D84346A677371C2A7330A7918DF8F1F40444776C6F748EC00BFBC6FAFE49rBVDF" TargetMode="External"/><Relationship Id="rId5" Type="http://schemas.openxmlformats.org/officeDocument/2006/relationships/webSettings" Target="webSettings.xml"/><Relationship Id="rId15" Type="http://schemas.openxmlformats.org/officeDocument/2006/relationships/hyperlink" Target="consultantplus://offline/ref=EA75B48B51F6365D5130D84346A677371C2A7330A7918DF8F1F40444776C6F748EC00BFBC6F8FE4DrBV7F" TargetMode="External"/><Relationship Id="rId23" Type="http://schemas.openxmlformats.org/officeDocument/2006/relationships/hyperlink" Target="consultantplus://offline/ref=A9430E4469819EC8C6ED2D3BB42F86CB8AF16407D0C51EC25286FF083089FB80045D74AD0E1CBC4FDBC2B8B0289D9321B434996F965BA0A8zAN0H" TargetMode="External"/><Relationship Id="rId28" Type="http://schemas.openxmlformats.org/officeDocument/2006/relationships/hyperlink" Target="consultantplus://offline/ref=EA75B48B51F6365D5130D84346A677371C25753FA79D8DF8F1F40444776C6F748EC00BFBC6F9FC46rBV3F" TargetMode="External"/><Relationship Id="rId10" Type="http://schemas.openxmlformats.org/officeDocument/2006/relationships/hyperlink" Target="file:///\\192.168.0.67\&#1089;&#1077;&#1088;&#1074;&#1077;&#1088;\&#1069;&#1050;&#1054;&#1053;&#1054;&#1052;&#1048;&#1050;&#1040;\&#1062;&#1045;&#1051;&#1045;&#1042;&#1067;&#1045;%20&#1055;&#1056;&#1054;&#1043;&#1056;&#1040;&#1052;&#1052;&#1067;%202015-2021%20&#1075;&#1086;&#1076;&#1099;\&#1043;&#1054;&#1057;&#1059;&#1044;&#1040;&#1056;&#1057;&#1058;&#1042;&#1045;&#1053;&#1053;&#1067;&#1045;%20&#1055;&#1056;&#1054;&#1043;&#1056;&#1040;&#1052;&#1052;&#1067;%20&#1044;&#1054;%202020\11.%20&#1057;&#1090;&#1088;&#1086;&#1080;&#1090;&#1077;&#1083;&#1100;&#1085;&#1099;&#1081;%20&#1082;&#1086;&#1084;&#1087;&#1083;&#1077;&#1082;&#1089;.doc" TargetMode="External"/><Relationship Id="rId19" Type="http://schemas.openxmlformats.org/officeDocument/2006/relationships/hyperlink" Target="consultantplus://offline/ref=EA75B48B51F6365D5130D84346A677371C2A7330A7918DF8F1F40444776C6F748EC00BFBC6F8FE4DrBV7F" TargetMode="External"/><Relationship Id="rId4" Type="http://schemas.openxmlformats.org/officeDocument/2006/relationships/settings" Target="settings.xml"/><Relationship Id="rId9" Type="http://schemas.openxmlformats.org/officeDocument/2006/relationships/hyperlink" Target="consultantplus://offline/ref=AF2F620E768E09F937B4591212D9FFECCB09A51734444722A15A4970F563C8C7EFA0B32B2253C0CFB1150F13bCB5E" TargetMode="External"/><Relationship Id="rId14" Type="http://schemas.openxmlformats.org/officeDocument/2006/relationships/header" Target="header3.xml"/><Relationship Id="rId22" Type="http://schemas.openxmlformats.org/officeDocument/2006/relationships/hyperlink" Target="consultantplus://offline/ref=EA75B48B51F6365D5130D84346A677371C2A7330A7918DF8F1F40444776C6F748EC00BFBC6F8FE4DrBV7F" TargetMode="External"/><Relationship Id="rId27" Type="http://schemas.openxmlformats.org/officeDocument/2006/relationships/hyperlink" Target="consultantplus://offline/ref=EA75B48B51F6365D5130D84346A677371C2A7330A7918DF8F1F40444776C6F748EC00BFBC6FBFD4DrBV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7EC0-60C5-4775-A660-CE94C5F7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19405</Words>
  <Characters>134871</Characters>
  <Application>Microsoft Office Word</Application>
  <DocSecurity>0</DocSecurity>
  <Lines>8991</Lines>
  <Paragraphs>4976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laitokyn</dc:creator>
  <cp:lastModifiedBy>user</cp:lastModifiedBy>
  <cp:revision>2</cp:revision>
  <cp:lastPrinted>2023-06-15T09:28:00Z</cp:lastPrinted>
  <dcterms:created xsi:type="dcterms:W3CDTF">2023-10-04T12:28:00Z</dcterms:created>
  <dcterms:modified xsi:type="dcterms:W3CDTF">2023-10-04T12:28:00Z</dcterms:modified>
</cp:coreProperties>
</file>