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B1D" w:rsidRPr="00FD6C04" w:rsidRDefault="00625B1D">
      <w:pPr>
        <w:ind w:firstLine="0"/>
      </w:pPr>
    </w:p>
    <w:p w:rsidR="00C85033" w:rsidRPr="00FD6C04" w:rsidRDefault="00C85033" w:rsidP="00C85033">
      <w:pPr>
        <w:suppressAutoHyphens w:val="0"/>
        <w:autoSpaceDN/>
        <w:spacing w:line="276" w:lineRule="auto"/>
        <w:ind w:firstLine="0"/>
        <w:jc w:val="right"/>
        <w:textAlignment w:val="auto"/>
        <w:rPr>
          <w:rFonts w:eastAsia="Calibri"/>
          <w:u w:val="single"/>
          <w:lang w:eastAsia="en-US"/>
        </w:rPr>
      </w:pPr>
    </w:p>
    <w:p w:rsidR="00F608CE" w:rsidRPr="00FD6C04" w:rsidRDefault="00C85033" w:rsidP="00C85033">
      <w:pPr>
        <w:suppressAutoHyphens w:val="0"/>
        <w:autoSpaceDN/>
        <w:spacing w:line="276" w:lineRule="auto"/>
        <w:ind w:firstLine="0"/>
        <w:jc w:val="right"/>
        <w:textAlignment w:val="auto"/>
        <w:rPr>
          <w:rFonts w:eastAsia="Calibri"/>
          <w:b/>
          <w:bCs/>
          <w:lang w:eastAsia="en-US"/>
        </w:rPr>
      </w:pPr>
      <w:r w:rsidRPr="00FD6C04">
        <w:rPr>
          <w:rFonts w:eastAsia="Calibri"/>
          <w:b/>
          <w:bCs/>
          <w:u w:val="single"/>
          <w:lang w:eastAsia="en-US"/>
        </w:rPr>
        <w:t>проект</w:t>
      </w:r>
    </w:p>
    <w:p w:rsidR="00F608CE" w:rsidRPr="00FD6C04" w:rsidRDefault="00F608CE" w:rsidP="00F608CE">
      <w:pPr>
        <w:suppressAutoHyphens w:val="0"/>
        <w:autoSpaceDN/>
        <w:spacing w:line="276" w:lineRule="auto"/>
        <w:ind w:firstLine="0"/>
        <w:jc w:val="center"/>
        <w:textAlignment w:val="auto"/>
        <w:rPr>
          <w:rFonts w:eastAsia="Calibri"/>
          <w:noProof/>
        </w:rPr>
      </w:pPr>
    </w:p>
    <w:p w:rsidR="000F165D" w:rsidRPr="00FD6C04" w:rsidRDefault="000F165D" w:rsidP="00F608CE">
      <w:pPr>
        <w:suppressAutoHyphens w:val="0"/>
        <w:autoSpaceDN/>
        <w:spacing w:line="276" w:lineRule="auto"/>
        <w:ind w:firstLine="0"/>
        <w:jc w:val="center"/>
        <w:textAlignment w:val="auto"/>
        <w:rPr>
          <w:rFonts w:eastAsia="Calibri"/>
          <w:sz w:val="28"/>
          <w:szCs w:val="28"/>
          <w:lang w:eastAsia="en-US"/>
        </w:rPr>
      </w:pPr>
    </w:p>
    <w:p w:rsidR="00625B1D" w:rsidRPr="00FD6C04" w:rsidRDefault="00625B1D">
      <w:pPr>
        <w:tabs>
          <w:tab w:val="left" w:pos="4260"/>
        </w:tabs>
        <w:jc w:val="center"/>
      </w:pPr>
      <w:bookmarkStart w:id="0" w:name="_GoBack"/>
      <w:bookmarkEnd w:id="0"/>
    </w:p>
    <w:p w:rsidR="00625B1D" w:rsidRPr="00FD6C04" w:rsidRDefault="00625B1D">
      <w:pPr>
        <w:tabs>
          <w:tab w:val="left" w:pos="4260"/>
        </w:tabs>
        <w:jc w:val="center"/>
      </w:pPr>
    </w:p>
    <w:p w:rsidR="00625B1D" w:rsidRPr="00FD6C04" w:rsidRDefault="00625B1D">
      <w:pPr>
        <w:tabs>
          <w:tab w:val="left" w:pos="4260"/>
        </w:tabs>
        <w:jc w:val="center"/>
      </w:pPr>
    </w:p>
    <w:p w:rsidR="00625B1D" w:rsidRPr="00FD6C04" w:rsidRDefault="00625B1D">
      <w:pPr>
        <w:tabs>
          <w:tab w:val="left" w:pos="4260"/>
        </w:tabs>
        <w:jc w:val="center"/>
      </w:pPr>
    </w:p>
    <w:p w:rsidR="00625B1D" w:rsidRPr="00FD6C04" w:rsidRDefault="00625B1D">
      <w:pPr>
        <w:tabs>
          <w:tab w:val="left" w:pos="4260"/>
        </w:tabs>
        <w:jc w:val="center"/>
      </w:pPr>
    </w:p>
    <w:p w:rsidR="00625B1D" w:rsidRPr="00FD6C04" w:rsidRDefault="00625B1D">
      <w:pPr>
        <w:tabs>
          <w:tab w:val="left" w:pos="4260"/>
        </w:tabs>
        <w:jc w:val="center"/>
      </w:pPr>
    </w:p>
    <w:p w:rsidR="00625B1D" w:rsidRPr="00FD6C04" w:rsidRDefault="00022899">
      <w:pPr>
        <w:ind w:firstLine="0"/>
        <w:jc w:val="center"/>
        <w:rPr>
          <w:b/>
          <w:sz w:val="28"/>
          <w:szCs w:val="28"/>
        </w:rPr>
      </w:pPr>
      <w:r w:rsidRPr="00FD6C04">
        <w:rPr>
          <w:b/>
          <w:sz w:val="28"/>
          <w:szCs w:val="28"/>
        </w:rPr>
        <w:t xml:space="preserve">МЕСТНЫЕ НОРМАТИВЫ ГРАДОСТРОИТЕЛЬНОГО ПРОЕКТИРОВАНИЯ </w:t>
      </w:r>
      <w:r w:rsidR="000F165D" w:rsidRPr="00FD6C04">
        <w:rPr>
          <w:b/>
          <w:sz w:val="28"/>
          <w:szCs w:val="28"/>
        </w:rPr>
        <w:t>ВЕРХНЕСАЛДИНСКОГО ГОРОДСКОГО ОКРУГА</w:t>
      </w:r>
    </w:p>
    <w:p w:rsidR="00625B1D" w:rsidRPr="00FD6C04" w:rsidRDefault="00625B1D">
      <w:pPr>
        <w:ind w:firstLine="0"/>
        <w:jc w:val="center"/>
        <w:rPr>
          <w:sz w:val="28"/>
          <w:szCs w:val="28"/>
        </w:rPr>
      </w:pPr>
    </w:p>
    <w:p w:rsidR="00625B1D" w:rsidRPr="00FD6C04" w:rsidRDefault="0001258C">
      <w:pPr>
        <w:ind w:firstLine="0"/>
        <w:jc w:val="center"/>
        <w:rPr>
          <w:sz w:val="28"/>
          <w:szCs w:val="28"/>
        </w:rPr>
      </w:pPr>
      <w:r w:rsidRPr="00FD6C04">
        <w:rPr>
          <w:sz w:val="28"/>
          <w:szCs w:val="28"/>
        </w:rPr>
        <w:t>Том 1</w:t>
      </w:r>
    </w:p>
    <w:p w:rsidR="00625B1D" w:rsidRPr="00FD6C04" w:rsidRDefault="0001258C">
      <w:pPr>
        <w:ind w:left="-426" w:right="-425" w:firstLine="0"/>
        <w:jc w:val="center"/>
        <w:rPr>
          <w:sz w:val="28"/>
          <w:szCs w:val="28"/>
        </w:rPr>
      </w:pPr>
      <w:r w:rsidRPr="00FD6C04">
        <w:rPr>
          <w:sz w:val="28"/>
          <w:szCs w:val="28"/>
        </w:rPr>
        <w:t>Утверждаемая часть:</w:t>
      </w:r>
    </w:p>
    <w:p w:rsidR="00625B1D" w:rsidRPr="00FD6C04" w:rsidRDefault="0001258C">
      <w:pPr>
        <w:ind w:left="-66" w:right="-425" w:firstLine="0"/>
        <w:jc w:val="center"/>
        <w:rPr>
          <w:sz w:val="28"/>
          <w:szCs w:val="28"/>
        </w:rPr>
      </w:pPr>
      <w:r w:rsidRPr="00FD6C04">
        <w:rPr>
          <w:sz w:val="28"/>
          <w:szCs w:val="28"/>
        </w:rPr>
        <w:t xml:space="preserve">Правила и область применения </w:t>
      </w:r>
      <w:r w:rsidR="00022899" w:rsidRPr="00FD6C04">
        <w:rPr>
          <w:sz w:val="28"/>
          <w:szCs w:val="28"/>
        </w:rPr>
        <w:t xml:space="preserve">местных нормативов градостроительного проектирования </w:t>
      </w:r>
      <w:r w:rsidR="000F165D" w:rsidRPr="00FD6C04">
        <w:rPr>
          <w:sz w:val="28"/>
          <w:szCs w:val="28"/>
        </w:rPr>
        <w:t>Верхнесалдинского городского округа</w:t>
      </w:r>
    </w:p>
    <w:p w:rsidR="00625B1D" w:rsidRDefault="0001258C">
      <w:pPr>
        <w:ind w:left="-66" w:firstLine="0"/>
        <w:jc w:val="center"/>
        <w:rPr>
          <w:sz w:val="28"/>
          <w:szCs w:val="28"/>
        </w:rPr>
      </w:pPr>
      <w:r w:rsidRPr="00FD6C04">
        <w:rPr>
          <w:sz w:val="28"/>
          <w:szCs w:val="28"/>
        </w:rPr>
        <w:t xml:space="preserve">Основная часть </w:t>
      </w:r>
      <w:r w:rsidR="00022899" w:rsidRPr="00FD6C04">
        <w:rPr>
          <w:sz w:val="28"/>
          <w:szCs w:val="28"/>
        </w:rPr>
        <w:t xml:space="preserve">местных нормативов градостроительного проектирования </w:t>
      </w:r>
      <w:r w:rsidR="000F165D" w:rsidRPr="00FD6C04">
        <w:rPr>
          <w:sz w:val="28"/>
          <w:szCs w:val="28"/>
        </w:rPr>
        <w:t>Верхнесалдинского городского округа</w:t>
      </w:r>
    </w:p>
    <w:p w:rsidR="003D1153" w:rsidRDefault="003D1153">
      <w:pPr>
        <w:ind w:left="-66" w:firstLine="0"/>
        <w:jc w:val="center"/>
        <w:rPr>
          <w:sz w:val="28"/>
          <w:szCs w:val="28"/>
        </w:rPr>
      </w:pPr>
    </w:p>
    <w:p w:rsidR="003D1153" w:rsidRDefault="003D1153">
      <w:pPr>
        <w:ind w:left="-66" w:firstLine="0"/>
        <w:jc w:val="center"/>
        <w:rPr>
          <w:sz w:val="28"/>
          <w:szCs w:val="28"/>
        </w:rPr>
      </w:pPr>
    </w:p>
    <w:p w:rsidR="003D1153" w:rsidRDefault="003D1153">
      <w:pPr>
        <w:ind w:left="-66" w:firstLine="0"/>
        <w:jc w:val="center"/>
        <w:rPr>
          <w:sz w:val="28"/>
          <w:szCs w:val="28"/>
        </w:rPr>
      </w:pPr>
    </w:p>
    <w:p w:rsidR="003D1153" w:rsidRDefault="003D1153">
      <w:pPr>
        <w:ind w:left="-66" w:firstLine="0"/>
        <w:jc w:val="center"/>
        <w:rPr>
          <w:sz w:val="28"/>
          <w:szCs w:val="28"/>
        </w:rPr>
      </w:pPr>
    </w:p>
    <w:p w:rsidR="003D1153" w:rsidRDefault="003D1153">
      <w:pPr>
        <w:ind w:left="-66" w:firstLine="0"/>
        <w:jc w:val="center"/>
        <w:rPr>
          <w:sz w:val="28"/>
          <w:szCs w:val="28"/>
        </w:rPr>
      </w:pPr>
    </w:p>
    <w:p w:rsidR="003D1153" w:rsidRDefault="003D1153">
      <w:pPr>
        <w:ind w:left="-66" w:firstLine="0"/>
        <w:jc w:val="center"/>
        <w:rPr>
          <w:sz w:val="28"/>
          <w:szCs w:val="28"/>
        </w:rPr>
      </w:pPr>
    </w:p>
    <w:p w:rsidR="003D1153" w:rsidRDefault="003D1153">
      <w:pPr>
        <w:ind w:left="-66" w:firstLine="0"/>
        <w:jc w:val="center"/>
        <w:rPr>
          <w:sz w:val="28"/>
          <w:szCs w:val="28"/>
        </w:rPr>
      </w:pPr>
    </w:p>
    <w:p w:rsidR="003D1153" w:rsidRDefault="003D1153">
      <w:pPr>
        <w:ind w:left="-66" w:firstLine="0"/>
        <w:jc w:val="center"/>
        <w:rPr>
          <w:sz w:val="28"/>
          <w:szCs w:val="28"/>
        </w:rPr>
      </w:pPr>
    </w:p>
    <w:p w:rsidR="003D1153" w:rsidRDefault="003D1153">
      <w:pPr>
        <w:ind w:left="-66" w:firstLine="0"/>
        <w:jc w:val="center"/>
        <w:rPr>
          <w:sz w:val="28"/>
          <w:szCs w:val="28"/>
        </w:rPr>
      </w:pPr>
    </w:p>
    <w:p w:rsidR="003D1153" w:rsidRDefault="003D1153">
      <w:pPr>
        <w:ind w:left="-66" w:firstLine="0"/>
        <w:jc w:val="center"/>
        <w:rPr>
          <w:sz w:val="28"/>
          <w:szCs w:val="28"/>
        </w:rPr>
      </w:pPr>
    </w:p>
    <w:p w:rsidR="003D1153" w:rsidRDefault="003D1153">
      <w:pPr>
        <w:ind w:left="-66" w:firstLine="0"/>
        <w:jc w:val="center"/>
        <w:rPr>
          <w:sz w:val="28"/>
          <w:szCs w:val="28"/>
        </w:rPr>
      </w:pPr>
    </w:p>
    <w:p w:rsidR="003D1153" w:rsidRDefault="003D1153">
      <w:pPr>
        <w:ind w:left="-66" w:firstLine="0"/>
        <w:jc w:val="center"/>
        <w:rPr>
          <w:sz w:val="28"/>
          <w:szCs w:val="28"/>
        </w:rPr>
      </w:pPr>
    </w:p>
    <w:p w:rsidR="003D1153" w:rsidRDefault="003D1153">
      <w:pPr>
        <w:ind w:left="-66" w:firstLine="0"/>
        <w:jc w:val="center"/>
        <w:rPr>
          <w:sz w:val="28"/>
          <w:szCs w:val="28"/>
        </w:rPr>
      </w:pPr>
    </w:p>
    <w:p w:rsidR="003D1153" w:rsidRDefault="003D1153">
      <w:pPr>
        <w:ind w:left="-66" w:firstLine="0"/>
        <w:jc w:val="center"/>
        <w:rPr>
          <w:sz w:val="28"/>
          <w:szCs w:val="28"/>
        </w:rPr>
      </w:pPr>
    </w:p>
    <w:p w:rsidR="003D1153" w:rsidRDefault="003D1153">
      <w:pPr>
        <w:ind w:left="-66" w:firstLine="0"/>
        <w:jc w:val="center"/>
        <w:rPr>
          <w:sz w:val="28"/>
          <w:szCs w:val="28"/>
        </w:rPr>
      </w:pPr>
    </w:p>
    <w:p w:rsidR="003D1153" w:rsidRDefault="003D1153">
      <w:pPr>
        <w:ind w:left="-66" w:firstLine="0"/>
        <w:jc w:val="center"/>
        <w:rPr>
          <w:sz w:val="28"/>
          <w:szCs w:val="28"/>
        </w:rPr>
      </w:pPr>
    </w:p>
    <w:p w:rsidR="003D1153" w:rsidRDefault="003D1153">
      <w:pPr>
        <w:ind w:left="-66" w:firstLine="0"/>
        <w:jc w:val="center"/>
        <w:rPr>
          <w:sz w:val="28"/>
          <w:szCs w:val="28"/>
        </w:rPr>
      </w:pPr>
    </w:p>
    <w:p w:rsidR="003D1153" w:rsidRPr="00FD6C04" w:rsidRDefault="003D1153" w:rsidP="003D1153">
      <w:pPr>
        <w:ind w:firstLine="0"/>
        <w:jc w:val="center"/>
        <w:rPr>
          <w:sz w:val="28"/>
          <w:szCs w:val="28"/>
        </w:rPr>
        <w:sectPr w:rsidR="003D1153" w:rsidRPr="00FD6C04" w:rsidSect="00875938">
          <w:headerReference w:type="default" r:id="rId7"/>
          <w:footerReference w:type="default" r:id="rId8"/>
          <w:headerReference w:type="first" r:id="rId9"/>
          <w:pgSz w:w="11906" w:h="16838"/>
          <w:pgMar w:top="1134" w:right="850" w:bottom="1134" w:left="1701" w:header="708" w:footer="708" w:gutter="0"/>
          <w:cols w:space="720"/>
          <w:titlePg/>
        </w:sectPr>
      </w:pPr>
      <w:r>
        <w:rPr>
          <w:sz w:val="28"/>
          <w:szCs w:val="28"/>
        </w:rPr>
        <w:t>2024</w:t>
      </w:r>
    </w:p>
    <w:p w:rsidR="00625B1D" w:rsidRPr="00FD6C04" w:rsidRDefault="0001258C" w:rsidP="00B86326">
      <w:pPr>
        <w:pStyle w:val="af3"/>
        <w:spacing w:before="0" w:line="240" w:lineRule="auto"/>
        <w:ind w:firstLine="720"/>
        <w:jc w:val="center"/>
        <w:outlineLvl w:val="9"/>
        <w:rPr>
          <w:rFonts w:ascii="Times New Roman" w:hAnsi="Times New Roman"/>
          <w:bCs w:val="0"/>
          <w:color w:val="auto"/>
          <w:sz w:val="22"/>
          <w:szCs w:val="22"/>
        </w:rPr>
      </w:pPr>
      <w:r w:rsidRPr="00FD6C04">
        <w:rPr>
          <w:rFonts w:ascii="Times New Roman" w:hAnsi="Times New Roman"/>
          <w:bCs w:val="0"/>
          <w:color w:val="auto"/>
          <w:sz w:val="22"/>
          <w:szCs w:val="22"/>
        </w:rPr>
        <w:lastRenderedPageBreak/>
        <w:t>СОДЕРЖАНИЕ</w:t>
      </w:r>
    </w:p>
    <w:p w:rsidR="00375C5C" w:rsidRDefault="0001258C">
      <w:pPr>
        <w:pStyle w:val="13"/>
        <w:rPr>
          <w:rFonts w:asciiTheme="minorHAnsi" w:eastAsiaTheme="minorEastAsia" w:hAnsiTheme="minorHAnsi" w:cstheme="minorBidi"/>
          <w:noProof/>
          <w:kern w:val="2"/>
          <w:sz w:val="22"/>
          <w:szCs w:val="22"/>
          <w14:ligatures w14:val="standardContextual"/>
        </w:rPr>
      </w:pPr>
      <w:r w:rsidRPr="00FD6C04">
        <w:rPr>
          <w:b/>
          <w:bCs/>
          <w:color w:val="365F91"/>
          <w:sz w:val="28"/>
          <w:szCs w:val="28"/>
        </w:rPr>
        <w:fldChar w:fldCharType="begin"/>
      </w:r>
      <w:r w:rsidRPr="00FD6C04">
        <w:instrText xml:space="preserve"> TOC \o "1-3" \u \h </w:instrText>
      </w:r>
      <w:r w:rsidRPr="00FD6C04">
        <w:rPr>
          <w:b/>
          <w:bCs/>
          <w:color w:val="365F91"/>
          <w:sz w:val="28"/>
          <w:szCs w:val="28"/>
        </w:rPr>
        <w:fldChar w:fldCharType="separate"/>
      </w:r>
      <w:hyperlink w:anchor="_Toc161918417" w:history="1">
        <w:r w:rsidR="00375C5C" w:rsidRPr="00F611FB">
          <w:rPr>
            <w:rStyle w:val="ac"/>
            <w:rFonts w:eastAsia="Calibri"/>
            <w:noProof/>
          </w:rPr>
          <w:t>ОБЩИЕ ПОЛОЖЕНИЯ</w:t>
        </w:r>
        <w:r w:rsidR="00375C5C">
          <w:rPr>
            <w:noProof/>
          </w:rPr>
          <w:tab/>
        </w:r>
        <w:r w:rsidR="00375C5C">
          <w:rPr>
            <w:noProof/>
          </w:rPr>
          <w:fldChar w:fldCharType="begin"/>
        </w:r>
        <w:r w:rsidR="00375C5C">
          <w:rPr>
            <w:noProof/>
          </w:rPr>
          <w:instrText xml:space="preserve"> PAGEREF _Toc161918417 \h </w:instrText>
        </w:r>
        <w:r w:rsidR="00375C5C">
          <w:rPr>
            <w:noProof/>
          </w:rPr>
        </w:r>
        <w:r w:rsidR="00375C5C">
          <w:rPr>
            <w:noProof/>
          </w:rPr>
          <w:fldChar w:fldCharType="separate"/>
        </w:r>
        <w:r w:rsidR="00744C8B">
          <w:rPr>
            <w:noProof/>
          </w:rPr>
          <w:t>3</w:t>
        </w:r>
        <w:r w:rsidR="00375C5C">
          <w:rPr>
            <w:noProof/>
          </w:rPr>
          <w:fldChar w:fldCharType="end"/>
        </w:r>
      </w:hyperlink>
    </w:p>
    <w:p w:rsidR="00375C5C" w:rsidRDefault="0001258C">
      <w:pPr>
        <w:pStyle w:val="13"/>
        <w:rPr>
          <w:rFonts w:asciiTheme="minorHAnsi" w:eastAsiaTheme="minorEastAsia" w:hAnsiTheme="minorHAnsi" w:cstheme="minorBidi"/>
          <w:noProof/>
          <w:kern w:val="2"/>
          <w:sz w:val="22"/>
          <w:szCs w:val="22"/>
          <w14:ligatures w14:val="standardContextual"/>
        </w:rPr>
      </w:pPr>
      <w:hyperlink w:anchor="_Toc161918418" w:history="1">
        <w:r w:rsidR="00375C5C" w:rsidRPr="00F611FB">
          <w:rPr>
            <w:rStyle w:val="ac"/>
            <w:noProof/>
            <w:lang w:val="en-US"/>
          </w:rPr>
          <w:t>I</w:t>
        </w:r>
        <w:r w:rsidR="00375C5C" w:rsidRPr="00F611FB">
          <w:rPr>
            <w:rStyle w:val="ac"/>
            <w:noProof/>
          </w:rPr>
          <w:t>. ПРАВИЛА И ОБЛАСТЬ ПРИМЕНЕНИЯ МЕСТНЫХ НОРМАТИВОВ ГРАДОСТРОИТЕЛЬНОГО ПРОЕКТИРОВАНИЯ ВЕРХНЕСАЛДИНСКОГО ГОРОДСКОГО ОКРУГА.</w:t>
        </w:r>
        <w:r w:rsidR="00375C5C">
          <w:rPr>
            <w:noProof/>
          </w:rPr>
          <w:tab/>
        </w:r>
        <w:r w:rsidR="00375C5C">
          <w:rPr>
            <w:noProof/>
          </w:rPr>
          <w:fldChar w:fldCharType="begin"/>
        </w:r>
        <w:r w:rsidR="00375C5C">
          <w:rPr>
            <w:noProof/>
          </w:rPr>
          <w:instrText xml:space="preserve"> PAGEREF _Toc161918418 \h </w:instrText>
        </w:r>
        <w:r w:rsidR="00375C5C">
          <w:rPr>
            <w:noProof/>
          </w:rPr>
        </w:r>
        <w:r w:rsidR="00375C5C">
          <w:rPr>
            <w:noProof/>
          </w:rPr>
          <w:fldChar w:fldCharType="separate"/>
        </w:r>
        <w:r w:rsidR="00744C8B">
          <w:rPr>
            <w:noProof/>
          </w:rPr>
          <w:t>7</w:t>
        </w:r>
        <w:r w:rsidR="00375C5C">
          <w:rPr>
            <w:noProof/>
          </w:rPr>
          <w:fldChar w:fldCharType="end"/>
        </w:r>
      </w:hyperlink>
    </w:p>
    <w:p w:rsidR="00375C5C" w:rsidRDefault="0001258C">
      <w:pPr>
        <w:pStyle w:val="13"/>
        <w:rPr>
          <w:rFonts w:asciiTheme="minorHAnsi" w:eastAsiaTheme="minorEastAsia" w:hAnsiTheme="minorHAnsi" w:cstheme="minorBidi"/>
          <w:noProof/>
          <w:kern w:val="2"/>
          <w:sz w:val="22"/>
          <w:szCs w:val="22"/>
          <w14:ligatures w14:val="standardContextual"/>
        </w:rPr>
      </w:pPr>
      <w:hyperlink w:anchor="_Toc161918419" w:history="1">
        <w:r w:rsidR="00375C5C" w:rsidRPr="00F611FB">
          <w:rPr>
            <w:rStyle w:val="ac"/>
            <w:noProof/>
          </w:rPr>
          <w:t>I</w:t>
        </w:r>
        <w:r w:rsidR="00375C5C" w:rsidRPr="00F611FB">
          <w:rPr>
            <w:rStyle w:val="ac"/>
            <w:noProof/>
            <w:lang w:val="en-US"/>
          </w:rPr>
          <w:t>I</w:t>
        </w:r>
        <w:r w:rsidR="00375C5C" w:rsidRPr="00F611FB">
          <w:rPr>
            <w:rStyle w:val="ac"/>
            <w:noProof/>
          </w:rPr>
          <w:t>. ОСНОВНАЯ ЧАСТЬ МЕСТНЫХ НОРМАТИВОВ ГРАДОСТРОИТЕЛЬНОГО ПРОЕКТИРОВАНИЯ ВЕРХНЕСАЛДИНСКОГО ГОРОДСКОГО ОКРУГА.</w:t>
        </w:r>
        <w:r w:rsidR="00375C5C">
          <w:rPr>
            <w:noProof/>
          </w:rPr>
          <w:tab/>
        </w:r>
        <w:r w:rsidR="00375C5C">
          <w:rPr>
            <w:noProof/>
          </w:rPr>
          <w:fldChar w:fldCharType="begin"/>
        </w:r>
        <w:r w:rsidR="00375C5C">
          <w:rPr>
            <w:noProof/>
          </w:rPr>
          <w:instrText xml:space="preserve"> PAGEREF _Toc161918419 \h </w:instrText>
        </w:r>
        <w:r w:rsidR="00375C5C">
          <w:rPr>
            <w:noProof/>
          </w:rPr>
        </w:r>
        <w:r w:rsidR="00375C5C">
          <w:rPr>
            <w:noProof/>
          </w:rPr>
          <w:fldChar w:fldCharType="separate"/>
        </w:r>
        <w:r w:rsidR="00744C8B">
          <w:rPr>
            <w:noProof/>
          </w:rPr>
          <w:t>12</w:t>
        </w:r>
        <w:r w:rsidR="00375C5C">
          <w:rPr>
            <w:noProof/>
          </w:rPr>
          <w:fldChar w:fldCharType="end"/>
        </w:r>
      </w:hyperlink>
    </w:p>
    <w:p w:rsidR="00375C5C" w:rsidRDefault="0001258C">
      <w:pPr>
        <w:pStyle w:val="13"/>
        <w:rPr>
          <w:rFonts w:asciiTheme="minorHAnsi" w:eastAsiaTheme="minorEastAsia" w:hAnsiTheme="minorHAnsi" w:cstheme="minorBidi"/>
          <w:noProof/>
          <w:kern w:val="2"/>
          <w:sz w:val="22"/>
          <w:szCs w:val="22"/>
          <w14:ligatures w14:val="standardContextual"/>
        </w:rPr>
      </w:pPr>
      <w:hyperlink w:anchor="_Toc161918420" w:history="1">
        <w:r w:rsidR="00375C5C" w:rsidRPr="00F611FB">
          <w:rPr>
            <w:rStyle w:val="ac"/>
            <w:noProof/>
          </w:rPr>
          <w:t>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их территориальной доступности.</w:t>
        </w:r>
        <w:r w:rsidR="00375C5C">
          <w:rPr>
            <w:noProof/>
          </w:rPr>
          <w:tab/>
        </w:r>
        <w:r w:rsidR="00375C5C">
          <w:rPr>
            <w:noProof/>
          </w:rPr>
          <w:fldChar w:fldCharType="begin"/>
        </w:r>
        <w:r w:rsidR="00375C5C">
          <w:rPr>
            <w:noProof/>
          </w:rPr>
          <w:instrText xml:space="preserve"> PAGEREF _Toc161918420 \h </w:instrText>
        </w:r>
        <w:r w:rsidR="00375C5C">
          <w:rPr>
            <w:noProof/>
          </w:rPr>
        </w:r>
        <w:r w:rsidR="00375C5C">
          <w:rPr>
            <w:noProof/>
          </w:rPr>
          <w:fldChar w:fldCharType="separate"/>
        </w:r>
        <w:r w:rsidR="00744C8B">
          <w:rPr>
            <w:noProof/>
          </w:rPr>
          <w:t>12</w:t>
        </w:r>
        <w:r w:rsidR="00375C5C">
          <w:rPr>
            <w:noProof/>
          </w:rPr>
          <w:fldChar w:fldCharType="end"/>
        </w:r>
      </w:hyperlink>
    </w:p>
    <w:p w:rsidR="00375C5C" w:rsidRDefault="0001258C">
      <w:pPr>
        <w:pStyle w:val="33"/>
        <w:tabs>
          <w:tab w:val="right" w:leader="dot" w:pos="9488"/>
        </w:tabs>
        <w:rPr>
          <w:rFonts w:asciiTheme="minorHAnsi" w:eastAsiaTheme="minorEastAsia" w:hAnsiTheme="minorHAnsi" w:cstheme="minorBidi"/>
          <w:noProof/>
          <w:kern w:val="2"/>
          <w:sz w:val="22"/>
          <w:szCs w:val="22"/>
          <w:lang w:val="ru-RU" w:eastAsia="ru-RU"/>
          <w14:ligatures w14:val="standardContextual"/>
        </w:rPr>
      </w:pPr>
      <w:hyperlink w:anchor="_Toc161918421" w:history="1">
        <w:r w:rsidR="00375C5C" w:rsidRPr="00F611FB">
          <w:rPr>
            <w:rStyle w:val="ac"/>
            <w:noProof/>
          </w:rPr>
          <w:t>2.1. В области автомобильных дорог местного значения (в том числе создание и обеспечение функционирования парковок), дорожного сервиса, транспортного обслуживания (общественный транспорт).</w:t>
        </w:r>
        <w:r w:rsidR="00375C5C">
          <w:rPr>
            <w:noProof/>
          </w:rPr>
          <w:tab/>
        </w:r>
        <w:r w:rsidR="00375C5C">
          <w:rPr>
            <w:noProof/>
          </w:rPr>
          <w:fldChar w:fldCharType="begin"/>
        </w:r>
        <w:r w:rsidR="00375C5C">
          <w:rPr>
            <w:noProof/>
          </w:rPr>
          <w:instrText xml:space="preserve"> PAGEREF _Toc161918421 \h </w:instrText>
        </w:r>
        <w:r w:rsidR="00375C5C">
          <w:rPr>
            <w:noProof/>
          </w:rPr>
        </w:r>
        <w:r w:rsidR="00375C5C">
          <w:rPr>
            <w:noProof/>
          </w:rPr>
          <w:fldChar w:fldCharType="separate"/>
        </w:r>
        <w:r w:rsidR="00744C8B">
          <w:rPr>
            <w:noProof/>
          </w:rPr>
          <w:t>15</w:t>
        </w:r>
        <w:r w:rsidR="00375C5C">
          <w:rPr>
            <w:noProof/>
          </w:rPr>
          <w:fldChar w:fldCharType="end"/>
        </w:r>
      </w:hyperlink>
    </w:p>
    <w:p w:rsidR="00375C5C" w:rsidRDefault="0001258C">
      <w:pPr>
        <w:pStyle w:val="33"/>
        <w:tabs>
          <w:tab w:val="right" w:leader="dot" w:pos="9488"/>
        </w:tabs>
        <w:rPr>
          <w:rFonts w:asciiTheme="minorHAnsi" w:eastAsiaTheme="minorEastAsia" w:hAnsiTheme="minorHAnsi" w:cstheme="minorBidi"/>
          <w:noProof/>
          <w:kern w:val="2"/>
          <w:sz w:val="22"/>
          <w:szCs w:val="22"/>
          <w:lang w:val="ru-RU" w:eastAsia="ru-RU"/>
          <w14:ligatures w14:val="standardContextual"/>
        </w:rPr>
      </w:pPr>
      <w:hyperlink w:anchor="_Toc161918422" w:history="1">
        <w:r w:rsidR="00375C5C" w:rsidRPr="00F611FB">
          <w:rPr>
            <w:rStyle w:val="ac"/>
            <w:noProof/>
          </w:rPr>
          <w:t>2.2. В области образования.</w:t>
        </w:r>
        <w:r w:rsidR="00375C5C">
          <w:rPr>
            <w:noProof/>
          </w:rPr>
          <w:tab/>
        </w:r>
        <w:r w:rsidR="00375C5C">
          <w:rPr>
            <w:noProof/>
          </w:rPr>
          <w:fldChar w:fldCharType="begin"/>
        </w:r>
        <w:r w:rsidR="00375C5C">
          <w:rPr>
            <w:noProof/>
          </w:rPr>
          <w:instrText xml:space="preserve"> PAGEREF _Toc161918422 \h </w:instrText>
        </w:r>
        <w:r w:rsidR="00375C5C">
          <w:rPr>
            <w:noProof/>
          </w:rPr>
        </w:r>
        <w:r w:rsidR="00375C5C">
          <w:rPr>
            <w:noProof/>
          </w:rPr>
          <w:fldChar w:fldCharType="separate"/>
        </w:r>
        <w:r w:rsidR="00744C8B">
          <w:rPr>
            <w:noProof/>
          </w:rPr>
          <w:t>21</w:t>
        </w:r>
        <w:r w:rsidR="00375C5C">
          <w:rPr>
            <w:noProof/>
          </w:rPr>
          <w:fldChar w:fldCharType="end"/>
        </w:r>
      </w:hyperlink>
    </w:p>
    <w:p w:rsidR="00375C5C" w:rsidRDefault="0001258C">
      <w:pPr>
        <w:pStyle w:val="33"/>
        <w:tabs>
          <w:tab w:val="right" w:leader="dot" w:pos="9488"/>
        </w:tabs>
        <w:rPr>
          <w:rFonts w:asciiTheme="minorHAnsi" w:eastAsiaTheme="minorEastAsia" w:hAnsiTheme="minorHAnsi" w:cstheme="minorBidi"/>
          <w:noProof/>
          <w:kern w:val="2"/>
          <w:sz w:val="22"/>
          <w:szCs w:val="22"/>
          <w:lang w:val="ru-RU" w:eastAsia="ru-RU"/>
          <w14:ligatures w14:val="standardContextual"/>
        </w:rPr>
      </w:pPr>
      <w:hyperlink w:anchor="_Toc161918423" w:history="1">
        <w:r w:rsidR="00375C5C" w:rsidRPr="00F611FB">
          <w:rPr>
            <w:rStyle w:val="ac"/>
            <w:noProof/>
          </w:rPr>
          <w:t>2.3. В области физической культуры и массового спорта.</w:t>
        </w:r>
        <w:r w:rsidR="00375C5C">
          <w:rPr>
            <w:noProof/>
          </w:rPr>
          <w:tab/>
        </w:r>
        <w:r w:rsidR="00375C5C">
          <w:rPr>
            <w:noProof/>
          </w:rPr>
          <w:fldChar w:fldCharType="begin"/>
        </w:r>
        <w:r w:rsidR="00375C5C">
          <w:rPr>
            <w:noProof/>
          </w:rPr>
          <w:instrText xml:space="preserve"> PAGEREF _Toc161918423 \h </w:instrText>
        </w:r>
        <w:r w:rsidR="00375C5C">
          <w:rPr>
            <w:noProof/>
          </w:rPr>
        </w:r>
        <w:r w:rsidR="00375C5C">
          <w:rPr>
            <w:noProof/>
          </w:rPr>
          <w:fldChar w:fldCharType="separate"/>
        </w:r>
        <w:r w:rsidR="00744C8B">
          <w:rPr>
            <w:noProof/>
          </w:rPr>
          <w:t>26</w:t>
        </w:r>
        <w:r w:rsidR="00375C5C">
          <w:rPr>
            <w:noProof/>
          </w:rPr>
          <w:fldChar w:fldCharType="end"/>
        </w:r>
      </w:hyperlink>
    </w:p>
    <w:p w:rsidR="00375C5C" w:rsidRDefault="0001258C">
      <w:pPr>
        <w:pStyle w:val="33"/>
        <w:tabs>
          <w:tab w:val="right" w:leader="dot" w:pos="9488"/>
        </w:tabs>
        <w:rPr>
          <w:rFonts w:asciiTheme="minorHAnsi" w:eastAsiaTheme="minorEastAsia" w:hAnsiTheme="minorHAnsi" w:cstheme="minorBidi"/>
          <w:noProof/>
          <w:kern w:val="2"/>
          <w:sz w:val="22"/>
          <w:szCs w:val="22"/>
          <w:lang w:val="ru-RU" w:eastAsia="ru-RU"/>
          <w14:ligatures w14:val="standardContextual"/>
        </w:rPr>
      </w:pPr>
      <w:hyperlink w:anchor="_Toc161918424" w:history="1">
        <w:r w:rsidR="00375C5C" w:rsidRPr="00F611FB">
          <w:rPr>
            <w:rStyle w:val="ac"/>
            <w:noProof/>
          </w:rPr>
          <w:t>2.4. В области инженерной инфраструктуры (электро-, тепло-, газо- и водоснабжения, водоотведения).</w:t>
        </w:r>
        <w:r w:rsidR="00375C5C">
          <w:rPr>
            <w:noProof/>
          </w:rPr>
          <w:tab/>
        </w:r>
        <w:r w:rsidR="00375C5C">
          <w:rPr>
            <w:noProof/>
          </w:rPr>
          <w:fldChar w:fldCharType="begin"/>
        </w:r>
        <w:r w:rsidR="00375C5C">
          <w:rPr>
            <w:noProof/>
          </w:rPr>
          <w:instrText xml:space="preserve"> PAGEREF _Toc161918424 \h </w:instrText>
        </w:r>
        <w:r w:rsidR="00375C5C">
          <w:rPr>
            <w:noProof/>
          </w:rPr>
        </w:r>
        <w:r w:rsidR="00375C5C">
          <w:rPr>
            <w:noProof/>
          </w:rPr>
          <w:fldChar w:fldCharType="separate"/>
        </w:r>
        <w:r w:rsidR="00744C8B">
          <w:rPr>
            <w:noProof/>
          </w:rPr>
          <w:t>26</w:t>
        </w:r>
        <w:r w:rsidR="00375C5C">
          <w:rPr>
            <w:noProof/>
          </w:rPr>
          <w:fldChar w:fldCharType="end"/>
        </w:r>
      </w:hyperlink>
    </w:p>
    <w:p w:rsidR="00375C5C" w:rsidRDefault="0001258C">
      <w:pPr>
        <w:pStyle w:val="33"/>
        <w:tabs>
          <w:tab w:val="right" w:leader="dot" w:pos="9488"/>
        </w:tabs>
        <w:rPr>
          <w:rFonts w:asciiTheme="minorHAnsi" w:eastAsiaTheme="minorEastAsia" w:hAnsiTheme="minorHAnsi" w:cstheme="minorBidi"/>
          <w:noProof/>
          <w:kern w:val="2"/>
          <w:sz w:val="22"/>
          <w:szCs w:val="22"/>
          <w:lang w:val="ru-RU" w:eastAsia="ru-RU"/>
          <w14:ligatures w14:val="standardContextual"/>
        </w:rPr>
      </w:pPr>
      <w:hyperlink w:anchor="_Toc161918425" w:history="1">
        <w:r w:rsidR="00375C5C" w:rsidRPr="00F611FB">
          <w:rPr>
            <w:rStyle w:val="ac"/>
            <w:noProof/>
          </w:rPr>
          <w:t>2.5. В области благоустройства территории.</w:t>
        </w:r>
        <w:r w:rsidR="00375C5C">
          <w:rPr>
            <w:noProof/>
          </w:rPr>
          <w:tab/>
        </w:r>
        <w:r w:rsidR="00375C5C">
          <w:rPr>
            <w:noProof/>
          </w:rPr>
          <w:fldChar w:fldCharType="begin"/>
        </w:r>
        <w:r w:rsidR="00375C5C">
          <w:rPr>
            <w:noProof/>
          </w:rPr>
          <w:instrText xml:space="preserve"> PAGEREF _Toc161918425 \h </w:instrText>
        </w:r>
        <w:r w:rsidR="00375C5C">
          <w:rPr>
            <w:noProof/>
          </w:rPr>
        </w:r>
        <w:r w:rsidR="00375C5C">
          <w:rPr>
            <w:noProof/>
          </w:rPr>
          <w:fldChar w:fldCharType="separate"/>
        </w:r>
        <w:r w:rsidR="00744C8B">
          <w:rPr>
            <w:noProof/>
          </w:rPr>
          <w:t>28</w:t>
        </w:r>
        <w:r w:rsidR="00375C5C">
          <w:rPr>
            <w:noProof/>
          </w:rPr>
          <w:fldChar w:fldCharType="end"/>
        </w:r>
      </w:hyperlink>
    </w:p>
    <w:p w:rsidR="00375C5C" w:rsidRDefault="0001258C">
      <w:pPr>
        <w:pStyle w:val="33"/>
        <w:tabs>
          <w:tab w:val="right" w:leader="dot" w:pos="9488"/>
        </w:tabs>
        <w:rPr>
          <w:rFonts w:asciiTheme="minorHAnsi" w:eastAsiaTheme="minorEastAsia" w:hAnsiTheme="minorHAnsi" w:cstheme="minorBidi"/>
          <w:noProof/>
          <w:kern w:val="2"/>
          <w:sz w:val="22"/>
          <w:szCs w:val="22"/>
          <w:lang w:val="ru-RU" w:eastAsia="ru-RU"/>
          <w14:ligatures w14:val="standardContextual"/>
        </w:rPr>
      </w:pPr>
      <w:hyperlink w:anchor="_Toc161918426" w:history="1">
        <w:r w:rsidR="00375C5C" w:rsidRPr="00F611FB">
          <w:rPr>
            <w:rStyle w:val="ac"/>
            <w:noProof/>
          </w:rPr>
          <w:t>2.6. В области отдыха и обустройства мест массового отдыха населения.</w:t>
        </w:r>
        <w:r w:rsidR="00375C5C">
          <w:rPr>
            <w:noProof/>
          </w:rPr>
          <w:tab/>
        </w:r>
        <w:r w:rsidR="00375C5C">
          <w:rPr>
            <w:noProof/>
          </w:rPr>
          <w:fldChar w:fldCharType="begin"/>
        </w:r>
        <w:r w:rsidR="00375C5C">
          <w:rPr>
            <w:noProof/>
          </w:rPr>
          <w:instrText xml:space="preserve"> PAGEREF _Toc161918426 \h </w:instrText>
        </w:r>
        <w:r w:rsidR="00375C5C">
          <w:rPr>
            <w:noProof/>
          </w:rPr>
        </w:r>
        <w:r w:rsidR="00375C5C">
          <w:rPr>
            <w:noProof/>
          </w:rPr>
          <w:fldChar w:fldCharType="separate"/>
        </w:r>
        <w:r w:rsidR="00744C8B">
          <w:rPr>
            <w:noProof/>
          </w:rPr>
          <w:t>29</w:t>
        </w:r>
        <w:r w:rsidR="00375C5C">
          <w:rPr>
            <w:noProof/>
          </w:rPr>
          <w:fldChar w:fldCharType="end"/>
        </w:r>
      </w:hyperlink>
    </w:p>
    <w:p w:rsidR="00375C5C" w:rsidRDefault="0001258C">
      <w:pPr>
        <w:pStyle w:val="33"/>
        <w:tabs>
          <w:tab w:val="right" w:leader="dot" w:pos="9488"/>
        </w:tabs>
        <w:rPr>
          <w:rFonts w:asciiTheme="minorHAnsi" w:eastAsiaTheme="minorEastAsia" w:hAnsiTheme="minorHAnsi" w:cstheme="minorBidi"/>
          <w:noProof/>
          <w:kern w:val="2"/>
          <w:sz w:val="22"/>
          <w:szCs w:val="22"/>
          <w:lang w:val="ru-RU" w:eastAsia="ru-RU"/>
          <w14:ligatures w14:val="standardContextual"/>
        </w:rPr>
      </w:pPr>
      <w:hyperlink w:anchor="_Toc161918427" w:history="1">
        <w:r w:rsidR="00375C5C" w:rsidRPr="00F611FB">
          <w:rPr>
            <w:rStyle w:val="ac"/>
            <w:noProof/>
          </w:rPr>
          <w:t>2.7. В области культуры и искусства.</w:t>
        </w:r>
        <w:r w:rsidR="00375C5C">
          <w:rPr>
            <w:noProof/>
          </w:rPr>
          <w:tab/>
        </w:r>
        <w:r w:rsidR="00375C5C">
          <w:rPr>
            <w:noProof/>
          </w:rPr>
          <w:fldChar w:fldCharType="begin"/>
        </w:r>
        <w:r w:rsidR="00375C5C">
          <w:rPr>
            <w:noProof/>
          </w:rPr>
          <w:instrText xml:space="preserve"> PAGEREF _Toc161918427 \h </w:instrText>
        </w:r>
        <w:r w:rsidR="00375C5C">
          <w:rPr>
            <w:noProof/>
          </w:rPr>
        </w:r>
        <w:r w:rsidR="00375C5C">
          <w:rPr>
            <w:noProof/>
          </w:rPr>
          <w:fldChar w:fldCharType="separate"/>
        </w:r>
        <w:r w:rsidR="00744C8B">
          <w:rPr>
            <w:noProof/>
          </w:rPr>
          <w:t>30</w:t>
        </w:r>
        <w:r w:rsidR="00375C5C">
          <w:rPr>
            <w:noProof/>
          </w:rPr>
          <w:fldChar w:fldCharType="end"/>
        </w:r>
      </w:hyperlink>
    </w:p>
    <w:p w:rsidR="00375C5C" w:rsidRDefault="0001258C">
      <w:pPr>
        <w:pStyle w:val="33"/>
        <w:tabs>
          <w:tab w:val="right" w:leader="dot" w:pos="9488"/>
        </w:tabs>
        <w:rPr>
          <w:rFonts w:asciiTheme="minorHAnsi" w:eastAsiaTheme="minorEastAsia" w:hAnsiTheme="minorHAnsi" w:cstheme="minorBidi"/>
          <w:noProof/>
          <w:kern w:val="2"/>
          <w:sz w:val="22"/>
          <w:szCs w:val="22"/>
          <w:lang w:val="ru-RU" w:eastAsia="ru-RU"/>
          <w14:ligatures w14:val="standardContextual"/>
        </w:rPr>
      </w:pPr>
      <w:hyperlink w:anchor="_Toc161918428" w:history="1">
        <w:r w:rsidR="00375C5C" w:rsidRPr="00F611FB">
          <w:rPr>
            <w:rStyle w:val="ac"/>
            <w:noProof/>
          </w:rPr>
          <w:t>2.8. В области содержания мест захоронения, организации ритуальных услуг.</w:t>
        </w:r>
        <w:r w:rsidR="00375C5C">
          <w:rPr>
            <w:noProof/>
          </w:rPr>
          <w:tab/>
        </w:r>
        <w:r w:rsidR="00375C5C">
          <w:rPr>
            <w:noProof/>
          </w:rPr>
          <w:fldChar w:fldCharType="begin"/>
        </w:r>
        <w:r w:rsidR="00375C5C">
          <w:rPr>
            <w:noProof/>
          </w:rPr>
          <w:instrText xml:space="preserve"> PAGEREF _Toc161918428 \h </w:instrText>
        </w:r>
        <w:r w:rsidR="00375C5C">
          <w:rPr>
            <w:noProof/>
          </w:rPr>
        </w:r>
        <w:r w:rsidR="00375C5C">
          <w:rPr>
            <w:noProof/>
          </w:rPr>
          <w:fldChar w:fldCharType="separate"/>
        </w:r>
        <w:r w:rsidR="00744C8B">
          <w:rPr>
            <w:noProof/>
          </w:rPr>
          <w:t>32</w:t>
        </w:r>
        <w:r w:rsidR="00375C5C">
          <w:rPr>
            <w:noProof/>
          </w:rPr>
          <w:fldChar w:fldCharType="end"/>
        </w:r>
      </w:hyperlink>
    </w:p>
    <w:p w:rsidR="00375C5C" w:rsidRDefault="0001258C">
      <w:pPr>
        <w:pStyle w:val="33"/>
        <w:tabs>
          <w:tab w:val="right" w:leader="dot" w:pos="9488"/>
        </w:tabs>
        <w:rPr>
          <w:rFonts w:asciiTheme="minorHAnsi" w:eastAsiaTheme="minorEastAsia" w:hAnsiTheme="minorHAnsi" w:cstheme="minorBidi"/>
          <w:noProof/>
          <w:kern w:val="2"/>
          <w:sz w:val="22"/>
          <w:szCs w:val="22"/>
          <w:lang w:val="ru-RU" w:eastAsia="ru-RU"/>
          <w14:ligatures w14:val="standardContextual"/>
        </w:rPr>
      </w:pPr>
      <w:hyperlink w:anchor="_Toc161918429" w:history="1">
        <w:r w:rsidR="00375C5C" w:rsidRPr="00F611FB">
          <w:rPr>
            <w:rStyle w:val="ac"/>
            <w:noProof/>
          </w:rPr>
          <w:t>2.9. В области комплексного развития территорий.</w:t>
        </w:r>
        <w:r w:rsidR="00375C5C">
          <w:rPr>
            <w:noProof/>
          </w:rPr>
          <w:tab/>
        </w:r>
        <w:r w:rsidR="00375C5C">
          <w:rPr>
            <w:noProof/>
          </w:rPr>
          <w:fldChar w:fldCharType="begin"/>
        </w:r>
        <w:r w:rsidR="00375C5C">
          <w:rPr>
            <w:noProof/>
          </w:rPr>
          <w:instrText xml:space="preserve"> PAGEREF _Toc161918429 \h </w:instrText>
        </w:r>
        <w:r w:rsidR="00375C5C">
          <w:rPr>
            <w:noProof/>
          </w:rPr>
        </w:r>
        <w:r w:rsidR="00375C5C">
          <w:rPr>
            <w:noProof/>
          </w:rPr>
          <w:fldChar w:fldCharType="separate"/>
        </w:r>
        <w:r w:rsidR="00744C8B">
          <w:rPr>
            <w:noProof/>
          </w:rPr>
          <w:t>32</w:t>
        </w:r>
        <w:r w:rsidR="00375C5C">
          <w:rPr>
            <w:noProof/>
          </w:rPr>
          <w:fldChar w:fldCharType="end"/>
        </w:r>
      </w:hyperlink>
    </w:p>
    <w:p w:rsidR="00375C5C" w:rsidRDefault="0001258C">
      <w:pPr>
        <w:pStyle w:val="33"/>
        <w:tabs>
          <w:tab w:val="right" w:leader="dot" w:pos="9488"/>
        </w:tabs>
        <w:rPr>
          <w:rFonts w:asciiTheme="minorHAnsi" w:eastAsiaTheme="minorEastAsia" w:hAnsiTheme="minorHAnsi" w:cstheme="minorBidi"/>
          <w:noProof/>
          <w:kern w:val="2"/>
          <w:sz w:val="22"/>
          <w:szCs w:val="22"/>
          <w:lang w:val="ru-RU" w:eastAsia="ru-RU"/>
          <w14:ligatures w14:val="standardContextual"/>
        </w:rPr>
      </w:pPr>
      <w:hyperlink w:anchor="_Toc161918430" w:history="1">
        <w:r w:rsidR="00375C5C" w:rsidRPr="00F611FB">
          <w:rPr>
            <w:rStyle w:val="ac"/>
            <w:noProof/>
          </w:rPr>
          <w:t>2.10. В области услуг связи, общественного питания, торговли и бытового обслуживания.</w:t>
        </w:r>
        <w:r w:rsidR="00375C5C">
          <w:rPr>
            <w:noProof/>
          </w:rPr>
          <w:tab/>
        </w:r>
        <w:r w:rsidR="00375C5C">
          <w:rPr>
            <w:noProof/>
          </w:rPr>
          <w:fldChar w:fldCharType="begin"/>
        </w:r>
        <w:r w:rsidR="00375C5C">
          <w:rPr>
            <w:noProof/>
          </w:rPr>
          <w:instrText xml:space="preserve"> PAGEREF _Toc161918430 \h </w:instrText>
        </w:r>
        <w:r w:rsidR="00375C5C">
          <w:rPr>
            <w:noProof/>
          </w:rPr>
        </w:r>
        <w:r w:rsidR="00375C5C">
          <w:rPr>
            <w:noProof/>
          </w:rPr>
          <w:fldChar w:fldCharType="separate"/>
        </w:r>
        <w:r w:rsidR="00744C8B">
          <w:rPr>
            <w:noProof/>
          </w:rPr>
          <w:t>33</w:t>
        </w:r>
        <w:r w:rsidR="00375C5C">
          <w:rPr>
            <w:noProof/>
          </w:rPr>
          <w:fldChar w:fldCharType="end"/>
        </w:r>
      </w:hyperlink>
    </w:p>
    <w:p w:rsidR="00375C5C" w:rsidRDefault="0001258C">
      <w:pPr>
        <w:pStyle w:val="33"/>
        <w:tabs>
          <w:tab w:val="right" w:leader="dot" w:pos="9488"/>
        </w:tabs>
        <w:rPr>
          <w:rFonts w:asciiTheme="minorHAnsi" w:eastAsiaTheme="minorEastAsia" w:hAnsiTheme="minorHAnsi" w:cstheme="minorBidi"/>
          <w:noProof/>
          <w:kern w:val="2"/>
          <w:sz w:val="22"/>
          <w:szCs w:val="22"/>
          <w:lang w:val="ru-RU" w:eastAsia="ru-RU"/>
          <w14:ligatures w14:val="standardContextual"/>
        </w:rPr>
      </w:pPr>
      <w:hyperlink w:anchor="_Toc161918431" w:history="1">
        <w:r w:rsidR="00375C5C" w:rsidRPr="00F611FB">
          <w:rPr>
            <w:rStyle w:val="ac"/>
            <w:noProof/>
          </w:rPr>
          <w:t>Приложение А</w:t>
        </w:r>
        <w:r w:rsidR="00375C5C">
          <w:rPr>
            <w:noProof/>
          </w:rPr>
          <w:tab/>
        </w:r>
        <w:r w:rsidR="00375C5C">
          <w:rPr>
            <w:noProof/>
          </w:rPr>
          <w:fldChar w:fldCharType="begin"/>
        </w:r>
        <w:r w:rsidR="00375C5C">
          <w:rPr>
            <w:noProof/>
          </w:rPr>
          <w:instrText xml:space="preserve"> PAGEREF _Toc161918431 \h </w:instrText>
        </w:r>
        <w:r w:rsidR="00375C5C">
          <w:rPr>
            <w:noProof/>
          </w:rPr>
        </w:r>
        <w:r w:rsidR="00375C5C">
          <w:rPr>
            <w:noProof/>
          </w:rPr>
          <w:fldChar w:fldCharType="separate"/>
        </w:r>
        <w:r w:rsidR="00744C8B">
          <w:rPr>
            <w:noProof/>
          </w:rPr>
          <w:t>34</w:t>
        </w:r>
        <w:r w:rsidR="00375C5C">
          <w:rPr>
            <w:noProof/>
          </w:rPr>
          <w:fldChar w:fldCharType="end"/>
        </w:r>
      </w:hyperlink>
    </w:p>
    <w:p w:rsidR="00375C5C" w:rsidRDefault="0001258C">
      <w:pPr>
        <w:pStyle w:val="33"/>
        <w:tabs>
          <w:tab w:val="right" w:leader="dot" w:pos="9488"/>
        </w:tabs>
        <w:rPr>
          <w:rFonts w:asciiTheme="minorHAnsi" w:eastAsiaTheme="minorEastAsia" w:hAnsiTheme="minorHAnsi" w:cstheme="minorBidi"/>
          <w:noProof/>
          <w:kern w:val="2"/>
          <w:sz w:val="22"/>
          <w:szCs w:val="22"/>
          <w:lang w:val="ru-RU" w:eastAsia="ru-RU"/>
          <w14:ligatures w14:val="standardContextual"/>
        </w:rPr>
      </w:pPr>
      <w:hyperlink w:anchor="_Toc161918432" w:history="1">
        <w:r w:rsidR="00375C5C" w:rsidRPr="00F611FB">
          <w:rPr>
            <w:rStyle w:val="ac"/>
            <w:noProof/>
          </w:rPr>
          <w:t>Перечень используемых сокращений и обозначений.</w:t>
        </w:r>
        <w:r w:rsidR="00375C5C">
          <w:rPr>
            <w:noProof/>
          </w:rPr>
          <w:tab/>
        </w:r>
        <w:r w:rsidR="00375C5C">
          <w:rPr>
            <w:noProof/>
          </w:rPr>
          <w:fldChar w:fldCharType="begin"/>
        </w:r>
        <w:r w:rsidR="00375C5C">
          <w:rPr>
            <w:noProof/>
          </w:rPr>
          <w:instrText xml:space="preserve"> PAGEREF _Toc161918432 \h </w:instrText>
        </w:r>
        <w:r w:rsidR="00375C5C">
          <w:rPr>
            <w:noProof/>
          </w:rPr>
        </w:r>
        <w:r w:rsidR="00375C5C">
          <w:rPr>
            <w:noProof/>
          </w:rPr>
          <w:fldChar w:fldCharType="separate"/>
        </w:r>
        <w:r w:rsidR="00744C8B">
          <w:rPr>
            <w:noProof/>
          </w:rPr>
          <w:t>34</w:t>
        </w:r>
        <w:r w:rsidR="00375C5C">
          <w:rPr>
            <w:noProof/>
          </w:rPr>
          <w:fldChar w:fldCharType="end"/>
        </w:r>
      </w:hyperlink>
    </w:p>
    <w:p w:rsidR="00375C5C" w:rsidRDefault="0001258C">
      <w:pPr>
        <w:pStyle w:val="33"/>
        <w:tabs>
          <w:tab w:val="right" w:leader="dot" w:pos="9488"/>
        </w:tabs>
        <w:rPr>
          <w:rFonts w:asciiTheme="minorHAnsi" w:eastAsiaTheme="minorEastAsia" w:hAnsiTheme="minorHAnsi" w:cstheme="minorBidi"/>
          <w:noProof/>
          <w:kern w:val="2"/>
          <w:sz w:val="22"/>
          <w:szCs w:val="22"/>
          <w:lang w:val="ru-RU" w:eastAsia="ru-RU"/>
          <w14:ligatures w14:val="standardContextual"/>
        </w:rPr>
      </w:pPr>
      <w:hyperlink w:anchor="_Toc161918433" w:history="1">
        <w:r w:rsidR="00375C5C" w:rsidRPr="00F611FB">
          <w:rPr>
            <w:rStyle w:val="ac"/>
            <w:noProof/>
          </w:rPr>
          <w:t>Приложение Б</w:t>
        </w:r>
        <w:r w:rsidR="00375C5C">
          <w:rPr>
            <w:noProof/>
          </w:rPr>
          <w:tab/>
        </w:r>
        <w:r w:rsidR="00375C5C">
          <w:rPr>
            <w:noProof/>
          </w:rPr>
          <w:fldChar w:fldCharType="begin"/>
        </w:r>
        <w:r w:rsidR="00375C5C">
          <w:rPr>
            <w:noProof/>
          </w:rPr>
          <w:instrText xml:space="preserve"> PAGEREF _Toc161918433 \h </w:instrText>
        </w:r>
        <w:r w:rsidR="00375C5C">
          <w:rPr>
            <w:noProof/>
          </w:rPr>
        </w:r>
        <w:r w:rsidR="00375C5C">
          <w:rPr>
            <w:noProof/>
          </w:rPr>
          <w:fldChar w:fldCharType="separate"/>
        </w:r>
        <w:r w:rsidR="00744C8B">
          <w:rPr>
            <w:noProof/>
          </w:rPr>
          <w:t>36</w:t>
        </w:r>
        <w:r w:rsidR="00375C5C">
          <w:rPr>
            <w:noProof/>
          </w:rPr>
          <w:fldChar w:fldCharType="end"/>
        </w:r>
      </w:hyperlink>
    </w:p>
    <w:p w:rsidR="00375C5C" w:rsidRDefault="0001258C">
      <w:pPr>
        <w:pStyle w:val="33"/>
        <w:tabs>
          <w:tab w:val="right" w:leader="dot" w:pos="9488"/>
        </w:tabs>
        <w:rPr>
          <w:rFonts w:asciiTheme="minorHAnsi" w:eastAsiaTheme="minorEastAsia" w:hAnsiTheme="minorHAnsi" w:cstheme="minorBidi"/>
          <w:noProof/>
          <w:kern w:val="2"/>
          <w:sz w:val="22"/>
          <w:szCs w:val="22"/>
          <w:lang w:val="ru-RU" w:eastAsia="ru-RU"/>
          <w14:ligatures w14:val="standardContextual"/>
        </w:rPr>
      </w:pPr>
      <w:hyperlink w:anchor="_Toc161918434" w:history="1">
        <w:r w:rsidR="00375C5C" w:rsidRPr="00F611FB">
          <w:rPr>
            <w:rStyle w:val="ac"/>
            <w:noProof/>
          </w:rPr>
          <w:t>Термины и определения</w:t>
        </w:r>
        <w:r w:rsidR="00375C5C">
          <w:rPr>
            <w:noProof/>
          </w:rPr>
          <w:tab/>
        </w:r>
        <w:r w:rsidR="00375C5C">
          <w:rPr>
            <w:noProof/>
          </w:rPr>
          <w:fldChar w:fldCharType="begin"/>
        </w:r>
        <w:r w:rsidR="00375C5C">
          <w:rPr>
            <w:noProof/>
          </w:rPr>
          <w:instrText xml:space="preserve"> PAGEREF _Toc161918434 \h </w:instrText>
        </w:r>
        <w:r w:rsidR="00375C5C">
          <w:rPr>
            <w:noProof/>
          </w:rPr>
        </w:r>
        <w:r w:rsidR="00375C5C">
          <w:rPr>
            <w:noProof/>
          </w:rPr>
          <w:fldChar w:fldCharType="separate"/>
        </w:r>
        <w:r w:rsidR="00744C8B">
          <w:rPr>
            <w:noProof/>
          </w:rPr>
          <w:t>36</w:t>
        </w:r>
        <w:r w:rsidR="00375C5C">
          <w:rPr>
            <w:noProof/>
          </w:rPr>
          <w:fldChar w:fldCharType="end"/>
        </w:r>
      </w:hyperlink>
    </w:p>
    <w:p w:rsidR="00625B1D" w:rsidRPr="00FD6C04" w:rsidRDefault="0001258C">
      <w:pPr>
        <w:ind w:firstLine="720"/>
      </w:pPr>
      <w:r w:rsidRPr="00FD6C04">
        <w:fldChar w:fldCharType="end"/>
      </w:r>
    </w:p>
    <w:p w:rsidR="00625B1D" w:rsidRPr="00FD6C04" w:rsidRDefault="00625B1D"/>
    <w:p w:rsidR="0011259E" w:rsidRPr="00FD6C04" w:rsidRDefault="0011259E" w:rsidP="0011259E">
      <w:pPr>
        <w:tabs>
          <w:tab w:val="left" w:pos="9072"/>
          <w:tab w:val="right" w:leader="dot" w:pos="9360"/>
        </w:tabs>
        <w:suppressAutoHyphens w:val="0"/>
        <w:autoSpaceDN/>
        <w:ind w:firstLine="567"/>
        <w:textAlignment w:val="auto"/>
      </w:pPr>
    </w:p>
    <w:p w:rsidR="0011259E" w:rsidRPr="00FD6C04" w:rsidRDefault="0011259E" w:rsidP="0011259E">
      <w:pPr>
        <w:tabs>
          <w:tab w:val="left" w:pos="-142"/>
        </w:tabs>
        <w:suppressAutoHyphens w:val="0"/>
        <w:autoSpaceDN/>
        <w:ind w:firstLine="567"/>
        <w:textAlignment w:val="auto"/>
        <w:sectPr w:rsidR="0011259E" w:rsidRPr="00FD6C04" w:rsidSect="00875938">
          <w:headerReference w:type="default" r:id="rId10"/>
          <w:footerReference w:type="default" r:id="rId11"/>
          <w:headerReference w:type="first" r:id="rId12"/>
          <w:footerReference w:type="first" r:id="rId13"/>
          <w:pgSz w:w="11906" w:h="16838" w:code="9"/>
          <w:pgMar w:top="845" w:right="707" w:bottom="1616" w:left="1701" w:header="284" w:footer="510" w:gutter="0"/>
          <w:cols w:space="708"/>
          <w:titlePg/>
          <w:docGrid w:linePitch="360"/>
        </w:sectPr>
      </w:pPr>
    </w:p>
    <w:p w:rsidR="0011259E" w:rsidRPr="00FD6C04" w:rsidRDefault="0011259E" w:rsidP="0011259E">
      <w:pPr>
        <w:widowControl w:val="0"/>
        <w:suppressAutoHyphens w:val="0"/>
        <w:autoSpaceDN/>
        <w:snapToGrid w:val="0"/>
        <w:ind w:firstLine="0"/>
        <w:jc w:val="center"/>
        <w:textAlignment w:val="auto"/>
        <w:rPr>
          <w:b/>
          <w:noProof/>
          <w:sz w:val="28"/>
          <w:szCs w:val="20"/>
        </w:rPr>
      </w:pPr>
      <w:r w:rsidRPr="00FD6C04">
        <w:rPr>
          <w:b/>
          <w:noProof/>
          <w:sz w:val="28"/>
          <w:szCs w:val="20"/>
        </w:rPr>
        <w:lastRenderedPageBreak/>
        <mc:AlternateContent>
          <mc:Choice Requires="wps">
            <w:drawing>
              <wp:anchor distT="0" distB="0" distL="114300" distR="114300" simplePos="0" relativeHeight="251659264" behindDoc="0" locked="0" layoutInCell="1" allowOverlap="1" wp14:anchorId="4338EB4F" wp14:editId="79A811B5">
                <wp:simplePos x="0" y="0"/>
                <wp:positionH relativeFrom="column">
                  <wp:posOffset>5271135</wp:posOffset>
                </wp:positionH>
                <wp:positionV relativeFrom="paragraph">
                  <wp:posOffset>280035</wp:posOffset>
                </wp:positionV>
                <wp:extent cx="45085" cy="45085"/>
                <wp:effectExtent l="7620" t="9525" r="13970" b="12065"/>
                <wp:wrapNone/>
                <wp:docPr id="155704221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5D00AD" id="Rectangle 8" o:spid="_x0000_s1026" style="position:absolute;margin-left:415.05pt;margin-top:22.05pt;width:3.55pt;height:3.5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e45DQIAACcEAAAOAAAAZHJzL2Uyb0RvYy54bWysU02P0zAQvSPxHyzfadKqhd2o6WrVpYC0&#10;fEgL3F3HTiwcjxm7Tcuv37FTugUuCOGDNeOx38y8eV7eHHrL9gqDAVfz6aTkTDkJjXFtzb983ry4&#10;4ixE4RphwamaH1XgN6vnz5aDr9QMOrCNQkYgLlSDr3kXo6+KIshO9SJMwCtHQQ3Yi0gutkWDYiD0&#10;3hazsnxZDICNR5AqBDq9G4N8lfG1VjJ+1DqoyGzNqbaYd8z7Nu3FaimqFoXvjDyVIf6hil4YR0nP&#10;UHciCrZD8wdUbyRCAB0nEvoCtDZS5R6om2n5WzcPnfAq90LkBH+mKfw/WPlh/+A/YSo9+HuQ3wJz&#10;sO6Ea9UtIgydEg2lmyaiisGH6vwgOYGesu3wHhoardhFyBwcNPZMW+PfpofZ+pqslIQ6ZodM//FM&#10;vzpEJulwviivFpxJioxmyimqBJeeegzxjYKeJaPmSLPNkGJ/H+J49eeV3A5Y02yMtdnBdru2yPaC&#10;dLDJK3dEXV9es44NNb9ezBYZ+ZdY+DuI3kQStDV9za/KtEaJJR5fuybLLQpjR5u6s+5EbOIyyTZU&#10;W2iOxCvCqFb6XWR0gD84G0ipNQ/fdwIVZ/ado9lcT+fzJO3szBevZuTgZWR7GRFOElTNI2ejuY7j&#10;d9h5NG1HmcZBObileWqTmX2q6lQsqTHP5vRzktwv/Xzr6X+vHgEAAP//AwBQSwMEFAAGAAgAAAAh&#10;ABo3OkPfAAAACQEAAA8AAABkcnMvZG93bnJldi54bWxMj91OhDAQRu9NfIdmTLxzy88qBBk2xmjW&#10;K82iD1DoLBBpS2h3QZ/e8UqvJpM5+eZ85W41ozjT7AdnEeJNBIJs6/RgO4SP9+ebHIQPymo1OksI&#10;X+RhV11elKrQbrEHOtehExxifaEQ+hCmQkrf9mSU37iJLN+ObjYq8Dp3Us9q4XAzyiSK7qRRg+UP&#10;vZrosaf2sz4ZhJeDadPs7Slf9kvW1K/f+/oYpYjXV+vDPYhAa/iD4Vef1aFip8adrPZiRMjTKGYU&#10;YbvlyUCeZgmIBuE2TkBWpfzfoPoBAAD//wMAUEsBAi0AFAAGAAgAAAAhALaDOJL+AAAA4QEAABMA&#10;AAAAAAAAAAAAAAAAAAAAAFtDb250ZW50X1R5cGVzXS54bWxQSwECLQAUAAYACAAAACEAOP0h/9YA&#10;AACUAQAACwAAAAAAAAAAAAAAAAAvAQAAX3JlbHMvLnJlbHNQSwECLQAUAAYACAAAACEAyGnuOQ0C&#10;AAAnBAAADgAAAAAAAAAAAAAAAAAuAgAAZHJzL2Uyb0RvYy54bWxQSwECLQAUAAYACAAAACEAGjc6&#10;Q98AAAAJAQAADwAAAAAAAAAAAAAAAABnBAAAZHJzL2Rvd25yZXYueG1sUEsFBgAAAAAEAAQA8wAA&#10;AHMFAAAAAA==&#10;" strokecolor="white"/>
            </w:pict>
          </mc:Fallback>
        </mc:AlternateContent>
      </w:r>
      <w:r w:rsidRPr="00FD6C04">
        <w:rPr>
          <w:b/>
          <w:noProof/>
          <w:sz w:val="28"/>
          <w:szCs w:val="20"/>
        </w:rPr>
        <w:t xml:space="preserve">Авторский коллектив по разработке Местных нормативов градостроительного проектирования </w:t>
      </w:r>
      <w:r w:rsidR="000F165D" w:rsidRPr="00FD6C04">
        <w:rPr>
          <w:b/>
          <w:noProof/>
          <w:sz w:val="28"/>
          <w:szCs w:val="20"/>
        </w:rPr>
        <w:t>Верхнесалдинского городского округа</w:t>
      </w:r>
      <w:r w:rsidRPr="00FD6C04">
        <w:rPr>
          <w:b/>
          <w:noProof/>
          <w:sz w:val="28"/>
          <w:szCs w:val="20"/>
        </w:rPr>
        <w:t xml:space="preserve"> 202</w:t>
      </w:r>
      <w:r w:rsidR="00D17B9B">
        <w:rPr>
          <w:b/>
          <w:noProof/>
          <w:sz w:val="28"/>
          <w:szCs w:val="20"/>
        </w:rPr>
        <w:t>4</w:t>
      </w:r>
      <w:r w:rsidRPr="00FD6C04">
        <w:rPr>
          <w:b/>
          <w:noProof/>
          <w:sz w:val="28"/>
          <w:szCs w:val="20"/>
        </w:rPr>
        <w:t xml:space="preserve"> г.</w:t>
      </w:r>
    </w:p>
    <w:p w:rsidR="0011259E" w:rsidRPr="00FD6C04" w:rsidRDefault="0011259E" w:rsidP="0011259E">
      <w:pPr>
        <w:widowControl w:val="0"/>
        <w:suppressAutoHyphens w:val="0"/>
        <w:autoSpaceDN/>
        <w:snapToGrid w:val="0"/>
        <w:ind w:firstLine="0"/>
        <w:jc w:val="center"/>
        <w:textAlignment w:val="auto"/>
      </w:pPr>
      <w:r w:rsidRPr="00FD6C04">
        <w:t xml:space="preserve">Муниципальный контракт № </w:t>
      </w:r>
      <w:r w:rsidR="00D17B9B" w:rsidRPr="00D17B9B">
        <w:t>7 от 20.02.2024</w:t>
      </w:r>
      <w:r w:rsidRPr="00FD6C04">
        <w:t xml:space="preserve"> (ООО "КОПТИС")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9"/>
        <w:gridCol w:w="4403"/>
      </w:tblGrid>
      <w:tr w:rsidR="0011259E" w:rsidRPr="00FD6C04" w:rsidTr="00A21F05">
        <w:trPr>
          <w:trHeight w:val="517"/>
          <w:jc w:val="center"/>
        </w:trPr>
        <w:tc>
          <w:tcPr>
            <w:tcW w:w="2779" w:type="pct"/>
            <w:vAlign w:val="center"/>
          </w:tcPr>
          <w:p w:rsidR="0011259E" w:rsidRPr="00FD6C04" w:rsidRDefault="0011259E" w:rsidP="0011259E">
            <w:pPr>
              <w:suppressAutoHyphens w:val="0"/>
              <w:autoSpaceDN/>
              <w:ind w:firstLine="0"/>
              <w:jc w:val="center"/>
              <w:textAlignment w:val="auto"/>
            </w:pPr>
            <w:r w:rsidRPr="00FD6C04">
              <w:rPr>
                <w:bCs/>
              </w:rPr>
              <w:t>Генеральный директор, к.т.н.</w:t>
            </w:r>
          </w:p>
        </w:tc>
        <w:tc>
          <w:tcPr>
            <w:tcW w:w="2221" w:type="pct"/>
            <w:vAlign w:val="center"/>
          </w:tcPr>
          <w:p w:rsidR="0011259E" w:rsidRPr="00FD6C04" w:rsidRDefault="0011259E" w:rsidP="0011259E">
            <w:pPr>
              <w:suppressAutoHyphens w:val="0"/>
              <w:autoSpaceDN/>
              <w:ind w:firstLine="0"/>
              <w:jc w:val="center"/>
              <w:textAlignment w:val="auto"/>
            </w:pPr>
            <w:r w:rsidRPr="00FD6C04">
              <w:t>А.В. Рычков</w:t>
            </w:r>
          </w:p>
        </w:tc>
      </w:tr>
      <w:tr w:rsidR="0011259E" w:rsidRPr="00FD6C04" w:rsidTr="00A21F05">
        <w:trPr>
          <w:trHeight w:val="517"/>
          <w:jc w:val="center"/>
        </w:trPr>
        <w:tc>
          <w:tcPr>
            <w:tcW w:w="2779" w:type="pct"/>
            <w:vAlign w:val="center"/>
          </w:tcPr>
          <w:p w:rsidR="0011259E" w:rsidRPr="00FD6C04" w:rsidRDefault="0011259E" w:rsidP="0011259E">
            <w:pPr>
              <w:suppressAutoHyphens w:val="0"/>
              <w:autoSpaceDN/>
              <w:ind w:firstLine="0"/>
              <w:jc w:val="center"/>
              <w:textAlignment w:val="auto"/>
            </w:pPr>
            <w:r w:rsidRPr="00FD6C04">
              <w:t>Гл. градостроитель проекта, ст. науч. сотр.</w:t>
            </w:r>
          </w:p>
        </w:tc>
        <w:tc>
          <w:tcPr>
            <w:tcW w:w="2221" w:type="pct"/>
            <w:vAlign w:val="center"/>
          </w:tcPr>
          <w:p w:rsidR="0011259E" w:rsidRPr="00FD6C04" w:rsidRDefault="0011259E" w:rsidP="0011259E">
            <w:pPr>
              <w:suppressAutoHyphens w:val="0"/>
              <w:autoSpaceDN/>
              <w:ind w:firstLine="0"/>
              <w:jc w:val="center"/>
              <w:textAlignment w:val="auto"/>
            </w:pPr>
            <w:r w:rsidRPr="00FD6C04">
              <w:t>Д.Ю. Ширяев</w:t>
            </w:r>
          </w:p>
        </w:tc>
      </w:tr>
      <w:tr w:rsidR="00616942" w:rsidRPr="0011259E" w:rsidTr="00616942">
        <w:trPr>
          <w:trHeight w:val="517"/>
          <w:jc w:val="center"/>
        </w:trPr>
        <w:tc>
          <w:tcPr>
            <w:tcW w:w="2779" w:type="pct"/>
            <w:tcBorders>
              <w:top w:val="single" w:sz="4" w:space="0" w:color="auto"/>
              <w:left w:val="single" w:sz="4" w:space="0" w:color="auto"/>
              <w:bottom w:val="single" w:sz="4" w:space="0" w:color="auto"/>
              <w:right w:val="single" w:sz="4" w:space="0" w:color="auto"/>
            </w:tcBorders>
            <w:vAlign w:val="center"/>
          </w:tcPr>
          <w:p w:rsidR="00616942" w:rsidRPr="00616942" w:rsidRDefault="00616942" w:rsidP="00616942">
            <w:pPr>
              <w:suppressAutoHyphens w:val="0"/>
              <w:autoSpaceDN/>
              <w:ind w:firstLine="0"/>
              <w:jc w:val="center"/>
              <w:textAlignment w:val="auto"/>
            </w:pPr>
            <w:r w:rsidRPr="00616942">
              <w:t>Системный аналитик</w:t>
            </w:r>
          </w:p>
        </w:tc>
        <w:tc>
          <w:tcPr>
            <w:tcW w:w="2221" w:type="pct"/>
            <w:tcBorders>
              <w:top w:val="single" w:sz="4" w:space="0" w:color="auto"/>
              <w:left w:val="single" w:sz="4" w:space="0" w:color="auto"/>
              <w:bottom w:val="single" w:sz="4" w:space="0" w:color="auto"/>
              <w:right w:val="single" w:sz="4" w:space="0" w:color="auto"/>
            </w:tcBorders>
            <w:vAlign w:val="center"/>
          </w:tcPr>
          <w:p w:rsidR="00616942" w:rsidRPr="00616942" w:rsidRDefault="00616942" w:rsidP="00616942">
            <w:pPr>
              <w:suppressAutoHyphens w:val="0"/>
              <w:autoSpaceDN/>
              <w:ind w:firstLine="0"/>
              <w:jc w:val="center"/>
              <w:textAlignment w:val="auto"/>
            </w:pPr>
            <w:r w:rsidRPr="00616942">
              <w:t>Т.А. Усталова</w:t>
            </w:r>
          </w:p>
        </w:tc>
      </w:tr>
      <w:tr w:rsidR="0011259E" w:rsidRPr="00FD6C04" w:rsidTr="00A21F05">
        <w:trPr>
          <w:trHeight w:val="518"/>
          <w:jc w:val="center"/>
        </w:trPr>
        <w:tc>
          <w:tcPr>
            <w:tcW w:w="2779" w:type="pct"/>
            <w:vAlign w:val="center"/>
          </w:tcPr>
          <w:p w:rsidR="0011259E" w:rsidRPr="00FD6C04" w:rsidRDefault="0011259E" w:rsidP="0011259E">
            <w:pPr>
              <w:suppressAutoHyphens w:val="0"/>
              <w:autoSpaceDN/>
              <w:ind w:firstLine="0"/>
              <w:jc w:val="center"/>
              <w:textAlignment w:val="auto"/>
            </w:pPr>
            <w:r w:rsidRPr="00FD6C04">
              <w:t>Системный аналитик</w:t>
            </w:r>
          </w:p>
        </w:tc>
        <w:tc>
          <w:tcPr>
            <w:tcW w:w="2221" w:type="pct"/>
            <w:vAlign w:val="center"/>
          </w:tcPr>
          <w:p w:rsidR="0011259E" w:rsidRPr="00FD6C04" w:rsidRDefault="0011259E" w:rsidP="0011259E">
            <w:pPr>
              <w:suppressAutoHyphens w:val="0"/>
              <w:autoSpaceDN/>
              <w:ind w:firstLine="0"/>
              <w:jc w:val="center"/>
              <w:textAlignment w:val="auto"/>
            </w:pPr>
            <w:r w:rsidRPr="00FD6C04">
              <w:t>П.С. Баннова</w:t>
            </w:r>
          </w:p>
        </w:tc>
      </w:tr>
    </w:tbl>
    <w:p w:rsidR="00625B1D" w:rsidRPr="00FD6C04" w:rsidRDefault="00625B1D"/>
    <w:p w:rsidR="00625B1D" w:rsidRPr="00FD6C04" w:rsidRDefault="00625B1D">
      <w:pPr>
        <w:tabs>
          <w:tab w:val="left" w:pos="2824"/>
        </w:tabs>
        <w:sectPr w:rsidR="00625B1D" w:rsidRPr="00FD6C04" w:rsidSect="00875938">
          <w:headerReference w:type="default" r:id="rId14"/>
          <w:footerReference w:type="default" r:id="rId15"/>
          <w:pgSz w:w="11906" w:h="16838"/>
          <w:pgMar w:top="1134" w:right="850" w:bottom="1134" w:left="1134" w:header="720" w:footer="720" w:gutter="0"/>
          <w:pgNumType w:start="2"/>
          <w:cols w:space="720"/>
        </w:sectPr>
      </w:pPr>
    </w:p>
    <w:p w:rsidR="00625B1D" w:rsidRPr="00FD6C04" w:rsidRDefault="0001258C" w:rsidP="00761429">
      <w:pPr>
        <w:pStyle w:val="10"/>
        <w:rPr>
          <w:rFonts w:ascii="Times New Roman" w:eastAsia="Calibri" w:hAnsi="Times New Roman" w:cs="Times New Roman"/>
        </w:rPr>
      </w:pPr>
      <w:bookmarkStart w:id="1" w:name="_Toc97206628"/>
      <w:bookmarkStart w:id="2" w:name="_Toc115430341"/>
      <w:bookmarkStart w:id="3" w:name="_Toc152510543"/>
      <w:bookmarkStart w:id="4" w:name="_Toc152510616"/>
      <w:bookmarkStart w:id="5" w:name="_Toc152840778"/>
      <w:bookmarkStart w:id="6" w:name="_Toc161918387"/>
      <w:bookmarkStart w:id="7" w:name="_Toc161918417"/>
      <w:r w:rsidRPr="00FD6C04">
        <w:rPr>
          <w:rFonts w:ascii="Times New Roman" w:eastAsia="Calibri" w:hAnsi="Times New Roman" w:cs="Times New Roman"/>
        </w:rPr>
        <w:lastRenderedPageBreak/>
        <w:t>ОБЩИЕ ПОЛОЖЕНИЯ</w:t>
      </w:r>
      <w:bookmarkEnd w:id="1"/>
      <w:bookmarkEnd w:id="2"/>
      <w:bookmarkEnd w:id="3"/>
      <w:bookmarkEnd w:id="4"/>
      <w:bookmarkEnd w:id="5"/>
      <w:bookmarkEnd w:id="6"/>
      <w:bookmarkEnd w:id="7"/>
    </w:p>
    <w:p w:rsidR="00625B1D" w:rsidRPr="00FD6C04" w:rsidRDefault="00625B1D"/>
    <w:p w:rsidR="001C5C40" w:rsidRPr="00FD6C04" w:rsidRDefault="00022899" w:rsidP="00D86A9A">
      <w:pPr>
        <w:autoSpaceDE w:val="0"/>
      </w:pPr>
      <w:r w:rsidRPr="00FD6C04">
        <w:t xml:space="preserve">Местные нормативы градостроительного проектирования </w:t>
      </w:r>
      <w:r w:rsidR="000F165D" w:rsidRPr="00FD6C04">
        <w:t>Верхнесалдинского городского округа</w:t>
      </w:r>
      <w:r w:rsidRPr="00FD6C04">
        <w:t xml:space="preserve"> (далее – </w:t>
      </w:r>
      <w:r w:rsidR="00565DC5" w:rsidRPr="00FD6C04">
        <w:t>МНГП</w:t>
      </w:r>
      <w:r w:rsidRPr="00FD6C04">
        <w:t xml:space="preserve">) </w:t>
      </w:r>
      <w:r w:rsidR="001C5C40" w:rsidRPr="00FD6C04">
        <w:t>– совокупность расчетных показателей минимально допустимого уровня обеспеченности объектами местного значения городского округа, относящимися к областям, указанным в пункте 1 части 5 статьи 23 Градостроительного кодекса Российской Федерации, объектами благоустройства территории, иными объектами местного значения (далее – Объекты местного значения) населения городского округа и расчетных показателей максимально допустимого уровня территориальной доступности таких объектов для населения городского округа,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625B1D" w:rsidRPr="00FD6C04" w:rsidRDefault="001C5C40" w:rsidP="00D86A9A">
      <w:pPr>
        <w:autoSpaceDE w:val="0"/>
      </w:pPr>
      <w:r w:rsidRPr="00FD6C04">
        <w:t xml:space="preserve">МНГП </w:t>
      </w:r>
      <w:r w:rsidR="00022899" w:rsidRPr="00FD6C04">
        <w:t>разработаны в соответствии с</w:t>
      </w:r>
      <w:r w:rsidR="00A645ED" w:rsidRPr="00FD6C04">
        <w:t>о</w:t>
      </w:r>
      <w:r w:rsidR="00022899" w:rsidRPr="00FD6C04">
        <w:t xml:space="preserve"> статьей 29.4. Градостроительного кодекса Российской Федерации, Приказом Минэкономразвития России от 15.02.2021 № 71 «Об утверждении методических рекомендаций по подготовке нормативов градостроительного проектирования»,</w:t>
      </w:r>
      <w:r w:rsidR="00D86A9A" w:rsidRPr="00FD6C04">
        <w:t xml:space="preserve"> Региональными нормативами градостроительного проектирования Свердловской области, утверждёнными приказом Министерства строительства и развития инфраструктуры Свердловской области от 01.08.2023 № 435,</w:t>
      </w:r>
      <w:r w:rsidR="00022899" w:rsidRPr="00FD6C04">
        <w:t xml:space="preserve"> </w:t>
      </w:r>
      <w:r w:rsidR="00022899" w:rsidRPr="00FD6C04">
        <w:rPr>
          <w:lang w:bidi="ru-RU"/>
        </w:rPr>
        <w:t xml:space="preserve">Стратегией </w:t>
      </w:r>
      <w:bookmarkStart w:id="8" w:name="_Hlk152509602"/>
      <w:r w:rsidR="00022899" w:rsidRPr="00FD6C04">
        <w:rPr>
          <w:lang w:bidi="ru-RU"/>
        </w:rPr>
        <w:t xml:space="preserve">социально-экономического развития </w:t>
      </w:r>
      <w:r w:rsidR="000F165D" w:rsidRPr="00FD6C04">
        <w:rPr>
          <w:lang w:bidi="ru-RU"/>
        </w:rPr>
        <w:t>Верхнесалдинского городского округа</w:t>
      </w:r>
      <w:r w:rsidR="00022899" w:rsidRPr="00FD6C04">
        <w:rPr>
          <w:lang w:bidi="ru-RU"/>
        </w:rPr>
        <w:t xml:space="preserve"> </w:t>
      </w:r>
      <w:bookmarkEnd w:id="8"/>
      <w:r w:rsidR="002102E1" w:rsidRPr="00FD6C04">
        <w:rPr>
          <w:lang w:bidi="ru-RU"/>
        </w:rPr>
        <w:t xml:space="preserve">до </w:t>
      </w:r>
      <w:r w:rsidR="00835EC8">
        <w:rPr>
          <w:lang w:bidi="ru-RU"/>
        </w:rPr>
        <w:t>2030</w:t>
      </w:r>
      <w:r w:rsidR="002102E1" w:rsidRPr="00FD6C04">
        <w:rPr>
          <w:lang w:bidi="ru-RU"/>
        </w:rPr>
        <w:t xml:space="preserve"> года</w:t>
      </w:r>
      <w:r w:rsidR="00022899" w:rsidRPr="00FD6C04">
        <w:rPr>
          <w:lang w:bidi="ru-RU"/>
        </w:rPr>
        <w:t>.</w:t>
      </w:r>
    </w:p>
    <w:p w:rsidR="00625B1D" w:rsidRPr="00FD6C04" w:rsidRDefault="00565DC5">
      <w:pPr>
        <w:autoSpaceDE w:val="0"/>
      </w:pPr>
      <w:r w:rsidRPr="00FD6C04">
        <w:t xml:space="preserve">МНГП принимаются с целью формирования правового механизма регулирования градостроительной деятельности на территории </w:t>
      </w:r>
      <w:r w:rsidR="005048F8" w:rsidRPr="00FD6C04">
        <w:t>городского округа</w:t>
      </w:r>
      <w:r w:rsidRPr="00FD6C04">
        <w:t xml:space="preserve"> в части разработки, согласования, утверждения и реализации документов территориального планирования, правил землепользования и застройки, документации по планировке территории, обеспечивающего гарантированный уровень качества и комфортности среды жизнедеятельности для жителей городских и сельских населенных пунктов.</w:t>
      </w:r>
    </w:p>
    <w:p w:rsidR="00625B1D" w:rsidRPr="00FD6C04" w:rsidRDefault="00565DC5">
      <w:pPr>
        <w:autoSpaceDE w:val="0"/>
      </w:pPr>
      <w:r w:rsidRPr="00FD6C04">
        <w:t xml:space="preserve">МНГП направлены на реализацию основных положений Стратегии пространственного развития Российской Федерации на период до 2025 года, утвержденной распоряжением Правительства Российской Федерации от 13.02.2019 № 207-р, Стратегии социально-экономического развития Свердловской области на 2016 </w:t>
      </w:r>
      <w:r w:rsidRPr="00FD6C04">
        <w:rPr>
          <w:lang w:bidi="ru-RU"/>
        </w:rPr>
        <w:t>–</w:t>
      </w:r>
      <w:r w:rsidRPr="00FD6C04">
        <w:t xml:space="preserve"> 2030 годы, утвержденной Законом Свердловской области от 21 декабря 2015 года № 151-ОЗ, </w:t>
      </w:r>
      <w:r w:rsidR="00795B09" w:rsidRPr="00FD6C04">
        <w:rPr>
          <w:lang w:bidi="ru-RU"/>
        </w:rPr>
        <w:t xml:space="preserve">Стратегии социально-экономического развития </w:t>
      </w:r>
      <w:r w:rsidR="000F165D" w:rsidRPr="00FD6C04">
        <w:rPr>
          <w:lang w:bidi="ru-RU"/>
        </w:rPr>
        <w:t>Верхнесалдинского городского округа</w:t>
      </w:r>
      <w:r w:rsidR="00795B09" w:rsidRPr="00FD6C04">
        <w:rPr>
          <w:lang w:bidi="ru-RU"/>
        </w:rPr>
        <w:t xml:space="preserve"> до </w:t>
      </w:r>
      <w:r w:rsidR="00835EC8">
        <w:rPr>
          <w:lang w:bidi="ru-RU"/>
        </w:rPr>
        <w:t>2030</w:t>
      </w:r>
      <w:r w:rsidR="00795B09" w:rsidRPr="00FD6C04">
        <w:rPr>
          <w:lang w:bidi="ru-RU"/>
        </w:rPr>
        <w:t xml:space="preserve"> года</w:t>
      </w:r>
      <w:r w:rsidRPr="00FD6C04">
        <w:t>.</w:t>
      </w:r>
    </w:p>
    <w:p w:rsidR="00625B1D" w:rsidRPr="00FD6C04" w:rsidRDefault="00565DC5">
      <w:pPr>
        <w:autoSpaceDE w:val="0"/>
      </w:pPr>
      <w:r w:rsidRPr="00FD6C04">
        <w:t xml:space="preserve">МНГП утверждаются нормативно-правовым актом, который устанавливает совокупность расчётных показателей минимально допустимого уровня обеспеченности объектами </w:t>
      </w:r>
      <w:r w:rsidR="005048F8" w:rsidRPr="00FD6C04">
        <w:t>местного</w:t>
      </w:r>
      <w:r w:rsidRPr="00FD6C04">
        <w:t xml:space="preserve"> значения </w:t>
      </w:r>
      <w:r w:rsidR="000F165D" w:rsidRPr="00FD6C04">
        <w:t>Верхнесалдинского городского округа</w:t>
      </w:r>
      <w:r w:rsidRPr="00FD6C04">
        <w:t xml:space="preserve">, относящимися к областям, указанным в </w:t>
      </w:r>
      <w:r w:rsidR="00D90903" w:rsidRPr="00FD6C04">
        <w:t xml:space="preserve">пункте 1 части 5 статьи 23 </w:t>
      </w:r>
      <w:r w:rsidRPr="00FD6C04">
        <w:t xml:space="preserve">Градостроительного кодекса Российской Федерации, иными объектами </w:t>
      </w:r>
      <w:r w:rsidR="005048F8" w:rsidRPr="00FD6C04">
        <w:t>местного</w:t>
      </w:r>
      <w:r w:rsidRPr="00FD6C04">
        <w:t xml:space="preserve"> значения </w:t>
      </w:r>
      <w:r w:rsidR="000F165D" w:rsidRPr="00FD6C04">
        <w:t>Верхнесалдинского городского округа</w:t>
      </w:r>
      <w:r w:rsidRPr="00FD6C04">
        <w:t xml:space="preserve"> и расчётных показателей максимально допустимого уровня территориальной доступности таких объектов для населения (в соответствии с частью </w:t>
      </w:r>
      <w:r w:rsidR="000D5B72">
        <w:t>4</w:t>
      </w:r>
      <w:r w:rsidR="001B6CC2" w:rsidRPr="00FD6C04">
        <w:t xml:space="preserve"> </w:t>
      </w:r>
      <w:r w:rsidRPr="00FD6C04">
        <w:t xml:space="preserve">статьи 29.2 </w:t>
      </w:r>
      <w:r w:rsidR="001B6CC2" w:rsidRPr="00FD6C04">
        <w:t>Градостроительного кодекса Российской Федерации</w:t>
      </w:r>
      <w:r w:rsidRPr="00FD6C04">
        <w:t>), в том числе</w:t>
      </w:r>
      <w:r w:rsidR="00774EAD" w:rsidRPr="00FD6C04">
        <w:t xml:space="preserve"> </w:t>
      </w:r>
      <w:r w:rsidRPr="00FD6C04">
        <w:t>с обеспечением беспрепятственного доступа инвалидов к объектам социальной, инженерной</w:t>
      </w:r>
      <w:r w:rsidR="00774EAD" w:rsidRPr="00FD6C04">
        <w:t xml:space="preserve"> </w:t>
      </w:r>
      <w:r w:rsidRPr="00FD6C04">
        <w:t>и транспортной инфраструктур, согласно статье 15 Федерального закона от 24 ноября 1995 года № 181-ФЗ «О социальной защите инвалидов в Российской Федерации».</w:t>
      </w:r>
    </w:p>
    <w:p w:rsidR="00625B1D" w:rsidRPr="00FD6C04" w:rsidRDefault="0001258C">
      <w:pPr>
        <w:autoSpaceDE w:val="0"/>
      </w:pPr>
      <w:r w:rsidRPr="00FD6C04">
        <w:t xml:space="preserve">Согласно </w:t>
      </w:r>
      <w:r w:rsidR="000D5B72" w:rsidRPr="00FD6C04">
        <w:t xml:space="preserve">части </w:t>
      </w:r>
      <w:r w:rsidRPr="00FD6C04">
        <w:t xml:space="preserve">5 статьи 29.2 </w:t>
      </w:r>
      <w:r w:rsidR="001B6CC2" w:rsidRPr="00FD6C04">
        <w:t>Градостроительного кодекса Российской Федерации</w:t>
      </w:r>
      <w:r w:rsidRPr="00FD6C04">
        <w:t xml:space="preserve">, </w:t>
      </w:r>
      <w:r w:rsidR="00565DC5" w:rsidRPr="00FD6C04">
        <w:t>МНГП</w:t>
      </w:r>
      <w:r w:rsidRPr="00FD6C04">
        <w:t xml:space="preserve"> включают в себя:</w:t>
      </w:r>
    </w:p>
    <w:p w:rsidR="00625B1D" w:rsidRPr="00FD6C04" w:rsidRDefault="0001258C">
      <w:pPr>
        <w:autoSpaceDE w:val="0"/>
      </w:pPr>
      <w:r w:rsidRPr="00FD6C04">
        <w:t xml:space="preserve">1) основную часть (расчётные показатели минимально допустимого уровня обеспеченности объектами </w:t>
      </w:r>
      <w:r w:rsidR="00795B09" w:rsidRPr="00FD6C04">
        <w:t xml:space="preserve">местного значения городского округа, относящимися к областям, указанным в пункте 1 части 5 статьи 23 Градостроительного кодекса Российской Федерации, объектами благоустройства территории, иными объектами местного значения </w:t>
      </w:r>
      <w:r w:rsidRPr="00FD6C04">
        <w:t xml:space="preserve">населения </w:t>
      </w:r>
      <w:r w:rsidR="000F165D" w:rsidRPr="00FD6C04">
        <w:t>Верхнесалдинского городского округа</w:t>
      </w:r>
      <w:r w:rsidRPr="00FD6C04">
        <w:t xml:space="preserve"> и расчётные показатели максимально допустимого уровня территориальной доступности таких объектов для населения </w:t>
      </w:r>
      <w:r w:rsidR="000F165D" w:rsidRPr="00FD6C04">
        <w:t>Верхнесалдинского городского округа</w:t>
      </w:r>
      <w:r w:rsidRPr="00FD6C04">
        <w:t>);</w:t>
      </w:r>
    </w:p>
    <w:p w:rsidR="00625B1D" w:rsidRPr="00FD6C04" w:rsidRDefault="0001258C">
      <w:pPr>
        <w:autoSpaceDE w:val="0"/>
      </w:pPr>
      <w:r w:rsidRPr="00FD6C04">
        <w:lastRenderedPageBreak/>
        <w:t xml:space="preserve">2) материалы по обоснованию расчётных показателей, содержащихся в основной части нормативов градостроительного проектирования; </w:t>
      </w:r>
    </w:p>
    <w:p w:rsidR="00625B1D" w:rsidRPr="00FD6C04" w:rsidRDefault="0001258C">
      <w:pPr>
        <w:autoSpaceDE w:val="0"/>
      </w:pPr>
      <w:r w:rsidRPr="00FD6C04">
        <w:t>3) правила и область применения расчётных показателей, содержащихся в основной части нормативов</w:t>
      </w:r>
      <w:r w:rsidRPr="00FD6C04">
        <w:t xml:space="preserve"> градостроительного проектирования.</w:t>
      </w:r>
    </w:p>
    <w:p w:rsidR="00625B1D" w:rsidRPr="00FD6C04" w:rsidRDefault="0001258C">
      <w:pPr>
        <w:autoSpaceDE w:val="0"/>
      </w:pPr>
      <w:r w:rsidRPr="00FD6C04">
        <w:t>Установлением минимально допустимых (предельных) показателей обеспеченности объектами местного значения обеспечивается:</w:t>
      </w:r>
    </w:p>
    <w:p w:rsidR="00625B1D" w:rsidRPr="00FD6C04" w:rsidRDefault="0001258C">
      <w:pPr>
        <w:pStyle w:val="a6"/>
        <w:autoSpaceDE w:val="0"/>
        <w:spacing w:after="0" w:line="240" w:lineRule="auto"/>
        <w:ind w:left="0" w:firstLine="709"/>
        <w:jc w:val="both"/>
        <w:textAlignment w:val="auto"/>
        <w:rPr>
          <w:rFonts w:ascii="Times New Roman" w:hAnsi="Times New Roman"/>
        </w:rPr>
      </w:pPr>
      <w:r w:rsidRPr="00FD6C04">
        <w:rPr>
          <w:rFonts w:ascii="Times New Roman" w:hAnsi="Times New Roman"/>
          <w:lang w:bidi="ru-RU"/>
        </w:rPr>
        <w:t>–</w:t>
      </w:r>
      <w:r w:rsidRPr="00FD6C04">
        <w:rPr>
          <w:rFonts w:ascii="Times New Roman" w:hAnsi="Times New Roman"/>
          <w:sz w:val="24"/>
          <w:szCs w:val="24"/>
        </w:rPr>
        <w:t xml:space="preserve"> достижение при градостроительном развитии территорий </w:t>
      </w:r>
      <w:r w:rsidR="000F165D" w:rsidRPr="00FD6C04">
        <w:rPr>
          <w:rFonts w:ascii="Times New Roman" w:hAnsi="Times New Roman"/>
          <w:sz w:val="24"/>
          <w:szCs w:val="24"/>
        </w:rPr>
        <w:t>Верхнесалдинского городского округа</w:t>
      </w:r>
      <w:r w:rsidRPr="00FD6C04">
        <w:rPr>
          <w:rFonts w:ascii="Times New Roman" w:hAnsi="Times New Roman"/>
          <w:sz w:val="24"/>
          <w:szCs w:val="24"/>
        </w:rPr>
        <w:t xml:space="preserve"> гарантиро</w:t>
      </w:r>
      <w:r w:rsidRPr="00FD6C04">
        <w:rPr>
          <w:rFonts w:ascii="Times New Roman" w:hAnsi="Times New Roman"/>
          <w:sz w:val="24"/>
          <w:szCs w:val="24"/>
        </w:rPr>
        <w:t>ванного нормативного уровня качества</w:t>
      </w:r>
      <w:r w:rsidR="00774EAD" w:rsidRPr="00FD6C04">
        <w:rPr>
          <w:rFonts w:ascii="Times New Roman" w:hAnsi="Times New Roman"/>
          <w:sz w:val="24"/>
          <w:szCs w:val="24"/>
        </w:rPr>
        <w:t xml:space="preserve"> </w:t>
      </w:r>
      <w:r w:rsidRPr="00FD6C04">
        <w:rPr>
          <w:rFonts w:ascii="Times New Roman" w:hAnsi="Times New Roman"/>
          <w:sz w:val="24"/>
          <w:szCs w:val="24"/>
        </w:rPr>
        <w:t>и комфортности среды жизнедеятельности;</w:t>
      </w:r>
    </w:p>
    <w:p w:rsidR="00625B1D" w:rsidRPr="00FD6C04" w:rsidRDefault="0001258C">
      <w:pPr>
        <w:pStyle w:val="a6"/>
        <w:autoSpaceDE w:val="0"/>
        <w:spacing w:after="0" w:line="240" w:lineRule="auto"/>
        <w:ind w:left="0" w:firstLine="709"/>
        <w:jc w:val="both"/>
        <w:textAlignment w:val="auto"/>
        <w:rPr>
          <w:rFonts w:ascii="Times New Roman" w:hAnsi="Times New Roman"/>
        </w:rPr>
      </w:pPr>
      <w:r w:rsidRPr="00FD6C04">
        <w:rPr>
          <w:rFonts w:ascii="Times New Roman" w:hAnsi="Times New Roman"/>
          <w:lang w:bidi="ru-RU"/>
        </w:rPr>
        <w:t>–</w:t>
      </w:r>
      <w:r w:rsidRPr="00FD6C04">
        <w:rPr>
          <w:rFonts w:ascii="Times New Roman" w:hAnsi="Times New Roman"/>
          <w:sz w:val="24"/>
          <w:szCs w:val="24"/>
        </w:rPr>
        <w:t xml:space="preserve"> возможность достижения в соответствии с документами территориального планирования и документацией по планировке территории уровня качества </w:t>
      </w:r>
      <w:r w:rsidRPr="00FD6C04">
        <w:rPr>
          <w:rFonts w:ascii="Times New Roman" w:hAnsi="Times New Roman"/>
          <w:sz w:val="24"/>
          <w:szCs w:val="24"/>
        </w:rPr>
        <w:br/>
        <w:t>и комфортности среды, превышающего по</w:t>
      </w:r>
      <w:r w:rsidRPr="00FD6C04">
        <w:rPr>
          <w:rFonts w:ascii="Times New Roman" w:hAnsi="Times New Roman"/>
          <w:sz w:val="24"/>
          <w:szCs w:val="24"/>
        </w:rPr>
        <w:t xml:space="preserve">казатели </w:t>
      </w:r>
      <w:r w:rsidR="00565DC5" w:rsidRPr="00FD6C04">
        <w:rPr>
          <w:rFonts w:ascii="Times New Roman" w:hAnsi="Times New Roman"/>
          <w:sz w:val="24"/>
          <w:szCs w:val="24"/>
        </w:rPr>
        <w:t>МНГП</w:t>
      </w:r>
      <w:r w:rsidRPr="00FD6C04">
        <w:rPr>
          <w:rFonts w:ascii="Times New Roman" w:hAnsi="Times New Roman"/>
          <w:sz w:val="24"/>
          <w:szCs w:val="24"/>
        </w:rPr>
        <w:t>.</w:t>
      </w:r>
    </w:p>
    <w:p w:rsidR="00625B1D" w:rsidRPr="00FD6C04" w:rsidRDefault="0001258C">
      <w:pPr>
        <w:autoSpaceDE w:val="0"/>
      </w:pPr>
      <w:r w:rsidRPr="00FD6C04">
        <w:t xml:space="preserve">При подготовке документов территориального планирования и документации </w:t>
      </w:r>
      <w:r w:rsidRPr="00FD6C04">
        <w:br/>
        <w:t>по планировке территории минимально допустимые (предельные) показатели обеспеченности объектами местного значения могут применяться при условии обоснования их достаточно</w:t>
      </w:r>
      <w:r w:rsidRPr="00FD6C04">
        <w:t>сти для населения соответствующей территории.</w:t>
      </w:r>
    </w:p>
    <w:p w:rsidR="00625B1D" w:rsidRPr="00FD6C04" w:rsidRDefault="00022899">
      <w:pPr>
        <w:autoSpaceDE w:val="0"/>
      </w:pPr>
      <w:r w:rsidRPr="00FD6C04">
        <w:t xml:space="preserve">Местные нормативы градостроительного проектирования </w:t>
      </w:r>
      <w:r w:rsidR="000F165D" w:rsidRPr="00FD6C04">
        <w:t>Верхнесалдинского городского округа</w:t>
      </w:r>
      <w:r w:rsidRPr="00FD6C04">
        <w:t xml:space="preserve"> принимаются с учетом соблюдения баланса устанавливаемых показателей обеспеченности </w:t>
      </w:r>
      <w:r w:rsidRPr="00FD6C04">
        <w:br/>
        <w:t xml:space="preserve">и доступности объектов и услуг с потребностями населения соответствующих </w:t>
      </w:r>
      <w:r w:rsidR="00F24C59" w:rsidRPr="00FD6C04">
        <w:t>территор</w:t>
      </w:r>
      <w:r w:rsidRPr="00FD6C04">
        <w:t xml:space="preserve">ий. </w:t>
      </w:r>
    </w:p>
    <w:p w:rsidR="00625B1D" w:rsidRPr="00FD6C04" w:rsidRDefault="0001258C">
      <w:pPr>
        <w:autoSpaceDE w:val="0"/>
      </w:pPr>
      <w:r w:rsidRPr="00FD6C04">
        <w:t>Необоснованное завышение показателей обеспеченности объектами и услугами может привести к недоиспользованию объектов и перерасходу бюджетных средств.</w:t>
      </w:r>
    </w:p>
    <w:p w:rsidR="00625B1D" w:rsidRPr="00FD6C04" w:rsidRDefault="0001258C">
      <w:pPr>
        <w:autoSpaceDE w:val="0"/>
      </w:pPr>
      <w:r w:rsidRPr="00FD6C04">
        <w:t xml:space="preserve">Одной из задач </w:t>
      </w:r>
      <w:r w:rsidR="00565DC5" w:rsidRPr="00FD6C04">
        <w:t>МНГП</w:t>
      </w:r>
      <w:r w:rsidRPr="00FD6C04">
        <w:t xml:space="preserve"> </w:t>
      </w:r>
      <w:r w:rsidRPr="00FD6C04">
        <w:t xml:space="preserve">является выявление диспропорций в обеспеченности населения </w:t>
      </w:r>
      <w:r w:rsidR="005048F8" w:rsidRPr="00FD6C04">
        <w:t>городского округа</w:t>
      </w:r>
      <w:r w:rsidRPr="00FD6C04">
        <w:t xml:space="preserve"> муниципальными услугами и формирование системы нормативных показателей обеспеченности</w:t>
      </w:r>
      <w:r w:rsidR="008016B4" w:rsidRPr="00FD6C04">
        <w:t xml:space="preserve"> </w:t>
      </w:r>
      <w:r w:rsidRPr="00FD6C04">
        <w:t>и доступности объектов и услуг коммунальной, социальной и транспортной инфраструктур, направл</w:t>
      </w:r>
      <w:r w:rsidRPr="00FD6C04">
        <w:t xml:space="preserve">енной на устранение или сглаживание таких диспропорций. При этом показатели обеспеченности объектами общего образования </w:t>
      </w:r>
      <w:r w:rsidR="00F24C59" w:rsidRPr="00FD6C04">
        <w:t>на</w:t>
      </w:r>
      <w:r w:rsidRPr="00FD6C04">
        <w:t xml:space="preserve"> всех </w:t>
      </w:r>
      <w:r w:rsidR="00F24C59" w:rsidRPr="00FD6C04">
        <w:t>территор</w:t>
      </w:r>
      <w:r w:rsidRPr="00FD6C04">
        <w:t xml:space="preserve">иях </w:t>
      </w:r>
      <w:r w:rsidR="000F165D" w:rsidRPr="00FD6C04">
        <w:t>Верхнесалдинского городского округа</w:t>
      </w:r>
      <w:r w:rsidRPr="00FD6C04">
        <w:t xml:space="preserve"> </w:t>
      </w:r>
      <w:r w:rsidR="00F24C59" w:rsidRPr="00FD6C04">
        <w:t xml:space="preserve">должны </w:t>
      </w:r>
      <w:r w:rsidRPr="00FD6C04">
        <w:t>соответствовать нормируемой потребности.</w:t>
      </w:r>
    </w:p>
    <w:p w:rsidR="00625B1D" w:rsidRPr="00FD6C04" w:rsidRDefault="0001258C">
      <w:pPr>
        <w:autoSpaceDE w:val="0"/>
      </w:pPr>
      <w:r w:rsidRPr="00FD6C04">
        <w:t>Нормированию подлежат показатели</w:t>
      </w:r>
      <w:r w:rsidRPr="00FD6C04">
        <w:t xml:space="preserve"> обеспеченности и доступности объектов </w:t>
      </w:r>
      <w:r w:rsidRPr="00FD6C04">
        <w:br/>
        <w:t>и услуг для населения по следующим направлениям:</w:t>
      </w:r>
    </w:p>
    <w:p w:rsidR="00625B1D" w:rsidRPr="00FD6C04" w:rsidRDefault="0001258C">
      <w:pPr>
        <w:pStyle w:val="a6"/>
        <w:autoSpaceDE w:val="0"/>
        <w:spacing w:after="0" w:line="240" w:lineRule="auto"/>
        <w:ind w:left="0" w:firstLine="709"/>
        <w:jc w:val="both"/>
        <w:textAlignment w:val="auto"/>
        <w:rPr>
          <w:rFonts w:ascii="Times New Roman" w:hAnsi="Times New Roman"/>
        </w:rPr>
      </w:pPr>
      <w:r w:rsidRPr="00FD6C04">
        <w:rPr>
          <w:rFonts w:ascii="Times New Roman" w:hAnsi="Times New Roman"/>
          <w:lang w:bidi="ru-RU"/>
        </w:rPr>
        <w:t>–</w:t>
      </w:r>
      <w:r w:rsidRPr="00FD6C04">
        <w:rPr>
          <w:rFonts w:ascii="Times New Roman" w:hAnsi="Times New Roman"/>
          <w:sz w:val="24"/>
          <w:szCs w:val="24"/>
        </w:rPr>
        <w:t> социальной инфраструктуры (образование, культура и искусство, физическая культура и спорт, отдых и туризм);</w:t>
      </w:r>
    </w:p>
    <w:p w:rsidR="00625B1D" w:rsidRPr="00FD6C04" w:rsidRDefault="0001258C">
      <w:pPr>
        <w:pStyle w:val="a6"/>
        <w:autoSpaceDE w:val="0"/>
        <w:spacing w:after="0" w:line="240" w:lineRule="auto"/>
        <w:ind w:left="0" w:firstLine="709"/>
        <w:jc w:val="both"/>
        <w:textAlignment w:val="auto"/>
        <w:rPr>
          <w:rFonts w:ascii="Times New Roman" w:hAnsi="Times New Roman"/>
        </w:rPr>
      </w:pPr>
      <w:r w:rsidRPr="00FD6C04">
        <w:rPr>
          <w:rFonts w:ascii="Times New Roman" w:hAnsi="Times New Roman"/>
          <w:lang w:bidi="ru-RU"/>
        </w:rPr>
        <w:t>–</w:t>
      </w:r>
      <w:r w:rsidRPr="00FD6C04">
        <w:rPr>
          <w:rFonts w:ascii="Times New Roman" w:hAnsi="Times New Roman"/>
          <w:sz w:val="24"/>
          <w:szCs w:val="24"/>
        </w:rPr>
        <w:t> транспортной инфраструктуры (автомобильные дороги, в то</w:t>
      </w:r>
      <w:r w:rsidRPr="00FD6C04">
        <w:rPr>
          <w:rFonts w:ascii="Times New Roman" w:hAnsi="Times New Roman"/>
          <w:sz w:val="24"/>
          <w:szCs w:val="24"/>
        </w:rPr>
        <w:t xml:space="preserve">м числе </w:t>
      </w:r>
      <w:r w:rsidRPr="00FD6C04">
        <w:rPr>
          <w:rFonts w:ascii="Times New Roman" w:hAnsi="Times New Roman"/>
          <w:sz w:val="24"/>
          <w:szCs w:val="24"/>
        </w:rPr>
        <w:br/>
        <w:t>с твердым покрытием, улично-дорожная сеть населенных пунктов, остановки общественного транспорта, места для постоянного и временного хранения личного автотранспорта, велодорожки);</w:t>
      </w:r>
    </w:p>
    <w:p w:rsidR="00625B1D" w:rsidRPr="00FD6C04" w:rsidRDefault="0001258C">
      <w:pPr>
        <w:pStyle w:val="a6"/>
        <w:autoSpaceDE w:val="0"/>
        <w:spacing w:after="0" w:line="240" w:lineRule="auto"/>
        <w:ind w:left="0" w:firstLine="709"/>
        <w:jc w:val="both"/>
        <w:textAlignment w:val="auto"/>
        <w:rPr>
          <w:rFonts w:ascii="Times New Roman" w:hAnsi="Times New Roman"/>
        </w:rPr>
      </w:pPr>
      <w:r w:rsidRPr="00FD6C04">
        <w:rPr>
          <w:rFonts w:ascii="Times New Roman" w:hAnsi="Times New Roman"/>
          <w:lang w:bidi="ru-RU"/>
        </w:rPr>
        <w:t>–</w:t>
      </w:r>
      <w:r w:rsidRPr="00FD6C04">
        <w:rPr>
          <w:rFonts w:ascii="Times New Roman" w:hAnsi="Times New Roman"/>
          <w:sz w:val="24"/>
          <w:szCs w:val="24"/>
        </w:rPr>
        <w:t> коммунальной инфраструктуры (электроснабжение, газоснабжение, теп</w:t>
      </w:r>
      <w:r w:rsidRPr="00FD6C04">
        <w:rPr>
          <w:rFonts w:ascii="Times New Roman" w:hAnsi="Times New Roman"/>
          <w:sz w:val="24"/>
          <w:szCs w:val="24"/>
        </w:rPr>
        <w:t>лоснабжение, водоснабжение, водоотведение, обращение с твердыми коммунальными отходами);</w:t>
      </w:r>
    </w:p>
    <w:p w:rsidR="00625B1D" w:rsidRPr="00FD6C04" w:rsidRDefault="0001258C">
      <w:pPr>
        <w:pStyle w:val="a6"/>
        <w:autoSpaceDE w:val="0"/>
        <w:spacing w:after="0" w:line="240" w:lineRule="auto"/>
        <w:ind w:left="0" w:firstLine="709"/>
        <w:jc w:val="both"/>
        <w:textAlignment w:val="auto"/>
        <w:rPr>
          <w:rFonts w:ascii="Times New Roman" w:hAnsi="Times New Roman"/>
        </w:rPr>
      </w:pPr>
      <w:r w:rsidRPr="00FD6C04">
        <w:rPr>
          <w:rFonts w:ascii="Times New Roman" w:hAnsi="Times New Roman"/>
          <w:lang w:bidi="ru-RU"/>
        </w:rPr>
        <w:t>–</w:t>
      </w:r>
      <w:r w:rsidRPr="00FD6C04">
        <w:rPr>
          <w:rFonts w:ascii="Times New Roman" w:hAnsi="Times New Roman"/>
          <w:sz w:val="24"/>
          <w:szCs w:val="24"/>
        </w:rPr>
        <w:t> благоустройства;</w:t>
      </w:r>
    </w:p>
    <w:p w:rsidR="00625B1D" w:rsidRPr="00FD6C04" w:rsidRDefault="0001258C">
      <w:pPr>
        <w:pStyle w:val="a6"/>
        <w:autoSpaceDE w:val="0"/>
        <w:spacing w:after="0" w:line="240" w:lineRule="auto"/>
        <w:ind w:left="0" w:firstLine="709"/>
        <w:jc w:val="both"/>
        <w:textAlignment w:val="auto"/>
        <w:rPr>
          <w:rFonts w:ascii="Times New Roman" w:hAnsi="Times New Roman"/>
        </w:rPr>
      </w:pPr>
      <w:r w:rsidRPr="00FD6C04">
        <w:rPr>
          <w:rFonts w:ascii="Times New Roman" w:hAnsi="Times New Roman"/>
          <w:lang w:bidi="ru-RU"/>
        </w:rPr>
        <w:t>–</w:t>
      </w:r>
      <w:r w:rsidRPr="00FD6C04">
        <w:rPr>
          <w:rFonts w:ascii="Times New Roman" w:hAnsi="Times New Roman"/>
          <w:sz w:val="24"/>
          <w:szCs w:val="24"/>
        </w:rPr>
        <w:t> торговли и бытового обслуживания.</w:t>
      </w:r>
    </w:p>
    <w:p w:rsidR="00625B1D" w:rsidRPr="00FD6C04" w:rsidRDefault="00565DC5">
      <w:pPr>
        <w:autoSpaceDE w:val="0"/>
      </w:pPr>
      <w:r w:rsidRPr="00FD6C04">
        <w:t xml:space="preserve">МНГП разработаны на основании статистических и демографических данных </w:t>
      </w:r>
      <w:r w:rsidRPr="00FD6C04">
        <w:br/>
        <w:t xml:space="preserve">с учетом административно-территориального устройства </w:t>
      </w:r>
      <w:r w:rsidR="000F165D" w:rsidRPr="00FD6C04">
        <w:t>Верхнесалдинского городского округа</w:t>
      </w:r>
      <w:r w:rsidRPr="00FD6C04">
        <w:t xml:space="preserve">, социально-демографического состава и плотности населения на территории </w:t>
      </w:r>
      <w:r w:rsidR="000F165D" w:rsidRPr="00FD6C04">
        <w:t>Верхнесалдинского городского округа</w:t>
      </w:r>
      <w:r w:rsidRPr="00FD6C04">
        <w:t xml:space="preserve">, природно-климатических условий, </w:t>
      </w:r>
      <w:r w:rsidRPr="00FD6C04">
        <w:rPr>
          <w:lang w:bidi="ru-RU"/>
        </w:rPr>
        <w:t>Стратегии социально-экономического развития Свердловской области на 2016 – 2030 годы, утвержденной Законом Свердловской области от 21 декабря 2015 года № 151-ОЗ</w:t>
      </w:r>
      <w:r w:rsidRPr="00FD6C04">
        <w:t xml:space="preserve">, </w:t>
      </w:r>
      <w:r w:rsidR="00E5740D" w:rsidRPr="00FD6C04">
        <w:rPr>
          <w:lang w:bidi="ru-RU"/>
        </w:rPr>
        <w:t xml:space="preserve">Стратегии социально-экономического развития </w:t>
      </w:r>
      <w:r w:rsidR="000F165D" w:rsidRPr="00FD6C04">
        <w:rPr>
          <w:lang w:bidi="ru-RU"/>
        </w:rPr>
        <w:t>Верхнесалдинского городского округа</w:t>
      </w:r>
      <w:r w:rsidR="00E5740D" w:rsidRPr="00FD6C04">
        <w:rPr>
          <w:lang w:bidi="ru-RU"/>
        </w:rPr>
        <w:t xml:space="preserve"> до </w:t>
      </w:r>
      <w:r w:rsidR="00835EC8">
        <w:rPr>
          <w:lang w:bidi="ru-RU"/>
        </w:rPr>
        <w:t>2030</w:t>
      </w:r>
      <w:r w:rsidR="00E5740D" w:rsidRPr="00FD6C04">
        <w:rPr>
          <w:lang w:bidi="ru-RU"/>
        </w:rPr>
        <w:t xml:space="preserve"> года</w:t>
      </w:r>
      <w:r w:rsidRPr="00FD6C04">
        <w:t>.</w:t>
      </w:r>
    </w:p>
    <w:p w:rsidR="00073E25" w:rsidRDefault="00073E25" w:rsidP="003538BA">
      <w:pPr>
        <w:autoSpaceDE w:val="0"/>
      </w:pPr>
    </w:p>
    <w:p w:rsidR="00006579" w:rsidRPr="00FD6C04" w:rsidRDefault="00316309" w:rsidP="00006579">
      <w:pPr>
        <w:autoSpaceDE w:val="0"/>
      </w:pPr>
      <w:r w:rsidRPr="00FD6C04">
        <w:t>Верхнесалдинск</w:t>
      </w:r>
      <w:r>
        <w:t>ий</w:t>
      </w:r>
      <w:r w:rsidRPr="00FD6C04">
        <w:t xml:space="preserve"> </w:t>
      </w:r>
      <w:r>
        <w:t>г</w:t>
      </w:r>
      <w:r w:rsidR="003538BA" w:rsidRPr="00FD6C04">
        <w:t xml:space="preserve">ородской округ относится к </w:t>
      </w:r>
      <w:r w:rsidR="003E6CAA">
        <w:t>Горнозаводск</w:t>
      </w:r>
      <w:r w:rsidR="003538BA" w:rsidRPr="00FD6C04">
        <w:t>ому управленческому округу Свердловской области.</w:t>
      </w:r>
      <w:r w:rsidR="005E5754" w:rsidRPr="00FD6C04">
        <w:t xml:space="preserve"> </w:t>
      </w:r>
      <w:r w:rsidR="00006579" w:rsidRPr="00006579">
        <w:t xml:space="preserve">Город Верхняя Салда – центр муниципального образования, расположен севернее города Екатеринбурга на расстоянии 188 км, по отношению к городу </w:t>
      </w:r>
      <w:r w:rsidR="00006579" w:rsidRPr="00006579">
        <w:lastRenderedPageBreak/>
        <w:t>Нижний Тагил – восточнее, на расстоянии 42 км.</w:t>
      </w:r>
      <w:r w:rsidR="00006579">
        <w:t xml:space="preserve"> </w:t>
      </w:r>
      <w:r w:rsidR="00006579" w:rsidRPr="00584E59">
        <w:t>Общая площадь земель муниципального образования</w:t>
      </w:r>
      <w:r w:rsidR="00006579">
        <w:t xml:space="preserve">: </w:t>
      </w:r>
      <w:r w:rsidR="00006579" w:rsidRPr="00584E59">
        <w:t>169566 гектар</w:t>
      </w:r>
      <w:r w:rsidR="00006579">
        <w:t xml:space="preserve"> (</w:t>
      </w:r>
      <w:r w:rsidR="00091EC8" w:rsidRPr="00091EC8">
        <w:t>База данных показателей муниципальных образований, Росстат</w:t>
      </w:r>
      <w:r w:rsidR="00091EC8">
        <w:t>,</w:t>
      </w:r>
      <w:r w:rsidR="00091EC8" w:rsidRPr="00091EC8">
        <w:t xml:space="preserve"> </w:t>
      </w:r>
      <w:r w:rsidR="00006579">
        <w:t>2022 г.).</w:t>
      </w:r>
      <w:r w:rsidR="00006579" w:rsidRPr="00FD6C04">
        <w:t xml:space="preserve"> </w:t>
      </w:r>
    </w:p>
    <w:p w:rsidR="00073E25" w:rsidRDefault="00073E25" w:rsidP="003538BA">
      <w:pPr>
        <w:autoSpaceDE w:val="0"/>
      </w:pPr>
    </w:p>
    <w:p w:rsidR="00091EC8" w:rsidRPr="00FD6C04" w:rsidRDefault="00091EC8" w:rsidP="00091EC8">
      <w:pPr>
        <w:pStyle w:val="af5"/>
        <w:jc w:val="left"/>
      </w:pPr>
      <w:r w:rsidRPr="00FD6C04">
        <w:rPr>
          <w:color w:val="auto"/>
          <w:szCs w:val="24"/>
        </w:rPr>
        <w:t xml:space="preserve">Таблица </w:t>
      </w:r>
      <w:r>
        <w:rPr>
          <w:color w:val="auto"/>
          <w:szCs w:val="24"/>
        </w:rPr>
        <w:t>1</w:t>
      </w:r>
      <w:r w:rsidRPr="00FD6C04">
        <w:rPr>
          <w:color w:val="auto"/>
          <w:szCs w:val="24"/>
        </w:rPr>
        <w:t xml:space="preserve">. </w:t>
      </w:r>
      <w:r w:rsidRPr="00091EC8">
        <w:rPr>
          <w:color w:val="auto"/>
          <w:szCs w:val="24"/>
        </w:rPr>
        <w:t xml:space="preserve">Численность населения Верхнесалдинского ГО </w:t>
      </w:r>
      <w:r>
        <w:rPr>
          <w:color w:val="auto"/>
          <w:szCs w:val="24"/>
        </w:rPr>
        <w:t>и город</w:t>
      </w:r>
      <w:r w:rsidRPr="00091EC8">
        <w:rPr>
          <w:color w:val="auto"/>
          <w:szCs w:val="24"/>
        </w:rPr>
        <w:t>ски</w:t>
      </w:r>
      <w:r>
        <w:rPr>
          <w:color w:val="auto"/>
          <w:szCs w:val="24"/>
        </w:rPr>
        <w:t>х</w:t>
      </w:r>
      <w:r w:rsidRPr="00091EC8">
        <w:rPr>
          <w:color w:val="auto"/>
          <w:szCs w:val="24"/>
        </w:rPr>
        <w:t xml:space="preserve"> населенны</w:t>
      </w:r>
      <w:r>
        <w:rPr>
          <w:color w:val="auto"/>
          <w:szCs w:val="24"/>
        </w:rPr>
        <w:t>х</w:t>
      </w:r>
      <w:r w:rsidRPr="00091EC8">
        <w:rPr>
          <w:color w:val="auto"/>
          <w:szCs w:val="24"/>
        </w:rPr>
        <w:t xml:space="preserve"> пункт</w:t>
      </w:r>
      <w:r>
        <w:rPr>
          <w:color w:val="auto"/>
          <w:szCs w:val="24"/>
        </w:rPr>
        <w:t>ов</w:t>
      </w:r>
      <w:r w:rsidRPr="00091EC8">
        <w:rPr>
          <w:color w:val="auto"/>
          <w:szCs w:val="24"/>
        </w:rPr>
        <w:t xml:space="preserve"> на 1 января 2023 г.</w:t>
      </w:r>
    </w:p>
    <w:p w:rsidR="00006579" w:rsidRDefault="00006579" w:rsidP="00006579">
      <w:pPr>
        <w:autoSpaceDE w:val="0"/>
      </w:pPr>
    </w:p>
    <w:tbl>
      <w:tblPr>
        <w:tblW w:w="5000" w:type="pct"/>
        <w:tblLook w:val="04A0" w:firstRow="1" w:lastRow="0" w:firstColumn="1" w:lastColumn="0" w:noHBand="0" w:noVBand="1"/>
      </w:tblPr>
      <w:tblGrid>
        <w:gridCol w:w="5976"/>
        <w:gridCol w:w="1312"/>
        <w:gridCol w:w="1312"/>
        <w:gridCol w:w="1312"/>
      </w:tblGrid>
      <w:tr w:rsidR="00006579" w:rsidRPr="002A2CAB" w:rsidTr="00091EC8">
        <w:trPr>
          <w:trHeight w:val="255"/>
        </w:trPr>
        <w:tc>
          <w:tcPr>
            <w:tcW w:w="3119" w:type="pct"/>
            <w:tcBorders>
              <w:top w:val="single" w:sz="4" w:space="0" w:color="auto"/>
              <w:left w:val="single" w:sz="4" w:space="0" w:color="auto"/>
              <w:bottom w:val="nil"/>
              <w:right w:val="single" w:sz="4" w:space="0" w:color="auto"/>
            </w:tcBorders>
            <w:shd w:val="clear" w:color="auto" w:fill="auto"/>
            <w:noWrap/>
            <w:vAlign w:val="center"/>
            <w:hideMark/>
          </w:tcPr>
          <w:p w:rsidR="00006579" w:rsidRPr="002A2CAB" w:rsidRDefault="00006579" w:rsidP="005D6B21">
            <w:pPr>
              <w:suppressAutoHyphens w:val="0"/>
              <w:autoSpaceDN/>
              <w:ind w:firstLine="0"/>
              <w:jc w:val="center"/>
              <w:textAlignment w:val="auto"/>
              <w:rPr>
                <w:b/>
                <w:bCs/>
              </w:rPr>
            </w:pPr>
            <w:r w:rsidRPr="002A2CAB">
              <w:rPr>
                <w:b/>
                <w:bCs/>
              </w:rPr>
              <w:t> </w:t>
            </w:r>
          </w:p>
        </w:tc>
        <w:tc>
          <w:tcPr>
            <w:tcW w:w="624" w:type="pct"/>
            <w:tcBorders>
              <w:top w:val="single" w:sz="4" w:space="0" w:color="auto"/>
              <w:left w:val="nil"/>
              <w:bottom w:val="nil"/>
              <w:right w:val="nil"/>
            </w:tcBorders>
            <w:shd w:val="clear" w:color="auto" w:fill="auto"/>
            <w:noWrap/>
            <w:vAlign w:val="center"/>
            <w:hideMark/>
          </w:tcPr>
          <w:p w:rsidR="00006579" w:rsidRPr="002A2CAB" w:rsidRDefault="00006579" w:rsidP="005D6B21">
            <w:pPr>
              <w:suppressAutoHyphens w:val="0"/>
              <w:autoSpaceDN/>
              <w:ind w:firstLine="0"/>
              <w:jc w:val="center"/>
              <w:textAlignment w:val="auto"/>
              <w:rPr>
                <w:b/>
                <w:bCs/>
              </w:rPr>
            </w:pPr>
            <w:r w:rsidRPr="002A2CAB">
              <w:rPr>
                <w:b/>
                <w:bCs/>
              </w:rPr>
              <w:t>Все</w:t>
            </w:r>
          </w:p>
        </w:tc>
        <w:tc>
          <w:tcPr>
            <w:tcW w:w="1258"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6579" w:rsidRPr="002A2CAB" w:rsidRDefault="00006579" w:rsidP="005D6B21">
            <w:pPr>
              <w:suppressAutoHyphens w:val="0"/>
              <w:autoSpaceDN/>
              <w:ind w:firstLine="0"/>
              <w:jc w:val="center"/>
              <w:textAlignment w:val="auto"/>
              <w:rPr>
                <w:b/>
                <w:bCs/>
              </w:rPr>
            </w:pPr>
            <w:r w:rsidRPr="002A2CAB">
              <w:rPr>
                <w:b/>
                <w:bCs/>
              </w:rPr>
              <w:t>в том числе:</w:t>
            </w:r>
          </w:p>
        </w:tc>
      </w:tr>
      <w:tr w:rsidR="00006579" w:rsidRPr="002A2CAB" w:rsidTr="00091EC8">
        <w:trPr>
          <w:trHeight w:val="255"/>
        </w:trPr>
        <w:tc>
          <w:tcPr>
            <w:tcW w:w="3119" w:type="pct"/>
            <w:tcBorders>
              <w:top w:val="nil"/>
              <w:left w:val="single" w:sz="4" w:space="0" w:color="auto"/>
              <w:bottom w:val="nil"/>
              <w:right w:val="single" w:sz="4" w:space="0" w:color="auto"/>
            </w:tcBorders>
            <w:shd w:val="clear" w:color="auto" w:fill="auto"/>
            <w:noWrap/>
            <w:vAlign w:val="bottom"/>
            <w:hideMark/>
          </w:tcPr>
          <w:p w:rsidR="00006579" w:rsidRPr="002A2CAB" w:rsidRDefault="00006579" w:rsidP="005D6B21">
            <w:pPr>
              <w:suppressAutoHyphens w:val="0"/>
              <w:autoSpaceDN/>
              <w:ind w:firstLine="0"/>
              <w:jc w:val="center"/>
              <w:textAlignment w:val="auto"/>
              <w:rPr>
                <w:b/>
                <w:bCs/>
              </w:rPr>
            </w:pPr>
            <w:r w:rsidRPr="002A2CAB">
              <w:rPr>
                <w:b/>
                <w:bCs/>
              </w:rPr>
              <w:t> </w:t>
            </w:r>
            <w:r w:rsidR="00091EC8" w:rsidRPr="00091EC8">
              <w:rPr>
                <w:b/>
                <w:bCs/>
              </w:rPr>
              <w:t>Муниципальное образование</w:t>
            </w:r>
          </w:p>
        </w:tc>
        <w:tc>
          <w:tcPr>
            <w:tcW w:w="624" w:type="pct"/>
            <w:tcBorders>
              <w:top w:val="nil"/>
              <w:left w:val="nil"/>
              <w:bottom w:val="nil"/>
              <w:right w:val="nil"/>
            </w:tcBorders>
            <w:shd w:val="clear" w:color="auto" w:fill="auto"/>
            <w:noWrap/>
            <w:vAlign w:val="center"/>
            <w:hideMark/>
          </w:tcPr>
          <w:p w:rsidR="00006579" w:rsidRPr="002A2CAB" w:rsidRDefault="00006579" w:rsidP="005D6B21">
            <w:pPr>
              <w:suppressAutoHyphens w:val="0"/>
              <w:autoSpaceDN/>
              <w:ind w:firstLine="0"/>
              <w:jc w:val="center"/>
              <w:textAlignment w:val="auto"/>
              <w:rPr>
                <w:b/>
                <w:bCs/>
              </w:rPr>
            </w:pPr>
            <w:r w:rsidRPr="002A2CAB">
              <w:rPr>
                <w:b/>
                <w:bCs/>
              </w:rPr>
              <w:t>население</w:t>
            </w:r>
          </w:p>
        </w:tc>
        <w:tc>
          <w:tcPr>
            <w:tcW w:w="629" w:type="pct"/>
            <w:tcBorders>
              <w:top w:val="nil"/>
              <w:left w:val="single" w:sz="4" w:space="0" w:color="auto"/>
              <w:bottom w:val="nil"/>
              <w:right w:val="nil"/>
            </w:tcBorders>
            <w:shd w:val="clear" w:color="auto" w:fill="auto"/>
            <w:noWrap/>
            <w:vAlign w:val="center"/>
            <w:hideMark/>
          </w:tcPr>
          <w:p w:rsidR="00006579" w:rsidRPr="002A2CAB" w:rsidRDefault="00006579" w:rsidP="005D6B21">
            <w:pPr>
              <w:suppressAutoHyphens w:val="0"/>
              <w:autoSpaceDN/>
              <w:ind w:firstLine="0"/>
              <w:jc w:val="center"/>
              <w:textAlignment w:val="auto"/>
              <w:rPr>
                <w:b/>
                <w:bCs/>
              </w:rPr>
            </w:pPr>
            <w:r w:rsidRPr="002A2CAB">
              <w:rPr>
                <w:b/>
                <w:bCs/>
              </w:rPr>
              <w:t>городское</w:t>
            </w:r>
          </w:p>
        </w:tc>
        <w:tc>
          <w:tcPr>
            <w:tcW w:w="629" w:type="pct"/>
            <w:tcBorders>
              <w:top w:val="nil"/>
              <w:left w:val="single" w:sz="4" w:space="0" w:color="auto"/>
              <w:bottom w:val="nil"/>
              <w:right w:val="single" w:sz="4" w:space="0" w:color="auto"/>
            </w:tcBorders>
            <w:shd w:val="clear" w:color="auto" w:fill="auto"/>
            <w:noWrap/>
            <w:vAlign w:val="bottom"/>
            <w:hideMark/>
          </w:tcPr>
          <w:p w:rsidR="00006579" w:rsidRPr="002A2CAB" w:rsidRDefault="00006579" w:rsidP="005D6B21">
            <w:pPr>
              <w:suppressAutoHyphens w:val="0"/>
              <w:autoSpaceDN/>
              <w:ind w:firstLine="0"/>
              <w:jc w:val="center"/>
              <w:textAlignment w:val="auto"/>
              <w:rPr>
                <w:b/>
                <w:bCs/>
              </w:rPr>
            </w:pPr>
            <w:r w:rsidRPr="002A2CAB">
              <w:rPr>
                <w:b/>
                <w:bCs/>
              </w:rPr>
              <w:t>сельское</w:t>
            </w:r>
          </w:p>
        </w:tc>
      </w:tr>
      <w:tr w:rsidR="00006579" w:rsidRPr="002A2CAB" w:rsidTr="00091EC8">
        <w:trPr>
          <w:trHeight w:val="255"/>
        </w:trPr>
        <w:tc>
          <w:tcPr>
            <w:tcW w:w="3119" w:type="pct"/>
            <w:tcBorders>
              <w:top w:val="nil"/>
              <w:left w:val="single" w:sz="4" w:space="0" w:color="auto"/>
              <w:bottom w:val="single" w:sz="4" w:space="0" w:color="auto"/>
              <w:right w:val="single" w:sz="4" w:space="0" w:color="auto"/>
            </w:tcBorders>
            <w:shd w:val="clear" w:color="auto" w:fill="auto"/>
            <w:noWrap/>
            <w:vAlign w:val="bottom"/>
            <w:hideMark/>
          </w:tcPr>
          <w:p w:rsidR="00006579" w:rsidRPr="002A2CAB" w:rsidRDefault="00006579" w:rsidP="005D6B21">
            <w:pPr>
              <w:suppressAutoHyphens w:val="0"/>
              <w:autoSpaceDN/>
              <w:ind w:firstLine="0"/>
              <w:jc w:val="left"/>
              <w:textAlignment w:val="auto"/>
              <w:rPr>
                <w:b/>
                <w:bCs/>
              </w:rPr>
            </w:pPr>
            <w:r w:rsidRPr="002A2CAB">
              <w:rPr>
                <w:b/>
                <w:bCs/>
              </w:rPr>
              <w:t> </w:t>
            </w:r>
          </w:p>
        </w:tc>
        <w:tc>
          <w:tcPr>
            <w:tcW w:w="624" w:type="pct"/>
            <w:tcBorders>
              <w:top w:val="nil"/>
              <w:left w:val="nil"/>
              <w:bottom w:val="single" w:sz="4" w:space="0" w:color="auto"/>
              <w:right w:val="nil"/>
            </w:tcBorders>
            <w:shd w:val="clear" w:color="auto" w:fill="auto"/>
            <w:noWrap/>
            <w:vAlign w:val="center"/>
            <w:hideMark/>
          </w:tcPr>
          <w:p w:rsidR="00006579" w:rsidRPr="002A2CAB" w:rsidRDefault="00006579" w:rsidP="005D6B21">
            <w:pPr>
              <w:suppressAutoHyphens w:val="0"/>
              <w:autoSpaceDN/>
              <w:ind w:firstLine="0"/>
              <w:jc w:val="center"/>
              <w:textAlignment w:val="auto"/>
              <w:rPr>
                <w:b/>
                <w:bCs/>
              </w:rPr>
            </w:pPr>
            <w:r w:rsidRPr="002A2CAB">
              <w:rPr>
                <w:b/>
                <w:bCs/>
              </w:rPr>
              <w:t>(человек)</w:t>
            </w:r>
          </w:p>
        </w:tc>
        <w:tc>
          <w:tcPr>
            <w:tcW w:w="629" w:type="pct"/>
            <w:tcBorders>
              <w:top w:val="nil"/>
              <w:left w:val="single" w:sz="4" w:space="0" w:color="auto"/>
              <w:bottom w:val="single" w:sz="4" w:space="0" w:color="auto"/>
              <w:right w:val="nil"/>
            </w:tcBorders>
            <w:shd w:val="clear" w:color="auto" w:fill="auto"/>
            <w:noWrap/>
            <w:vAlign w:val="bottom"/>
            <w:hideMark/>
          </w:tcPr>
          <w:p w:rsidR="00006579" w:rsidRPr="002A2CAB" w:rsidRDefault="00006579" w:rsidP="005D6B21">
            <w:pPr>
              <w:suppressAutoHyphens w:val="0"/>
              <w:autoSpaceDN/>
              <w:ind w:firstLine="0"/>
              <w:jc w:val="center"/>
              <w:textAlignment w:val="auto"/>
              <w:rPr>
                <w:b/>
                <w:bCs/>
              </w:rPr>
            </w:pPr>
            <w:r w:rsidRPr="002A2CAB">
              <w:rPr>
                <w:b/>
                <w:bCs/>
              </w:rPr>
              <w:t>население</w:t>
            </w:r>
          </w:p>
        </w:tc>
        <w:tc>
          <w:tcPr>
            <w:tcW w:w="629" w:type="pct"/>
            <w:tcBorders>
              <w:top w:val="nil"/>
              <w:left w:val="single" w:sz="4" w:space="0" w:color="auto"/>
              <w:bottom w:val="single" w:sz="4" w:space="0" w:color="auto"/>
              <w:right w:val="single" w:sz="4" w:space="0" w:color="auto"/>
            </w:tcBorders>
            <w:shd w:val="clear" w:color="auto" w:fill="auto"/>
            <w:noWrap/>
            <w:vAlign w:val="bottom"/>
            <w:hideMark/>
          </w:tcPr>
          <w:p w:rsidR="00006579" w:rsidRPr="002A2CAB" w:rsidRDefault="00006579" w:rsidP="005D6B21">
            <w:pPr>
              <w:suppressAutoHyphens w:val="0"/>
              <w:autoSpaceDN/>
              <w:ind w:firstLine="0"/>
              <w:jc w:val="center"/>
              <w:textAlignment w:val="auto"/>
              <w:rPr>
                <w:b/>
                <w:bCs/>
              </w:rPr>
            </w:pPr>
            <w:r w:rsidRPr="002A2CAB">
              <w:rPr>
                <w:b/>
                <w:bCs/>
              </w:rPr>
              <w:t>население</w:t>
            </w:r>
          </w:p>
        </w:tc>
      </w:tr>
      <w:tr w:rsidR="00006579" w:rsidRPr="002A2CAB" w:rsidTr="00091EC8">
        <w:trPr>
          <w:trHeight w:val="255"/>
        </w:trPr>
        <w:tc>
          <w:tcPr>
            <w:tcW w:w="3119" w:type="pct"/>
            <w:tcBorders>
              <w:top w:val="nil"/>
              <w:left w:val="single" w:sz="4" w:space="0" w:color="auto"/>
              <w:bottom w:val="single" w:sz="4" w:space="0" w:color="auto"/>
              <w:right w:val="single" w:sz="4" w:space="0" w:color="auto"/>
            </w:tcBorders>
            <w:shd w:val="clear" w:color="auto" w:fill="auto"/>
            <w:noWrap/>
            <w:vAlign w:val="bottom"/>
            <w:hideMark/>
          </w:tcPr>
          <w:p w:rsidR="00006579" w:rsidRPr="002A2CAB" w:rsidRDefault="00006579" w:rsidP="005D6B21">
            <w:pPr>
              <w:suppressAutoHyphens w:val="0"/>
              <w:autoSpaceDN/>
              <w:ind w:firstLine="0"/>
              <w:jc w:val="left"/>
              <w:textAlignment w:val="auto"/>
              <w:rPr>
                <w:b/>
                <w:bCs/>
              </w:rPr>
            </w:pPr>
            <w:r w:rsidRPr="002A2CAB">
              <w:rPr>
                <w:b/>
                <w:bCs/>
              </w:rPr>
              <w:t>Верхнесалдинский городской округ</w:t>
            </w:r>
          </w:p>
        </w:tc>
        <w:tc>
          <w:tcPr>
            <w:tcW w:w="624" w:type="pct"/>
            <w:tcBorders>
              <w:top w:val="nil"/>
              <w:left w:val="nil"/>
              <w:bottom w:val="single" w:sz="4" w:space="0" w:color="auto"/>
              <w:right w:val="nil"/>
            </w:tcBorders>
            <w:shd w:val="clear" w:color="auto" w:fill="auto"/>
            <w:noWrap/>
            <w:vAlign w:val="center"/>
            <w:hideMark/>
          </w:tcPr>
          <w:p w:rsidR="00006579" w:rsidRPr="002A2CAB" w:rsidRDefault="00006579" w:rsidP="005D6B21">
            <w:pPr>
              <w:suppressAutoHyphens w:val="0"/>
              <w:autoSpaceDN/>
              <w:ind w:firstLine="0"/>
              <w:jc w:val="center"/>
              <w:textAlignment w:val="auto"/>
              <w:rPr>
                <w:b/>
                <w:bCs/>
              </w:rPr>
            </w:pPr>
            <w:r w:rsidRPr="002A2CAB">
              <w:rPr>
                <w:b/>
                <w:bCs/>
              </w:rPr>
              <w:t xml:space="preserve">42304   </w:t>
            </w:r>
          </w:p>
        </w:tc>
        <w:tc>
          <w:tcPr>
            <w:tcW w:w="629" w:type="pct"/>
            <w:tcBorders>
              <w:top w:val="nil"/>
              <w:left w:val="single" w:sz="4" w:space="0" w:color="auto"/>
              <w:bottom w:val="single" w:sz="4" w:space="0" w:color="auto"/>
              <w:right w:val="nil"/>
            </w:tcBorders>
            <w:shd w:val="clear" w:color="auto" w:fill="auto"/>
            <w:noWrap/>
            <w:vAlign w:val="bottom"/>
            <w:hideMark/>
          </w:tcPr>
          <w:p w:rsidR="00006579" w:rsidRPr="002A2CAB" w:rsidRDefault="00006579" w:rsidP="005D6B21">
            <w:pPr>
              <w:suppressAutoHyphens w:val="0"/>
              <w:autoSpaceDN/>
              <w:ind w:firstLine="0"/>
              <w:jc w:val="center"/>
              <w:textAlignment w:val="auto"/>
              <w:rPr>
                <w:b/>
                <w:bCs/>
              </w:rPr>
            </w:pPr>
            <w:r w:rsidRPr="002A2CAB">
              <w:rPr>
                <w:b/>
                <w:bCs/>
              </w:rPr>
              <w:t xml:space="preserve">40474   </w:t>
            </w:r>
          </w:p>
        </w:tc>
        <w:tc>
          <w:tcPr>
            <w:tcW w:w="629" w:type="pct"/>
            <w:tcBorders>
              <w:top w:val="nil"/>
              <w:left w:val="single" w:sz="4" w:space="0" w:color="auto"/>
              <w:bottom w:val="single" w:sz="4" w:space="0" w:color="auto"/>
              <w:right w:val="single" w:sz="4" w:space="0" w:color="auto"/>
            </w:tcBorders>
            <w:shd w:val="clear" w:color="auto" w:fill="auto"/>
            <w:noWrap/>
            <w:vAlign w:val="bottom"/>
            <w:hideMark/>
          </w:tcPr>
          <w:p w:rsidR="00006579" w:rsidRPr="002A2CAB" w:rsidRDefault="00006579" w:rsidP="005D6B21">
            <w:pPr>
              <w:suppressAutoHyphens w:val="0"/>
              <w:autoSpaceDN/>
              <w:ind w:firstLine="0"/>
              <w:jc w:val="center"/>
              <w:textAlignment w:val="auto"/>
              <w:rPr>
                <w:b/>
                <w:bCs/>
              </w:rPr>
            </w:pPr>
            <w:r w:rsidRPr="002A2CAB">
              <w:rPr>
                <w:b/>
                <w:bCs/>
              </w:rPr>
              <w:t xml:space="preserve">1830   </w:t>
            </w:r>
          </w:p>
        </w:tc>
      </w:tr>
      <w:tr w:rsidR="00006579" w:rsidRPr="002A2CAB" w:rsidTr="00091EC8">
        <w:trPr>
          <w:trHeight w:val="255"/>
        </w:trPr>
        <w:tc>
          <w:tcPr>
            <w:tcW w:w="3119" w:type="pct"/>
            <w:tcBorders>
              <w:top w:val="nil"/>
              <w:left w:val="single" w:sz="4" w:space="0" w:color="auto"/>
              <w:bottom w:val="single" w:sz="4" w:space="0" w:color="auto"/>
              <w:right w:val="single" w:sz="4" w:space="0" w:color="auto"/>
            </w:tcBorders>
            <w:shd w:val="clear" w:color="auto" w:fill="auto"/>
            <w:noWrap/>
            <w:vAlign w:val="bottom"/>
            <w:hideMark/>
          </w:tcPr>
          <w:p w:rsidR="00006579" w:rsidRPr="002A2CAB" w:rsidRDefault="00006579" w:rsidP="005D6B21">
            <w:pPr>
              <w:suppressAutoHyphens w:val="0"/>
              <w:autoSpaceDN/>
              <w:ind w:firstLine="0"/>
              <w:jc w:val="left"/>
              <w:textAlignment w:val="auto"/>
            </w:pPr>
            <w:r w:rsidRPr="002A2CAB">
              <w:t>г Верхняя Салда</w:t>
            </w:r>
          </w:p>
        </w:tc>
        <w:tc>
          <w:tcPr>
            <w:tcW w:w="624" w:type="pct"/>
            <w:tcBorders>
              <w:top w:val="nil"/>
              <w:left w:val="nil"/>
              <w:bottom w:val="single" w:sz="4" w:space="0" w:color="auto"/>
              <w:right w:val="nil"/>
            </w:tcBorders>
            <w:shd w:val="clear" w:color="auto" w:fill="auto"/>
            <w:noWrap/>
            <w:vAlign w:val="center"/>
            <w:hideMark/>
          </w:tcPr>
          <w:p w:rsidR="00006579" w:rsidRPr="002A2CAB" w:rsidRDefault="00006579" w:rsidP="005D6B21">
            <w:pPr>
              <w:suppressAutoHyphens w:val="0"/>
              <w:autoSpaceDN/>
              <w:ind w:firstLine="0"/>
              <w:jc w:val="center"/>
              <w:textAlignment w:val="auto"/>
            </w:pPr>
            <w:r w:rsidRPr="002A2CAB">
              <w:t xml:space="preserve">40474   </w:t>
            </w:r>
          </w:p>
        </w:tc>
        <w:tc>
          <w:tcPr>
            <w:tcW w:w="629" w:type="pct"/>
            <w:tcBorders>
              <w:top w:val="nil"/>
              <w:left w:val="single" w:sz="4" w:space="0" w:color="auto"/>
              <w:bottom w:val="single" w:sz="4" w:space="0" w:color="auto"/>
              <w:right w:val="nil"/>
            </w:tcBorders>
            <w:shd w:val="clear" w:color="auto" w:fill="auto"/>
            <w:noWrap/>
            <w:vAlign w:val="bottom"/>
            <w:hideMark/>
          </w:tcPr>
          <w:p w:rsidR="00006579" w:rsidRPr="002A2CAB" w:rsidRDefault="00006579" w:rsidP="005D6B21">
            <w:pPr>
              <w:suppressAutoHyphens w:val="0"/>
              <w:autoSpaceDN/>
              <w:ind w:firstLine="0"/>
              <w:jc w:val="center"/>
              <w:textAlignment w:val="auto"/>
            </w:pPr>
            <w:r w:rsidRPr="002A2CAB">
              <w:t xml:space="preserve">40474   </w:t>
            </w:r>
          </w:p>
        </w:tc>
        <w:tc>
          <w:tcPr>
            <w:tcW w:w="629" w:type="pct"/>
            <w:tcBorders>
              <w:top w:val="nil"/>
              <w:left w:val="single" w:sz="4" w:space="0" w:color="auto"/>
              <w:bottom w:val="single" w:sz="4" w:space="0" w:color="auto"/>
              <w:right w:val="single" w:sz="4" w:space="0" w:color="auto"/>
            </w:tcBorders>
            <w:shd w:val="clear" w:color="auto" w:fill="auto"/>
            <w:noWrap/>
            <w:vAlign w:val="bottom"/>
            <w:hideMark/>
          </w:tcPr>
          <w:p w:rsidR="00006579" w:rsidRPr="002A2CAB" w:rsidRDefault="00006579" w:rsidP="005D6B21">
            <w:pPr>
              <w:suppressAutoHyphens w:val="0"/>
              <w:autoSpaceDN/>
              <w:ind w:firstLine="0"/>
              <w:jc w:val="center"/>
              <w:textAlignment w:val="auto"/>
            </w:pPr>
            <w:r w:rsidRPr="002A2CAB">
              <w:t xml:space="preserve">-   </w:t>
            </w:r>
          </w:p>
        </w:tc>
      </w:tr>
    </w:tbl>
    <w:p w:rsidR="00006579" w:rsidRPr="00091EC8" w:rsidRDefault="00091EC8" w:rsidP="00091EC8">
      <w:pPr>
        <w:autoSpaceDE w:val="0"/>
      </w:pPr>
      <w:r w:rsidRPr="00091EC8">
        <w:t>Источник: Статистический бюллетень «Численность населения Российской Федерации по муниципальным образованиям на 1 января 2023 года», Росстат, 01.03.2024.</w:t>
      </w:r>
    </w:p>
    <w:p w:rsidR="00091EC8" w:rsidRPr="00091EC8" w:rsidRDefault="00091EC8" w:rsidP="00091EC8">
      <w:pPr>
        <w:autoSpaceDE w:val="0"/>
      </w:pPr>
    </w:p>
    <w:p w:rsidR="00091EC8" w:rsidRPr="00FD6C04" w:rsidRDefault="00091EC8" w:rsidP="00091EC8">
      <w:pPr>
        <w:pStyle w:val="af5"/>
        <w:jc w:val="left"/>
      </w:pPr>
      <w:r w:rsidRPr="00FD6C04">
        <w:rPr>
          <w:color w:val="auto"/>
          <w:szCs w:val="24"/>
        </w:rPr>
        <w:t xml:space="preserve">Таблица </w:t>
      </w:r>
      <w:r>
        <w:rPr>
          <w:color w:val="auto"/>
          <w:szCs w:val="24"/>
        </w:rPr>
        <w:t>2</w:t>
      </w:r>
      <w:r w:rsidRPr="00FD6C04">
        <w:rPr>
          <w:color w:val="auto"/>
          <w:szCs w:val="24"/>
        </w:rPr>
        <w:t xml:space="preserve">. </w:t>
      </w:r>
      <w:r w:rsidRPr="00091EC8">
        <w:rPr>
          <w:color w:val="auto"/>
          <w:szCs w:val="24"/>
        </w:rPr>
        <w:t>Перечень сельски</w:t>
      </w:r>
      <w:r>
        <w:rPr>
          <w:color w:val="auto"/>
          <w:szCs w:val="24"/>
        </w:rPr>
        <w:t>х</w:t>
      </w:r>
      <w:r w:rsidRPr="00091EC8">
        <w:rPr>
          <w:color w:val="auto"/>
          <w:szCs w:val="24"/>
        </w:rPr>
        <w:t xml:space="preserve"> населенны</w:t>
      </w:r>
      <w:r>
        <w:rPr>
          <w:color w:val="auto"/>
          <w:szCs w:val="24"/>
        </w:rPr>
        <w:t>х</w:t>
      </w:r>
      <w:r w:rsidRPr="00091EC8">
        <w:rPr>
          <w:color w:val="auto"/>
          <w:szCs w:val="24"/>
        </w:rPr>
        <w:t xml:space="preserve"> пункт</w:t>
      </w:r>
      <w:r>
        <w:rPr>
          <w:color w:val="auto"/>
          <w:szCs w:val="24"/>
        </w:rPr>
        <w:t>ов</w:t>
      </w:r>
      <w:r w:rsidRPr="00091EC8">
        <w:rPr>
          <w:color w:val="auto"/>
          <w:szCs w:val="24"/>
        </w:rPr>
        <w:t xml:space="preserve">, входящих в состав муниципального образования. Численность постоянного населения по сельским населенным пунктам Верхнесалдинского ГО на 01.01.2017 </w:t>
      </w:r>
      <w:r>
        <w:rPr>
          <w:color w:val="auto"/>
          <w:szCs w:val="24"/>
        </w:rPr>
        <w:t xml:space="preserve">г. </w:t>
      </w:r>
      <w:r w:rsidRPr="00091EC8">
        <w:rPr>
          <w:color w:val="auto"/>
          <w:szCs w:val="24"/>
        </w:rPr>
        <w:t>(по текущему учёту)</w:t>
      </w:r>
      <w:r w:rsidRPr="00FD6C04">
        <w:t>.</w:t>
      </w:r>
    </w:p>
    <w:p w:rsidR="00006579" w:rsidRPr="00006579" w:rsidRDefault="00006579" w:rsidP="00006579">
      <w:pPr>
        <w:autoSpaceDE w:val="0"/>
        <w:ind w:firstLine="0"/>
        <w:rPr>
          <w:b/>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457"/>
        <w:gridCol w:w="3695"/>
        <w:gridCol w:w="1016"/>
        <w:gridCol w:w="2367"/>
        <w:gridCol w:w="2367"/>
      </w:tblGrid>
      <w:tr w:rsidR="00006579" w:rsidRPr="00006579" w:rsidTr="00091EC8">
        <w:trPr>
          <w:trHeight w:val="244"/>
        </w:trPr>
        <w:tc>
          <w:tcPr>
            <w:tcW w:w="314" w:type="pct"/>
            <w:vMerge w:val="restart"/>
          </w:tcPr>
          <w:p w:rsidR="00006579" w:rsidRPr="00006579" w:rsidRDefault="00006579" w:rsidP="00006579">
            <w:pPr>
              <w:autoSpaceDE w:val="0"/>
              <w:ind w:firstLine="0"/>
              <w:jc w:val="center"/>
              <w:rPr>
                <w:b/>
              </w:rPr>
            </w:pPr>
          </w:p>
          <w:p w:rsidR="00006579" w:rsidRPr="00006579" w:rsidRDefault="00006579" w:rsidP="00006579">
            <w:pPr>
              <w:autoSpaceDE w:val="0"/>
              <w:ind w:firstLine="0"/>
              <w:jc w:val="center"/>
            </w:pPr>
            <w:r w:rsidRPr="00006579">
              <w:t xml:space="preserve">№ </w:t>
            </w:r>
            <w:r w:rsidR="00091EC8">
              <w:t>п.п.</w:t>
            </w:r>
          </w:p>
        </w:tc>
        <w:tc>
          <w:tcPr>
            <w:tcW w:w="2019" w:type="pct"/>
            <w:vMerge w:val="restart"/>
          </w:tcPr>
          <w:p w:rsidR="00006579" w:rsidRPr="00006579" w:rsidRDefault="00006579" w:rsidP="00006579">
            <w:pPr>
              <w:autoSpaceDE w:val="0"/>
              <w:ind w:firstLine="0"/>
              <w:jc w:val="center"/>
              <w:rPr>
                <w:b/>
              </w:rPr>
            </w:pPr>
          </w:p>
          <w:p w:rsidR="00006579" w:rsidRPr="00006579" w:rsidRDefault="00006579" w:rsidP="00006579">
            <w:pPr>
              <w:autoSpaceDE w:val="0"/>
              <w:ind w:firstLine="0"/>
              <w:jc w:val="center"/>
              <w:rPr>
                <w:b/>
              </w:rPr>
            </w:pPr>
            <w:r w:rsidRPr="00006579">
              <w:rPr>
                <w:b/>
              </w:rPr>
              <w:t>Территориальные</w:t>
            </w:r>
          </w:p>
          <w:p w:rsidR="00006579" w:rsidRPr="00006579" w:rsidRDefault="00006579" w:rsidP="00006579">
            <w:pPr>
              <w:autoSpaceDE w:val="0"/>
              <w:ind w:firstLine="0"/>
              <w:jc w:val="center"/>
              <w:rPr>
                <w:b/>
              </w:rPr>
            </w:pPr>
            <w:r w:rsidRPr="00006579">
              <w:rPr>
                <w:b/>
              </w:rPr>
              <w:t>органы местного самоуправления</w:t>
            </w:r>
          </w:p>
        </w:tc>
        <w:tc>
          <w:tcPr>
            <w:tcW w:w="2668" w:type="pct"/>
            <w:gridSpan w:val="3"/>
          </w:tcPr>
          <w:p w:rsidR="00006579" w:rsidRPr="00006579" w:rsidRDefault="00006579" w:rsidP="00006579">
            <w:pPr>
              <w:autoSpaceDE w:val="0"/>
              <w:ind w:firstLine="0"/>
              <w:jc w:val="center"/>
              <w:rPr>
                <w:b/>
              </w:rPr>
            </w:pPr>
            <w:r w:rsidRPr="00006579">
              <w:rPr>
                <w:b/>
              </w:rPr>
              <w:t>Численность постоянного населения, чел.</w:t>
            </w:r>
          </w:p>
        </w:tc>
      </w:tr>
      <w:tr w:rsidR="00006579" w:rsidRPr="00006579" w:rsidTr="00091EC8">
        <w:trPr>
          <w:trHeight w:val="153"/>
        </w:trPr>
        <w:tc>
          <w:tcPr>
            <w:tcW w:w="314" w:type="pct"/>
            <w:vMerge/>
          </w:tcPr>
          <w:p w:rsidR="00006579" w:rsidRPr="00006579" w:rsidRDefault="00006579" w:rsidP="00006579">
            <w:pPr>
              <w:autoSpaceDE w:val="0"/>
              <w:ind w:firstLine="0"/>
              <w:rPr>
                <w:b/>
              </w:rPr>
            </w:pPr>
          </w:p>
        </w:tc>
        <w:tc>
          <w:tcPr>
            <w:tcW w:w="2019" w:type="pct"/>
            <w:vMerge/>
          </w:tcPr>
          <w:p w:rsidR="00006579" w:rsidRPr="00006579" w:rsidRDefault="00006579" w:rsidP="00006579">
            <w:pPr>
              <w:autoSpaceDE w:val="0"/>
              <w:ind w:firstLine="0"/>
              <w:rPr>
                <w:b/>
              </w:rPr>
            </w:pPr>
          </w:p>
        </w:tc>
        <w:tc>
          <w:tcPr>
            <w:tcW w:w="649" w:type="pct"/>
            <w:vMerge w:val="restart"/>
          </w:tcPr>
          <w:p w:rsidR="00006579" w:rsidRPr="00006579" w:rsidRDefault="00006579" w:rsidP="00006579">
            <w:pPr>
              <w:autoSpaceDE w:val="0"/>
              <w:ind w:firstLine="0"/>
              <w:jc w:val="center"/>
              <w:rPr>
                <w:b/>
              </w:rPr>
            </w:pPr>
            <w:r w:rsidRPr="00006579">
              <w:rPr>
                <w:b/>
              </w:rPr>
              <w:t>Всего</w:t>
            </w:r>
          </w:p>
        </w:tc>
        <w:tc>
          <w:tcPr>
            <w:tcW w:w="2019" w:type="pct"/>
            <w:gridSpan w:val="2"/>
          </w:tcPr>
          <w:p w:rsidR="00006579" w:rsidRPr="00006579" w:rsidRDefault="00006579" w:rsidP="00006579">
            <w:pPr>
              <w:autoSpaceDE w:val="0"/>
              <w:ind w:firstLine="0"/>
              <w:jc w:val="center"/>
              <w:rPr>
                <w:b/>
              </w:rPr>
            </w:pPr>
            <w:r w:rsidRPr="00006579">
              <w:rPr>
                <w:b/>
              </w:rPr>
              <w:t>в том числе:</w:t>
            </w:r>
          </w:p>
        </w:tc>
      </w:tr>
      <w:tr w:rsidR="00006579" w:rsidRPr="00006579" w:rsidTr="00091EC8">
        <w:trPr>
          <w:trHeight w:val="244"/>
        </w:trPr>
        <w:tc>
          <w:tcPr>
            <w:tcW w:w="314" w:type="pct"/>
            <w:vMerge/>
          </w:tcPr>
          <w:p w:rsidR="00006579" w:rsidRPr="00006579" w:rsidRDefault="00006579" w:rsidP="00006579">
            <w:pPr>
              <w:autoSpaceDE w:val="0"/>
              <w:ind w:firstLine="0"/>
              <w:rPr>
                <w:b/>
              </w:rPr>
            </w:pPr>
          </w:p>
        </w:tc>
        <w:tc>
          <w:tcPr>
            <w:tcW w:w="2019" w:type="pct"/>
            <w:vMerge/>
          </w:tcPr>
          <w:p w:rsidR="00006579" w:rsidRPr="00006579" w:rsidRDefault="00006579" w:rsidP="00006579">
            <w:pPr>
              <w:autoSpaceDE w:val="0"/>
              <w:ind w:firstLine="0"/>
              <w:rPr>
                <w:b/>
              </w:rPr>
            </w:pPr>
          </w:p>
        </w:tc>
        <w:tc>
          <w:tcPr>
            <w:tcW w:w="649" w:type="pct"/>
            <w:vMerge/>
          </w:tcPr>
          <w:p w:rsidR="00006579" w:rsidRPr="00006579" w:rsidRDefault="00006579" w:rsidP="00006579">
            <w:pPr>
              <w:autoSpaceDE w:val="0"/>
              <w:ind w:firstLine="0"/>
              <w:jc w:val="center"/>
              <w:rPr>
                <w:b/>
              </w:rPr>
            </w:pPr>
          </w:p>
        </w:tc>
        <w:tc>
          <w:tcPr>
            <w:tcW w:w="793" w:type="pct"/>
          </w:tcPr>
          <w:p w:rsidR="00006579" w:rsidRPr="00006579" w:rsidRDefault="00006579" w:rsidP="00006579">
            <w:pPr>
              <w:autoSpaceDE w:val="0"/>
              <w:ind w:firstLine="0"/>
              <w:jc w:val="center"/>
              <w:rPr>
                <w:b/>
              </w:rPr>
            </w:pPr>
            <w:r w:rsidRPr="00006579">
              <w:rPr>
                <w:b/>
              </w:rPr>
              <w:t>зарегистрированных по месту жительства</w:t>
            </w:r>
          </w:p>
        </w:tc>
        <w:tc>
          <w:tcPr>
            <w:tcW w:w="1226" w:type="pct"/>
          </w:tcPr>
          <w:p w:rsidR="00006579" w:rsidRPr="00006579" w:rsidRDefault="00006579" w:rsidP="00006579">
            <w:pPr>
              <w:autoSpaceDE w:val="0"/>
              <w:ind w:firstLine="0"/>
              <w:jc w:val="center"/>
              <w:rPr>
                <w:b/>
              </w:rPr>
            </w:pPr>
            <w:r w:rsidRPr="00006579">
              <w:rPr>
                <w:b/>
              </w:rPr>
              <w:t>проживающих один год и более и не зарегистрированных по месту жительства</w:t>
            </w:r>
          </w:p>
        </w:tc>
      </w:tr>
      <w:tr w:rsidR="00006579" w:rsidRPr="00006579" w:rsidTr="00091EC8">
        <w:trPr>
          <w:trHeight w:val="244"/>
        </w:trPr>
        <w:tc>
          <w:tcPr>
            <w:tcW w:w="314" w:type="pct"/>
            <w:tcBorders>
              <w:top w:val="nil"/>
            </w:tcBorders>
          </w:tcPr>
          <w:p w:rsidR="00006579" w:rsidRPr="00006579" w:rsidRDefault="00006579" w:rsidP="00091EC8">
            <w:pPr>
              <w:autoSpaceDE w:val="0"/>
              <w:ind w:firstLine="0"/>
              <w:rPr>
                <w:b/>
              </w:rPr>
            </w:pPr>
          </w:p>
        </w:tc>
        <w:tc>
          <w:tcPr>
            <w:tcW w:w="2019" w:type="pct"/>
            <w:tcBorders>
              <w:top w:val="nil"/>
            </w:tcBorders>
          </w:tcPr>
          <w:p w:rsidR="00006579" w:rsidRPr="00006579" w:rsidRDefault="00006579" w:rsidP="00006579">
            <w:pPr>
              <w:autoSpaceDE w:val="0"/>
              <w:ind w:firstLine="0"/>
              <w:rPr>
                <w:b/>
              </w:rPr>
            </w:pPr>
            <w:r w:rsidRPr="00006579">
              <w:rPr>
                <w:b/>
              </w:rPr>
              <w:t xml:space="preserve">1. Администрация д. Никитино   </w:t>
            </w:r>
          </w:p>
        </w:tc>
        <w:tc>
          <w:tcPr>
            <w:tcW w:w="649" w:type="pct"/>
            <w:tcBorders>
              <w:top w:val="nil"/>
            </w:tcBorders>
          </w:tcPr>
          <w:p w:rsidR="00006579" w:rsidRPr="00006579" w:rsidRDefault="00006579" w:rsidP="00006579">
            <w:pPr>
              <w:autoSpaceDE w:val="0"/>
              <w:ind w:firstLine="0"/>
              <w:jc w:val="center"/>
              <w:rPr>
                <w:b/>
              </w:rPr>
            </w:pPr>
            <w:r w:rsidRPr="00006579">
              <w:rPr>
                <w:b/>
              </w:rPr>
              <w:t>652</w:t>
            </w:r>
          </w:p>
        </w:tc>
        <w:tc>
          <w:tcPr>
            <w:tcW w:w="793" w:type="pct"/>
            <w:tcBorders>
              <w:top w:val="nil"/>
            </w:tcBorders>
          </w:tcPr>
          <w:p w:rsidR="00006579" w:rsidRPr="00006579" w:rsidRDefault="00006579" w:rsidP="00006579">
            <w:pPr>
              <w:autoSpaceDE w:val="0"/>
              <w:ind w:firstLine="0"/>
              <w:jc w:val="center"/>
              <w:rPr>
                <w:b/>
              </w:rPr>
            </w:pPr>
            <w:r w:rsidRPr="00006579">
              <w:rPr>
                <w:b/>
              </w:rPr>
              <w:t>628</w:t>
            </w:r>
          </w:p>
        </w:tc>
        <w:tc>
          <w:tcPr>
            <w:tcW w:w="1226" w:type="pct"/>
            <w:tcBorders>
              <w:top w:val="nil"/>
            </w:tcBorders>
          </w:tcPr>
          <w:p w:rsidR="00006579" w:rsidRPr="00006579" w:rsidRDefault="00006579" w:rsidP="00006579">
            <w:pPr>
              <w:autoSpaceDE w:val="0"/>
              <w:ind w:firstLine="0"/>
              <w:jc w:val="center"/>
              <w:rPr>
                <w:b/>
              </w:rPr>
            </w:pPr>
            <w:r w:rsidRPr="00006579">
              <w:rPr>
                <w:b/>
              </w:rPr>
              <w:t>24</w:t>
            </w:r>
          </w:p>
        </w:tc>
      </w:tr>
      <w:tr w:rsidR="00006579" w:rsidRPr="00006579" w:rsidTr="00091EC8">
        <w:trPr>
          <w:trHeight w:val="244"/>
        </w:trPr>
        <w:tc>
          <w:tcPr>
            <w:tcW w:w="314" w:type="pct"/>
            <w:tcBorders>
              <w:top w:val="nil"/>
            </w:tcBorders>
          </w:tcPr>
          <w:p w:rsidR="00006579" w:rsidRPr="00006579" w:rsidRDefault="00006579" w:rsidP="00006579">
            <w:pPr>
              <w:numPr>
                <w:ilvl w:val="0"/>
                <w:numId w:val="8"/>
              </w:numPr>
              <w:autoSpaceDE w:val="0"/>
            </w:pPr>
          </w:p>
        </w:tc>
        <w:tc>
          <w:tcPr>
            <w:tcW w:w="2019" w:type="pct"/>
            <w:tcBorders>
              <w:top w:val="nil"/>
            </w:tcBorders>
          </w:tcPr>
          <w:p w:rsidR="00006579" w:rsidRPr="00006579" w:rsidRDefault="00006579" w:rsidP="00006579">
            <w:pPr>
              <w:autoSpaceDE w:val="0"/>
              <w:ind w:firstLine="0"/>
            </w:pPr>
            <w:r w:rsidRPr="00006579">
              <w:t xml:space="preserve">дер. Никитино   </w:t>
            </w:r>
          </w:p>
        </w:tc>
        <w:tc>
          <w:tcPr>
            <w:tcW w:w="649" w:type="pct"/>
            <w:tcBorders>
              <w:top w:val="nil"/>
            </w:tcBorders>
          </w:tcPr>
          <w:p w:rsidR="00006579" w:rsidRPr="00006579" w:rsidRDefault="00006579" w:rsidP="00006579">
            <w:pPr>
              <w:autoSpaceDE w:val="0"/>
              <w:ind w:firstLine="0"/>
              <w:jc w:val="center"/>
            </w:pPr>
            <w:r w:rsidRPr="00006579">
              <w:t>652</w:t>
            </w:r>
          </w:p>
        </w:tc>
        <w:tc>
          <w:tcPr>
            <w:tcW w:w="793" w:type="pct"/>
            <w:tcBorders>
              <w:top w:val="nil"/>
            </w:tcBorders>
          </w:tcPr>
          <w:p w:rsidR="00006579" w:rsidRPr="00006579" w:rsidRDefault="00006579" w:rsidP="00006579">
            <w:pPr>
              <w:autoSpaceDE w:val="0"/>
              <w:ind w:firstLine="0"/>
              <w:jc w:val="center"/>
            </w:pPr>
            <w:r w:rsidRPr="00006579">
              <w:t>628</w:t>
            </w:r>
          </w:p>
        </w:tc>
        <w:tc>
          <w:tcPr>
            <w:tcW w:w="1226" w:type="pct"/>
            <w:tcBorders>
              <w:top w:val="nil"/>
            </w:tcBorders>
          </w:tcPr>
          <w:p w:rsidR="00006579" w:rsidRPr="00006579" w:rsidRDefault="00006579" w:rsidP="00006579">
            <w:pPr>
              <w:autoSpaceDE w:val="0"/>
              <w:ind w:firstLine="0"/>
              <w:jc w:val="center"/>
            </w:pPr>
            <w:r w:rsidRPr="00006579">
              <w:t>24</w:t>
            </w:r>
          </w:p>
        </w:tc>
      </w:tr>
      <w:tr w:rsidR="00006579" w:rsidRPr="00006579" w:rsidTr="00091EC8">
        <w:trPr>
          <w:trHeight w:val="244"/>
        </w:trPr>
        <w:tc>
          <w:tcPr>
            <w:tcW w:w="314" w:type="pct"/>
            <w:tcBorders>
              <w:top w:val="nil"/>
            </w:tcBorders>
          </w:tcPr>
          <w:p w:rsidR="00006579" w:rsidRPr="00006579" w:rsidRDefault="00006579" w:rsidP="00091EC8">
            <w:pPr>
              <w:autoSpaceDE w:val="0"/>
              <w:ind w:firstLine="0"/>
              <w:rPr>
                <w:b/>
              </w:rPr>
            </w:pPr>
          </w:p>
        </w:tc>
        <w:tc>
          <w:tcPr>
            <w:tcW w:w="2019" w:type="pct"/>
            <w:tcBorders>
              <w:top w:val="nil"/>
            </w:tcBorders>
          </w:tcPr>
          <w:p w:rsidR="00006579" w:rsidRPr="00006579" w:rsidRDefault="00006579" w:rsidP="00006579">
            <w:pPr>
              <w:autoSpaceDE w:val="0"/>
              <w:ind w:firstLine="0"/>
              <w:rPr>
                <w:b/>
              </w:rPr>
            </w:pPr>
            <w:r w:rsidRPr="00006579">
              <w:rPr>
                <w:b/>
              </w:rPr>
              <w:t>2. Администрация дер. Нелоба</w:t>
            </w:r>
          </w:p>
        </w:tc>
        <w:tc>
          <w:tcPr>
            <w:tcW w:w="649" w:type="pct"/>
            <w:tcBorders>
              <w:top w:val="nil"/>
            </w:tcBorders>
          </w:tcPr>
          <w:p w:rsidR="00006579" w:rsidRPr="00006579" w:rsidRDefault="00006579" w:rsidP="00006579">
            <w:pPr>
              <w:autoSpaceDE w:val="0"/>
              <w:ind w:firstLine="0"/>
              <w:jc w:val="center"/>
              <w:rPr>
                <w:b/>
              </w:rPr>
            </w:pPr>
            <w:r w:rsidRPr="00006579">
              <w:rPr>
                <w:b/>
              </w:rPr>
              <w:t>197</w:t>
            </w:r>
          </w:p>
        </w:tc>
        <w:tc>
          <w:tcPr>
            <w:tcW w:w="793" w:type="pct"/>
            <w:tcBorders>
              <w:top w:val="nil"/>
            </w:tcBorders>
          </w:tcPr>
          <w:p w:rsidR="00006579" w:rsidRPr="00006579" w:rsidRDefault="00006579" w:rsidP="00006579">
            <w:pPr>
              <w:autoSpaceDE w:val="0"/>
              <w:ind w:firstLine="0"/>
              <w:jc w:val="center"/>
              <w:rPr>
                <w:b/>
              </w:rPr>
            </w:pPr>
            <w:r w:rsidRPr="00006579">
              <w:rPr>
                <w:b/>
              </w:rPr>
              <w:t>170</w:t>
            </w:r>
          </w:p>
        </w:tc>
        <w:tc>
          <w:tcPr>
            <w:tcW w:w="1226" w:type="pct"/>
            <w:tcBorders>
              <w:top w:val="nil"/>
            </w:tcBorders>
          </w:tcPr>
          <w:p w:rsidR="00006579" w:rsidRPr="00006579" w:rsidRDefault="00006579" w:rsidP="00006579">
            <w:pPr>
              <w:autoSpaceDE w:val="0"/>
              <w:ind w:firstLine="0"/>
              <w:jc w:val="center"/>
              <w:rPr>
                <w:b/>
              </w:rPr>
            </w:pPr>
            <w:r w:rsidRPr="00006579">
              <w:rPr>
                <w:b/>
              </w:rPr>
              <w:t>27</w:t>
            </w:r>
          </w:p>
        </w:tc>
      </w:tr>
      <w:tr w:rsidR="00006579" w:rsidRPr="00006579" w:rsidTr="00091EC8">
        <w:trPr>
          <w:trHeight w:val="244"/>
        </w:trPr>
        <w:tc>
          <w:tcPr>
            <w:tcW w:w="314" w:type="pct"/>
            <w:tcBorders>
              <w:top w:val="nil"/>
            </w:tcBorders>
          </w:tcPr>
          <w:p w:rsidR="00006579" w:rsidRPr="00006579" w:rsidRDefault="00006579" w:rsidP="00006579">
            <w:pPr>
              <w:numPr>
                <w:ilvl w:val="0"/>
                <w:numId w:val="8"/>
              </w:numPr>
              <w:autoSpaceDE w:val="0"/>
            </w:pPr>
          </w:p>
        </w:tc>
        <w:tc>
          <w:tcPr>
            <w:tcW w:w="2019" w:type="pct"/>
            <w:tcBorders>
              <w:top w:val="nil"/>
            </w:tcBorders>
          </w:tcPr>
          <w:p w:rsidR="00006579" w:rsidRPr="00006579" w:rsidRDefault="00006579" w:rsidP="00006579">
            <w:pPr>
              <w:autoSpaceDE w:val="0"/>
              <w:ind w:firstLine="0"/>
            </w:pPr>
            <w:r w:rsidRPr="00006579">
              <w:t>дер. Нелоба</w:t>
            </w:r>
          </w:p>
        </w:tc>
        <w:tc>
          <w:tcPr>
            <w:tcW w:w="649" w:type="pct"/>
            <w:tcBorders>
              <w:top w:val="nil"/>
            </w:tcBorders>
          </w:tcPr>
          <w:p w:rsidR="00006579" w:rsidRPr="00006579" w:rsidRDefault="00006579" w:rsidP="00006579">
            <w:pPr>
              <w:autoSpaceDE w:val="0"/>
              <w:ind w:firstLine="0"/>
              <w:jc w:val="center"/>
            </w:pPr>
            <w:r w:rsidRPr="00006579">
              <w:t>192</w:t>
            </w:r>
          </w:p>
        </w:tc>
        <w:tc>
          <w:tcPr>
            <w:tcW w:w="793" w:type="pct"/>
            <w:tcBorders>
              <w:top w:val="nil"/>
            </w:tcBorders>
          </w:tcPr>
          <w:p w:rsidR="00006579" w:rsidRPr="00006579" w:rsidRDefault="00006579" w:rsidP="00006579">
            <w:pPr>
              <w:autoSpaceDE w:val="0"/>
              <w:ind w:firstLine="0"/>
              <w:jc w:val="center"/>
            </w:pPr>
            <w:r w:rsidRPr="00006579">
              <w:t>167</w:t>
            </w:r>
          </w:p>
        </w:tc>
        <w:tc>
          <w:tcPr>
            <w:tcW w:w="1226" w:type="pct"/>
            <w:tcBorders>
              <w:top w:val="nil"/>
            </w:tcBorders>
          </w:tcPr>
          <w:p w:rsidR="00006579" w:rsidRPr="00006579" w:rsidRDefault="00006579" w:rsidP="00006579">
            <w:pPr>
              <w:autoSpaceDE w:val="0"/>
              <w:ind w:firstLine="0"/>
              <w:jc w:val="center"/>
            </w:pPr>
            <w:r w:rsidRPr="00006579">
              <w:t>25</w:t>
            </w:r>
          </w:p>
        </w:tc>
      </w:tr>
      <w:tr w:rsidR="00006579" w:rsidRPr="00006579" w:rsidTr="00091EC8">
        <w:trPr>
          <w:trHeight w:val="244"/>
        </w:trPr>
        <w:tc>
          <w:tcPr>
            <w:tcW w:w="314" w:type="pct"/>
            <w:tcBorders>
              <w:top w:val="nil"/>
            </w:tcBorders>
          </w:tcPr>
          <w:p w:rsidR="00006579" w:rsidRPr="00006579" w:rsidRDefault="00006579" w:rsidP="00006579">
            <w:pPr>
              <w:numPr>
                <w:ilvl w:val="0"/>
                <w:numId w:val="8"/>
              </w:numPr>
              <w:autoSpaceDE w:val="0"/>
            </w:pPr>
          </w:p>
        </w:tc>
        <w:tc>
          <w:tcPr>
            <w:tcW w:w="2019" w:type="pct"/>
            <w:tcBorders>
              <w:top w:val="nil"/>
            </w:tcBorders>
          </w:tcPr>
          <w:p w:rsidR="00006579" w:rsidRPr="00006579" w:rsidRDefault="00006579" w:rsidP="00006579">
            <w:pPr>
              <w:autoSpaceDE w:val="0"/>
              <w:ind w:firstLine="0"/>
            </w:pPr>
            <w:r w:rsidRPr="00006579">
              <w:t>дер. Балакино</w:t>
            </w:r>
          </w:p>
        </w:tc>
        <w:tc>
          <w:tcPr>
            <w:tcW w:w="649" w:type="pct"/>
            <w:tcBorders>
              <w:top w:val="nil"/>
            </w:tcBorders>
          </w:tcPr>
          <w:p w:rsidR="00006579" w:rsidRPr="00006579" w:rsidRDefault="00006579" w:rsidP="00006579">
            <w:pPr>
              <w:autoSpaceDE w:val="0"/>
              <w:ind w:firstLine="0"/>
              <w:jc w:val="center"/>
            </w:pPr>
            <w:r w:rsidRPr="00006579">
              <w:t>5</w:t>
            </w:r>
          </w:p>
        </w:tc>
        <w:tc>
          <w:tcPr>
            <w:tcW w:w="793" w:type="pct"/>
            <w:tcBorders>
              <w:top w:val="nil"/>
            </w:tcBorders>
          </w:tcPr>
          <w:p w:rsidR="00006579" w:rsidRPr="00006579" w:rsidRDefault="00006579" w:rsidP="00006579">
            <w:pPr>
              <w:autoSpaceDE w:val="0"/>
              <w:ind w:firstLine="0"/>
              <w:jc w:val="center"/>
            </w:pPr>
            <w:r w:rsidRPr="00006579">
              <w:t>3</w:t>
            </w:r>
          </w:p>
        </w:tc>
        <w:tc>
          <w:tcPr>
            <w:tcW w:w="1226" w:type="pct"/>
            <w:tcBorders>
              <w:top w:val="nil"/>
            </w:tcBorders>
          </w:tcPr>
          <w:p w:rsidR="00006579" w:rsidRPr="00006579" w:rsidRDefault="00006579" w:rsidP="00006579">
            <w:pPr>
              <w:autoSpaceDE w:val="0"/>
              <w:ind w:firstLine="0"/>
              <w:jc w:val="center"/>
            </w:pPr>
            <w:r w:rsidRPr="00006579">
              <w:t>2</w:t>
            </w:r>
          </w:p>
        </w:tc>
      </w:tr>
      <w:tr w:rsidR="00006579" w:rsidRPr="00006579" w:rsidTr="00091EC8">
        <w:trPr>
          <w:trHeight w:val="244"/>
        </w:trPr>
        <w:tc>
          <w:tcPr>
            <w:tcW w:w="314" w:type="pct"/>
            <w:tcBorders>
              <w:top w:val="nil"/>
            </w:tcBorders>
          </w:tcPr>
          <w:p w:rsidR="00006579" w:rsidRPr="00006579" w:rsidRDefault="00006579" w:rsidP="00091EC8">
            <w:pPr>
              <w:autoSpaceDE w:val="0"/>
              <w:ind w:firstLine="0"/>
              <w:rPr>
                <w:b/>
              </w:rPr>
            </w:pPr>
          </w:p>
        </w:tc>
        <w:tc>
          <w:tcPr>
            <w:tcW w:w="2019" w:type="pct"/>
            <w:tcBorders>
              <w:top w:val="nil"/>
            </w:tcBorders>
          </w:tcPr>
          <w:p w:rsidR="00006579" w:rsidRPr="00006579" w:rsidRDefault="00006579" w:rsidP="00006579">
            <w:pPr>
              <w:autoSpaceDE w:val="0"/>
              <w:ind w:firstLine="0"/>
              <w:rPr>
                <w:b/>
              </w:rPr>
            </w:pPr>
            <w:r w:rsidRPr="00006579">
              <w:rPr>
                <w:b/>
              </w:rPr>
              <w:t>3. Администрация д. Северная</w:t>
            </w:r>
          </w:p>
        </w:tc>
        <w:tc>
          <w:tcPr>
            <w:tcW w:w="649" w:type="pct"/>
            <w:tcBorders>
              <w:top w:val="nil"/>
            </w:tcBorders>
          </w:tcPr>
          <w:p w:rsidR="00006579" w:rsidRPr="00006579" w:rsidRDefault="00006579" w:rsidP="00006579">
            <w:pPr>
              <w:autoSpaceDE w:val="0"/>
              <w:ind w:firstLine="0"/>
              <w:jc w:val="center"/>
              <w:rPr>
                <w:b/>
              </w:rPr>
            </w:pPr>
            <w:r w:rsidRPr="00006579">
              <w:rPr>
                <w:b/>
              </w:rPr>
              <w:t>585</w:t>
            </w:r>
          </w:p>
        </w:tc>
        <w:tc>
          <w:tcPr>
            <w:tcW w:w="793" w:type="pct"/>
            <w:tcBorders>
              <w:top w:val="nil"/>
            </w:tcBorders>
          </w:tcPr>
          <w:p w:rsidR="00006579" w:rsidRPr="00006579" w:rsidRDefault="00006579" w:rsidP="00006579">
            <w:pPr>
              <w:autoSpaceDE w:val="0"/>
              <w:ind w:firstLine="0"/>
              <w:jc w:val="center"/>
              <w:rPr>
                <w:b/>
              </w:rPr>
            </w:pPr>
            <w:r w:rsidRPr="00006579">
              <w:rPr>
                <w:b/>
              </w:rPr>
              <w:t>555</w:t>
            </w:r>
          </w:p>
        </w:tc>
        <w:tc>
          <w:tcPr>
            <w:tcW w:w="1226" w:type="pct"/>
            <w:tcBorders>
              <w:top w:val="nil"/>
            </w:tcBorders>
          </w:tcPr>
          <w:p w:rsidR="00006579" w:rsidRPr="00006579" w:rsidRDefault="00006579" w:rsidP="00006579">
            <w:pPr>
              <w:autoSpaceDE w:val="0"/>
              <w:ind w:firstLine="0"/>
              <w:jc w:val="center"/>
              <w:rPr>
                <w:b/>
              </w:rPr>
            </w:pPr>
            <w:r w:rsidRPr="00006579">
              <w:rPr>
                <w:b/>
              </w:rPr>
              <w:t>30</w:t>
            </w:r>
          </w:p>
        </w:tc>
      </w:tr>
      <w:tr w:rsidR="00006579" w:rsidRPr="00006579" w:rsidTr="00091EC8">
        <w:trPr>
          <w:trHeight w:val="244"/>
        </w:trPr>
        <w:tc>
          <w:tcPr>
            <w:tcW w:w="314" w:type="pct"/>
            <w:tcBorders>
              <w:top w:val="nil"/>
            </w:tcBorders>
          </w:tcPr>
          <w:p w:rsidR="00006579" w:rsidRPr="00006579" w:rsidRDefault="00006579" w:rsidP="00006579">
            <w:pPr>
              <w:numPr>
                <w:ilvl w:val="0"/>
                <w:numId w:val="8"/>
              </w:numPr>
              <w:autoSpaceDE w:val="0"/>
            </w:pPr>
          </w:p>
        </w:tc>
        <w:tc>
          <w:tcPr>
            <w:tcW w:w="2019" w:type="pct"/>
            <w:tcBorders>
              <w:top w:val="nil"/>
            </w:tcBorders>
          </w:tcPr>
          <w:p w:rsidR="00006579" w:rsidRPr="00006579" w:rsidRDefault="00006579" w:rsidP="00006579">
            <w:pPr>
              <w:autoSpaceDE w:val="0"/>
              <w:ind w:firstLine="0"/>
            </w:pPr>
            <w:r w:rsidRPr="00006579">
              <w:t>дер. Северная</w:t>
            </w:r>
          </w:p>
        </w:tc>
        <w:tc>
          <w:tcPr>
            <w:tcW w:w="649" w:type="pct"/>
            <w:tcBorders>
              <w:top w:val="nil"/>
            </w:tcBorders>
          </w:tcPr>
          <w:p w:rsidR="00006579" w:rsidRPr="00006579" w:rsidRDefault="00006579" w:rsidP="00006579">
            <w:pPr>
              <w:autoSpaceDE w:val="0"/>
              <w:ind w:firstLine="0"/>
              <w:jc w:val="center"/>
            </w:pPr>
            <w:r w:rsidRPr="00006579">
              <w:t>554</w:t>
            </w:r>
          </w:p>
        </w:tc>
        <w:tc>
          <w:tcPr>
            <w:tcW w:w="793" w:type="pct"/>
            <w:tcBorders>
              <w:top w:val="nil"/>
            </w:tcBorders>
          </w:tcPr>
          <w:p w:rsidR="00006579" w:rsidRPr="00006579" w:rsidRDefault="00006579" w:rsidP="00006579">
            <w:pPr>
              <w:autoSpaceDE w:val="0"/>
              <w:ind w:firstLine="0"/>
              <w:jc w:val="center"/>
            </w:pPr>
            <w:r w:rsidRPr="00006579">
              <w:t>524</w:t>
            </w:r>
          </w:p>
        </w:tc>
        <w:tc>
          <w:tcPr>
            <w:tcW w:w="1226" w:type="pct"/>
            <w:tcBorders>
              <w:top w:val="nil"/>
            </w:tcBorders>
          </w:tcPr>
          <w:p w:rsidR="00006579" w:rsidRPr="00006579" w:rsidRDefault="00006579" w:rsidP="00006579">
            <w:pPr>
              <w:autoSpaceDE w:val="0"/>
              <w:ind w:firstLine="0"/>
              <w:jc w:val="center"/>
            </w:pPr>
            <w:r w:rsidRPr="00006579">
              <w:t>30</w:t>
            </w:r>
          </w:p>
        </w:tc>
      </w:tr>
      <w:tr w:rsidR="00006579" w:rsidRPr="00006579" w:rsidTr="00091EC8">
        <w:trPr>
          <w:trHeight w:val="244"/>
        </w:trPr>
        <w:tc>
          <w:tcPr>
            <w:tcW w:w="314" w:type="pct"/>
            <w:tcBorders>
              <w:top w:val="nil"/>
            </w:tcBorders>
          </w:tcPr>
          <w:p w:rsidR="00006579" w:rsidRPr="00006579" w:rsidRDefault="00006579" w:rsidP="00006579">
            <w:pPr>
              <w:numPr>
                <w:ilvl w:val="0"/>
                <w:numId w:val="8"/>
              </w:numPr>
              <w:autoSpaceDE w:val="0"/>
            </w:pPr>
          </w:p>
        </w:tc>
        <w:tc>
          <w:tcPr>
            <w:tcW w:w="2019" w:type="pct"/>
            <w:tcBorders>
              <w:top w:val="nil"/>
            </w:tcBorders>
          </w:tcPr>
          <w:p w:rsidR="00006579" w:rsidRPr="00006579" w:rsidRDefault="00006579" w:rsidP="00006579">
            <w:pPr>
              <w:autoSpaceDE w:val="0"/>
              <w:ind w:firstLine="0"/>
            </w:pPr>
            <w:r w:rsidRPr="00006579">
              <w:t>пос. Ива</w:t>
            </w:r>
          </w:p>
        </w:tc>
        <w:tc>
          <w:tcPr>
            <w:tcW w:w="649" w:type="pct"/>
            <w:tcBorders>
              <w:top w:val="nil"/>
            </w:tcBorders>
          </w:tcPr>
          <w:p w:rsidR="00006579" w:rsidRPr="00006579" w:rsidRDefault="00006579" w:rsidP="00006579">
            <w:pPr>
              <w:autoSpaceDE w:val="0"/>
              <w:ind w:firstLine="0"/>
              <w:jc w:val="center"/>
            </w:pPr>
            <w:r w:rsidRPr="00006579">
              <w:t>31</w:t>
            </w:r>
          </w:p>
        </w:tc>
        <w:tc>
          <w:tcPr>
            <w:tcW w:w="793" w:type="pct"/>
            <w:tcBorders>
              <w:top w:val="nil"/>
            </w:tcBorders>
          </w:tcPr>
          <w:p w:rsidR="00006579" w:rsidRPr="00006579" w:rsidRDefault="00006579" w:rsidP="00006579">
            <w:pPr>
              <w:autoSpaceDE w:val="0"/>
              <w:ind w:firstLine="0"/>
              <w:jc w:val="center"/>
            </w:pPr>
            <w:r w:rsidRPr="00006579">
              <w:t>31</w:t>
            </w:r>
          </w:p>
        </w:tc>
        <w:tc>
          <w:tcPr>
            <w:tcW w:w="1226" w:type="pct"/>
            <w:tcBorders>
              <w:top w:val="nil"/>
            </w:tcBorders>
          </w:tcPr>
          <w:p w:rsidR="00006579" w:rsidRPr="00006579" w:rsidRDefault="00006579" w:rsidP="00006579">
            <w:pPr>
              <w:autoSpaceDE w:val="0"/>
              <w:ind w:firstLine="0"/>
              <w:jc w:val="center"/>
            </w:pPr>
            <w:r w:rsidRPr="00006579">
              <w:t>0</w:t>
            </w:r>
          </w:p>
        </w:tc>
      </w:tr>
      <w:tr w:rsidR="00006579" w:rsidRPr="00006579" w:rsidTr="00091EC8">
        <w:trPr>
          <w:trHeight w:val="244"/>
        </w:trPr>
        <w:tc>
          <w:tcPr>
            <w:tcW w:w="314" w:type="pct"/>
            <w:tcBorders>
              <w:top w:val="nil"/>
            </w:tcBorders>
          </w:tcPr>
          <w:p w:rsidR="00006579" w:rsidRPr="00006579" w:rsidRDefault="00006579" w:rsidP="00006579">
            <w:pPr>
              <w:numPr>
                <w:ilvl w:val="0"/>
                <w:numId w:val="8"/>
              </w:numPr>
              <w:autoSpaceDE w:val="0"/>
            </w:pPr>
          </w:p>
        </w:tc>
        <w:tc>
          <w:tcPr>
            <w:tcW w:w="2019" w:type="pct"/>
            <w:tcBorders>
              <w:top w:val="nil"/>
            </w:tcBorders>
          </w:tcPr>
          <w:p w:rsidR="00006579" w:rsidRPr="00006579" w:rsidRDefault="00006579" w:rsidP="00006579">
            <w:pPr>
              <w:autoSpaceDE w:val="0"/>
              <w:ind w:firstLine="0"/>
            </w:pPr>
            <w:r w:rsidRPr="00006579">
              <w:t>пос. Тупик</w:t>
            </w:r>
          </w:p>
        </w:tc>
        <w:tc>
          <w:tcPr>
            <w:tcW w:w="649" w:type="pct"/>
            <w:tcBorders>
              <w:top w:val="nil"/>
            </w:tcBorders>
          </w:tcPr>
          <w:p w:rsidR="00006579" w:rsidRPr="00006579" w:rsidRDefault="00006579" w:rsidP="00006579">
            <w:pPr>
              <w:autoSpaceDE w:val="0"/>
              <w:ind w:firstLine="0"/>
              <w:jc w:val="center"/>
            </w:pPr>
            <w:r w:rsidRPr="00006579">
              <w:t>0</w:t>
            </w:r>
          </w:p>
        </w:tc>
        <w:tc>
          <w:tcPr>
            <w:tcW w:w="793" w:type="pct"/>
            <w:tcBorders>
              <w:top w:val="nil"/>
            </w:tcBorders>
          </w:tcPr>
          <w:p w:rsidR="00006579" w:rsidRPr="00006579" w:rsidRDefault="00006579" w:rsidP="00006579">
            <w:pPr>
              <w:autoSpaceDE w:val="0"/>
              <w:ind w:firstLine="0"/>
              <w:jc w:val="center"/>
            </w:pPr>
            <w:r w:rsidRPr="00006579">
              <w:t>0</w:t>
            </w:r>
          </w:p>
        </w:tc>
        <w:tc>
          <w:tcPr>
            <w:tcW w:w="1226" w:type="pct"/>
            <w:tcBorders>
              <w:top w:val="nil"/>
            </w:tcBorders>
          </w:tcPr>
          <w:p w:rsidR="00006579" w:rsidRPr="00006579" w:rsidRDefault="00006579" w:rsidP="00006579">
            <w:pPr>
              <w:autoSpaceDE w:val="0"/>
              <w:ind w:firstLine="0"/>
              <w:jc w:val="center"/>
            </w:pPr>
            <w:r w:rsidRPr="00006579">
              <w:t>0</w:t>
            </w:r>
          </w:p>
        </w:tc>
      </w:tr>
      <w:tr w:rsidR="00006579" w:rsidRPr="00006579" w:rsidTr="00091EC8">
        <w:trPr>
          <w:trHeight w:val="244"/>
        </w:trPr>
        <w:tc>
          <w:tcPr>
            <w:tcW w:w="314" w:type="pct"/>
            <w:tcBorders>
              <w:top w:val="nil"/>
            </w:tcBorders>
          </w:tcPr>
          <w:p w:rsidR="00006579" w:rsidRPr="00006579" w:rsidRDefault="00006579" w:rsidP="00091EC8">
            <w:pPr>
              <w:autoSpaceDE w:val="0"/>
              <w:ind w:firstLine="0"/>
              <w:rPr>
                <w:b/>
              </w:rPr>
            </w:pPr>
          </w:p>
        </w:tc>
        <w:tc>
          <w:tcPr>
            <w:tcW w:w="2019" w:type="pct"/>
            <w:tcBorders>
              <w:top w:val="nil"/>
            </w:tcBorders>
          </w:tcPr>
          <w:p w:rsidR="00006579" w:rsidRPr="00006579" w:rsidRDefault="00006579" w:rsidP="00006579">
            <w:pPr>
              <w:autoSpaceDE w:val="0"/>
              <w:ind w:firstLine="0"/>
              <w:rPr>
                <w:b/>
              </w:rPr>
            </w:pPr>
            <w:r w:rsidRPr="00006579">
              <w:rPr>
                <w:b/>
              </w:rPr>
              <w:t>4. Администрация пос. Басьяновский</w:t>
            </w:r>
          </w:p>
        </w:tc>
        <w:tc>
          <w:tcPr>
            <w:tcW w:w="649" w:type="pct"/>
            <w:tcBorders>
              <w:top w:val="nil"/>
            </w:tcBorders>
          </w:tcPr>
          <w:p w:rsidR="00006579" w:rsidRPr="00006579" w:rsidRDefault="00006579" w:rsidP="00006579">
            <w:pPr>
              <w:autoSpaceDE w:val="0"/>
              <w:ind w:firstLine="0"/>
              <w:jc w:val="center"/>
              <w:rPr>
                <w:b/>
              </w:rPr>
            </w:pPr>
            <w:r w:rsidRPr="00006579">
              <w:rPr>
                <w:b/>
              </w:rPr>
              <w:t>1816</w:t>
            </w:r>
          </w:p>
        </w:tc>
        <w:tc>
          <w:tcPr>
            <w:tcW w:w="793" w:type="pct"/>
            <w:tcBorders>
              <w:top w:val="nil"/>
            </w:tcBorders>
          </w:tcPr>
          <w:p w:rsidR="00006579" w:rsidRPr="00006579" w:rsidRDefault="00006579" w:rsidP="00006579">
            <w:pPr>
              <w:autoSpaceDE w:val="0"/>
              <w:ind w:firstLine="0"/>
              <w:jc w:val="center"/>
              <w:rPr>
                <w:b/>
              </w:rPr>
            </w:pPr>
            <w:r w:rsidRPr="00006579">
              <w:rPr>
                <w:b/>
              </w:rPr>
              <w:t>1770</w:t>
            </w:r>
          </w:p>
        </w:tc>
        <w:tc>
          <w:tcPr>
            <w:tcW w:w="1226" w:type="pct"/>
            <w:tcBorders>
              <w:top w:val="nil"/>
            </w:tcBorders>
          </w:tcPr>
          <w:p w:rsidR="00006579" w:rsidRPr="00006579" w:rsidRDefault="00006579" w:rsidP="00006579">
            <w:pPr>
              <w:autoSpaceDE w:val="0"/>
              <w:ind w:firstLine="0"/>
              <w:jc w:val="center"/>
              <w:rPr>
                <w:b/>
              </w:rPr>
            </w:pPr>
            <w:r w:rsidRPr="00006579">
              <w:rPr>
                <w:b/>
              </w:rPr>
              <w:t>46</w:t>
            </w:r>
          </w:p>
        </w:tc>
      </w:tr>
      <w:tr w:rsidR="00006579" w:rsidRPr="00006579" w:rsidTr="00091EC8">
        <w:trPr>
          <w:trHeight w:val="244"/>
        </w:trPr>
        <w:tc>
          <w:tcPr>
            <w:tcW w:w="314" w:type="pct"/>
            <w:tcBorders>
              <w:top w:val="nil"/>
            </w:tcBorders>
          </w:tcPr>
          <w:p w:rsidR="00006579" w:rsidRPr="00006579" w:rsidRDefault="00006579" w:rsidP="00006579">
            <w:pPr>
              <w:numPr>
                <w:ilvl w:val="0"/>
                <w:numId w:val="8"/>
              </w:numPr>
              <w:autoSpaceDE w:val="0"/>
            </w:pPr>
          </w:p>
        </w:tc>
        <w:tc>
          <w:tcPr>
            <w:tcW w:w="2019" w:type="pct"/>
            <w:tcBorders>
              <w:top w:val="nil"/>
            </w:tcBorders>
          </w:tcPr>
          <w:p w:rsidR="00006579" w:rsidRPr="00006579" w:rsidRDefault="00006579" w:rsidP="00006579">
            <w:pPr>
              <w:autoSpaceDE w:val="0"/>
              <w:ind w:firstLine="0"/>
            </w:pPr>
            <w:r w:rsidRPr="00006579">
              <w:t>дер. Малыгино</w:t>
            </w:r>
          </w:p>
        </w:tc>
        <w:tc>
          <w:tcPr>
            <w:tcW w:w="649" w:type="pct"/>
            <w:tcBorders>
              <w:top w:val="nil"/>
            </w:tcBorders>
          </w:tcPr>
          <w:p w:rsidR="00006579" w:rsidRPr="00006579" w:rsidRDefault="00006579" w:rsidP="00006579">
            <w:pPr>
              <w:autoSpaceDE w:val="0"/>
              <w:ind w:firstLine="0"/>
              <w:jc w:val="center"/>
            </w:pPr>
            <w:r w:rsidRPr="00006579">
              <w:t>42</w:t>
            </w:r>
          </w:p>
        </w:tc>
        <w:tc>
          <w:tcPr>
            <w:tcW w:w="793" w:type="pct"/>
            <w:tcBorders>
              <w:top w:val="nil"/>
            </w:tcBorders>
          </w:tcPr>
          <w:p w:rsidR="00006579" w:rsidRPr="00006579" w:rsidRDefault="00006579" w:rsidP="00006579">
            <w:pPr>
              <w:autoSpaceDE w:val="0"/>
              <w:ind w:firstLine="0"/>
              <w:jc w:val="center"/>
            </w:pPr>
            <w:r w:rsidRPr="00006579">
              <w:t>32</w:t>
            </w:r>
          </w:p>
        </w:tc>
        <w:tc>
          <w:tcPr>
            <w:tcW w:w="1226" w:type="pct"/>
            <w:tcBorders>
              <w:top w:val="nil"/>
            </w:tcBorders>
          </w:tcPr>
          <w:p w:rsidR="00006579" w:rsidRPr="00006579" w:rsidRDefault="00006579" w:rsidP="00006579">
            <w:pPr>
              <w:autoSpaceDE w:val="0"/>
              <w:ind w:firstLine="0"/>
              <w:jc w:val="center"/>
            </w:pPr>
            <w:r w:rsidRPr="00006579">
              <w:t>10</w:t>
            </w:r>
          </w:p>
        </w:tc>
      </w:tr>
      <w:tr w:rsidR="00006579" w:rsidRPr="00006579" w:rsidTr="00091EC8">
        <w:trPr>
          <w:trHeight w:val="244"/>
        </w:trPr>
        <w:tc>
          <w:tcPr>
            <w:tcW w:w="314" w:type="pct"/>
            <w:tcBorders>
              <w:top w:val="nil"/>
            </w:tcBorders>
          </w:tcPr>
          <w:p w:rsidR="00006579" w:rsidRPr="00006579" w:rsidRDefault="00006579" w:rsidP="00006579">
            <w:pPr>
              <w:numPr>
                <w:ilvl w:val="0"/>
                <w:numId w:val="8"/>
              </w:numPr>
              <w:autoSpaceDE w:val="0"/>
            </w:pPr>
          </w:p>
        </w:tc>
        <w:tc>
          <w:tcPr>
            <w:tcW w:w="2019" w:type="pct"/>
            <w:tcBorders>
              <w:top w:val="nil"/>
            </w:tcBorders>
          </w:tcPr>
          <w:p w:rsidR="00006579" w:rsidRPr="00006579" w:rsidRDefault="00006579" w:rsidP="00006579">
            <w:pPr>
              <w:autoSpaceDE w:val="0"/>
              <w:ind w:firstLine="0"/>
            </w:pPr>
            <w:r w:rsidRPr="00006579">
              <w:t>д. Кокшарово</w:t>
            </w:r>
          </w:p>
        </w:tc>
        <w:tc>
          <w:tcPr>
            <w:tcW w:w="649" w:type="pct"/>
            <w:tcBorders>
              <w:top w:val="nil"/>
            </w:tcBorders>
          </w:tcPr>
          <w:p w:rsidR="00006579" w:rsidRPr="00006579" w:rsidRDefault="00006579" w:rsidP="00006579">
            <w:pPr>
              <w:autoSpaceDE w:val="0"/>
              <w:ind w:firstLine="0"/>
              <w:jc w:val="center"/>
            </w:pPr>
            <w:r w:rsidRPr="00006579">
              <w:t>0</w:t>
            </w:r>
          </w:p>
        </w:tc>
        <w:tc>
          <w:tcPr>
            <w:tcW w:w="793" w:type="pct"/>
            <w:tcBorders>
              <w:top w:val="nil"/>
            </w:tcBorders>
          </w:tcPr>
          <w:p w:rsidR="00006579" w:rsidRPr="00006579" w:rsidRDefault="00006579" w:rsidP="00006579">
            <w:pPr>
              <w:autoSpaceDE w:val="0"/>
              <w:ind w:firstLine="0"/>
              <w:jc w:val="center"/>
            </w:pPr>
            <w:r w:rsidRPr="00006579">
              <w:t>0</w:t>
            </w:r>
          </w:p>
        </w:tc>
        <w:tc>
          <w:tcPr>
            <w:tcW w:w="1226" w:type="pct"/>
            <w:tcBorders>
              <w:top w:val="nil"/>
            </w:tcBorders>
          </w:tcPr>
          <w:p w:rsidR="00006579" w:rsidRPr="00006579" w:rsidRDefault="00006579" w:rsidP="00006579">
            <w:pPr>
              <w:autoSpaceDE w:val="0"/>
              <w:ind w:firstLine="0"/>
              <w:jc w:val="center"/>
            </w:pPr>
            <w:r w:rsidRPr="00006579">
              <w:t>0</w:t>
            </w:r>
          </w:p>
        </w:tc>
      </w:tr>
      <w:tr w:rsidR="00006579" w:rsidRPr="00006579" w:rsidTr="00091EC8">
        <w:trPr>
          <w:trHeight w:val="244"/>
        </w:trPr>
        <w:tc>
          <w:tcPr>
            <w:tcW w:w="314" w:type="pct"/>
            <w:tcBorders>
              <w:top w:val="nil"/>
              <w:bottom w:val="single" w:sz="4" w:space="0" w:color="auto"/>
            </w:tcBorders>
          </w:tcPr>
          <w:p w:rsidR="00006579" w:rsidRPr="00006579" w:rsidRDefault="00006579" w:rsidP="00006579">
            <w:pPr>
              <w:numPr>
                <w:ilvl w:val="0"/>
                <w:numId w:val="8"/>
              </w:numPr>
              <w:autoSpaceDE w:val="0"/>
            </w:pPr>
          </w:p>
        </w:tc>
        <w:tc>
          <w:tcPr>
            <w:tcW w:w="2019" w:type="pct"/>
            <w:tcBorders>
              <w:top w:val="nil"/>
              <w:bottom w:val="single" w:sz="4" w:space="0" w:color="auto"/>
            </w:tcBorders>
          </w:tcPr>
          <w:p w:rsidR="00006579" w:rsidRPr="00006579" w:rsidRDefault="00006579" w:rsidP="00006579">
            <w:pPr>
              <w:autoSpaceDE w:val="0"/>
              <w:ind w:firstLine="0"/>
            </w:pPr>
            <w:r w:rsidRPr="00006579">
              <w:t>дер. Моршинино</w:t>
            </w:r>
          </w:p>
        </w:tc>
        <w:tc>
          <w:tcPr>
            <w:tcW w:w="649" w:type="pct"/>
            <w:tcBorders>
              <w:top w:val="nil"/>
              <w:bottom w:val="single" w:sz="4" w:space="0" w:color="auto"/>
            </w:tcBorders>
          </w:tcPr>
          <w:p w:rsidR="00006579" w:rsidRPr="00006579" w:rsidRDefault="00006579" w:rsidP="00006579">
            <w:pPr>
              <w:autoSpaceDE w:val="0"/>
              <w:ind w:firstLine="0"/>
              <w:jc w:val="center"/>
            </w:pPr>
            <w:r w:rsidRPr="00006579">
              <w:t>4</w:t>
            </w:r>
          </w:p>
        </w:tc>
        <w:tc>
          <w:tcPr>
            <w:tcW w:w="793" w:type="pct"/>
            <w:tcBorders>
              <w:top w:val="nil"/>
              <w:bottom w:val="single" w:sz="4" w:space="0" w:color="auto"/>
            </w:tcBorders>
          </w:tcPr>
          <w:p w:rsidR="00006579" w:rsidRPr="00006579" w:rsidRDefault="00006579" w:rsidP="00006579">
            <w:pPr>
              <w:autoSpaceDE w:val="0"/>
              <w:ind w:firstLine="0"/>
              <w:jc w:val="center"/>
            </w:pPr>
            <w:r w:rsidRPr="00006579">
              <w:t>4</w:t>
            </w:r>
          </w:p>
        </w:tc>
        <w:tc>
          <w:tcPr>
            <w:tcW w:w="1226" w:type="pct"/>
            <w:tcBorders>
              <w:top w:val="nil"/>
              <w:bottom w:val="single" w:sz="4" w:space="0" w:color="auto"/>
            </w:tcBorders>
          </w:tcPr>
          <w:p w:rsidR="00006579" w:rsidRPr="00006579" w:rsidRDefault="00006579" w:rsidP="00006579">
            <w:pPr>
              <w:autoSpaceDE w:val="0"/>
              <w:ind w:firstLine="0"/>
              <w:jc w:val="center"/>
            </w:pPr>
            <w:r w:rsidRPr="00006579">
              <w:t>0</w:t>
            </w:r>
          </w:p>
        </w:tc>
      </w:tr>
      <w:tr w:rsidR="00006579" w:rsidRPr="00006579" w:rsidTr="00091EC8">
        <w:trPr>
          <w:trHeight w:val="244"/>
        </w:trPr>
        <w:tc>
          <w:tcPr>
            <w:tcW w:w="314" w:type="pct"/>
            <w:tcBorders>
              <w:top w:val="single" w:sz="4" w:space="0" w:color="auto"/>
              <w:left w:val="single" w:sz="4" w:space="0" w:color="auto"/>
              <w:bottom w:val="single" w:sz="4" w:space="0" w:color="auto"/>
              <w:right w:val="single" w:sz="4" w:space="0" w:color="auto"/>
            </w:tcBorders>
          </w:tcPr>
          <w:p w:rsidR="00006579" w:rsidRPr="00006579" w:rsidRDefault="00006579" w:rsidP="00006579">
            <w:pPr>
              <w:numPr>
                <w:ilvl w:val="0"/>
                <w:numId w:val="8"/>
              </w:numPr>
              <w:autoSpaceDE w:val="0"/>
            </w:pPr>
          </w:p>
        </w:tc>
        <w:tc>
          <w:tcPr>
            <w:tcW w:w="2019" w:type="pct"/>
            <w:tcBorders>
              <w:top w:val="single" w:sz="4" w:space="0" w:color="auto"/>
              <w:left w:val="single" w:sz="4" w:space="0" w:color="auto"/>
              <w:bottom w:val="single" w:sz="4" w:space="0" w:color="auto"/>
              <w:right w:val="single" w:sz="4" w:space="0" w:color="auto"/>
            </w:tcBorders>
          </w:tcPr>
          <w:p w:rsidR="00006579" w:rsidRPr="00006579" w:rsidRDefault="00006579" w:rsidP="00006579">
            <w:pPr>
              <w:autoSpaceDE w:val="0"/>
              <w:ind w:firstLine="0"/>
            </w:pPr>
            <w:r w:rsidRPr="00006579">
              <w:t>пос. Басьяновский</w:t>
            </w:r>
          </w:p>
        </w:tc>
        <w:tc>
          <w:tcPr>
            <w:tcW w:w="649" w:type="pct"/>
            <w:tcBorders>
              <w:top w:val="single" w:sz="4" w:space="0" w:color="auto"/>
              <w:left w:val="single" w:sz="4" w:space="0" w:color="auto"/>
              <w:bottom w:val="single" w:sz="4" w:space="0" w:color="auto"/>
              <w:right w:val="single" w:sz="4" w:space="0" w:color="auto"/>
            </w:tcBorders>
          </w:tcPr>
          <w:p w:rsidR="00006579" w:rsidRPr="00006579" w:rsidRDefault="00006579" w:rsidP="00006579">
            <w:pPr>
              <w:autoSpaceDE w:val="0"/>
              <w:ind w:firstLine="0"/>
              <w:jc w:val="center"/>
            </w:pPr>
            <w:r w:rsidRPr="00006579">
              <w:t>1405</w:t>
            </w:r>
          </w:p>
        </w:tc>
        <w:tc>
          <w:tcPr>
            <w:tcW w:w="793" w:type="pct"/>
            <w:tcBorders>
              <w:top w:val="single" w:sz="4" w:space="0" w:color="auto"/>
              <w:left w:val="single" w:sz="4" w:space="0" w:color="auto"/>
              <w:bottom w:val="single" w:sz="4" w:space="0" w:color="auto"/>
              <w:right w:val="single" w:sz="4" w:space="0" w:color="auto"/>
            </w:tcBorders>
          </w:tcPr>
          <w:p w:rsidR="00006579" w:rsidRPr="00006579" w:rsidRDefault="00006579" w:rsidP="00006579">
            <w:pPr>
              <w:autoSpaceDE w:val="0"/>
              <w:ind w:firstLine="0"/>
              <w:jc w:val="center"/>
            </w:pPr>
            <w:r w:rsidRPr="00006579">
              <w:t>1388</w:t>
            </w:r>
          </w:p>
        </w:tc>
        <w:tc>
          <w:tcPr>
            <w:tcW w:w="1226" w:type="pct"/>
            <w:tcBorders>
              <w:top w:val="single" w:sz="4" w:space="0" w:color="auto"/>
              <w:left w:val="single" w:sz="4" w:space="0" w:color="auto"/>
              <w:bottom w:val="single" w:sz="4" w:space="0" w:color="auto"/>
              <w:right w:val="single" w:sz="4" w:space="0" w:color="auto"/>
            </w:tcBorders>
          </w:tcPr>
          <w:p w:rsidR="00006579" w:rsidRPr="00006579" w:rsidRDefault="00006579" w:rsidP="00006579">
            <w:pPr>
              <w:autoSpaceDE w:val="0"/>
              <w:ind w:firstLine="0"/>
              <w:jc w:val="center"/>
            </w:pPr>
            <w:r w:rsidRPr="00006579">
              <w:t>17</w:t>
            </w:r>
          </w:p>
        </w:tc>
      </w:tr>
      <w:tr w:rsidR="00006579" w:rsidRPr="00006579" w:rsidTr="00091EC8">
        <w:trPr>
          <w:trHeight w:val="244"/>
        </w:trPr>
        <w:tc>
          <w:tcPr>
            <w:tcW w:w="314" w:type="pct"/>
            <w:tcBorders>
              <w:top w:val="single" w:sz="4" w:space="0" w:color="auto"/>
              <w:left w:val="single" w:sz="4" w:space="0" w:color="auto"/>
              <w:bottom w:val="single" w:sz="4" w:space="0" w:color="auto"/>
              <w:right w:val="single" w:sz="4" w:space="0" w:color="auto"/>
            </w:tcBorders>
          </w:tcPr>
          <w:p w:rsidR="00006579" w:rsidRPr="00006579" w:rsidRDefault="00006579" w:rsidP="00006579">
            <w:pPr>
              <w:numPr>
                <w:ilvl w:val="0"/>
                <w:numId w:val="8"/>
              </w:numPr>
              <w:autoSpaceDE w:val="0"/>
            </w:pPr>
          </w:p>
        </w:tc>
        <w:tc>
          <w:tcPr>
            <w:tcW w:w="2019" w:type="pct"/>
            <w:tcBorders>
              <w:top w:val="single" w:sz="4" w:space="0" w:color="auto"/>
              <w:left w:val="single" w:sz="4" w:space="0" w:color="auto"/>
              <w:bottom w:val="single" w:sz="4" w:space="0" w:color="auto"/>
              <w:right w:val="single" w:sz="4" w:space="0" w:color="auto"/>
            </w:tcBorders>
          </w:tcPr>
          <w:p w:rsidR="00006579" w:rsidRPr="00006579" w:rsidRDefault="00006579" w:rsidP="00006579">
            <w:pPr>
              <w:autoSpaceDE w:val="0"/>
              <w:ind w:firstLine="0"/>
            </w:pPr>
            <w:r w:rsidRPr="00006579">
              <w:t>пос. Бобровка</w:t>
            </w:r>
          </w:p>
        </w:tc>
        <w:tc>
          <w:tcPr>
            <w:tcW w:w="649" w:type="pct"/>
            <w:tcBorders>
              <w:top w:val="single" w:sz="4" w:space="0" w:color="auto"/>
              <w:left w:val="single" w:sz="4" w:space="0" w:color="auto"/>
              <w:bottom w:val="single" w:sz="4" w:space="0" w:color="auto"/>
              <w:right w:val="single" w:sz="4" w:space="0" w:color="auto"/>
            </w:tcBorders>
          </w:tcPr>
          <w:p w:rsidR="00006579" w:rsidRPr="00006579" w:rsidRDefault="00006579" w:rsidP="00006579">
            <w:pPr>
              <w:autoSpaceDE w:val="0"/>
              <w:ind w:firstLine="0"/>
              <w:jc w:val="center"/>
            </w:pPr>
            <w:r w:rsidRPr="00006579">
              <w:t>30</w:t>
            </w:r>
          </w:p>
        </w:tc>
        <w:tc>
          <w:tcPr>
            <w:tcW w:w="793" w:type="pct"/>
            <w:tcBorders>
              <w:top w:val="single" w:sz="4" w:space="0" w:color="auto"/>
              <w:left w:val="single" w:sz="4" w:space="0" w:color="auto"/>
              <w:bottom w:val="single" w:sz="4" w:space="0" w:color="auto"/>
              <w:right w:val="single" w:sz="4" w:space="0" w:color="auto"/>
            </w:tcBorders>
          </w:tcPr>
          <w:p w:rsidR="00006579" w:rsidRPr="00006579" w:rsidRDefault="00006579" w:rsidP="00006579">
            <w:pPr>
              <w:autoSpaceDE w:val="0"/>
              <w:ind w:firstLine="0"/>
              <w:jc w:val="center"/>
            </w:pPr>
            <w:r w:rsidRPr="00006579">
              <w:t>26</w:t>
            </w:r>
          </w:p>
        </w:tc>
        <w:tc>
          <w:tcPr>
            <w:tcW w:w="1226" w:type="pct"/>
            <w:tcBorders>
              <w:top w:val="single" w:sz="4" w:space="0" w:color="auto"/>
              <w:left w:val="single" w:sz="4" w:space="0" w:color="auto"/>
              <w:bottom w:val="single" w:sz="4" w:space="0" w:color="auto"/>
              <w:right w:val="single" w:sz="4" w:space="0" w:color="auto"/>
            </w:tcBorders>
          </w:tcPr>
          <w:p w:rsidR="00006579" w:rsidRPr="00006579" w:rsidRDefault="00006579" w:rsidP="00006579">
            <w:pPr>
              <w:autoSpaceDE w:val="0"/>
              <w:ind w:firstLine="0"/>
              <w:jc w:val="center"/>
            </w:pPr>
            <w:r w:rsidRPr="00006579">
              <w:t>4</w:t>
            </w:r>
          </w:p>
        </w:tc>
      </w:tr>
      <w:tr w:rsidR="00006579" w:rsidRPr="00006579" w:rsidTr="00091EC8">
        <w:trPr>
          <w:trHeight w:val="244"/>
        </w:trPr>
        <w:tc>
          <w:tcPr>
            <w:tcW w:w="314" w:type="pct"/>
            <w:tcBorders>
              <w:top w:val="single" w:sz="4" w:space="0" w:color="auto"/>
              <w:left w:val="single" w:sz="4" w:space="0" w:color="auto"/>
              <w:bottom w:val="single" w:sz="4" w:space="0" w:color="auto"/>
              <w:right w:val="single" w:sz="4" w:space="0" w:color="auto"/>
            </w:tcBorders>
          </w:tcPr>
          <w:p w:rsidR="00006579" w:rsidRPr="00006579" w:rsidRDefault="00006579" w:rsidP="00006579">
            <w:pPr>
              <w:numPr>
                <w:ilvl w:val="0"/>
                <w:numId w:val="8"/>
              </w:numPr>
              <w:autoSpaceDE w:val="0"/>
            </w:pPr>
          </w:p>
        </w:tc>
        <w:tc>
          <w:tcPr>
            <w:tcW w:w="2019" w:type="pct"/>
            <w:tcBorders>
              <w:top w:val="single" w:sz="4" w:space="0" w:color="auto"/>
              <w:left w:val="single" w:sz="4" w:space="0" w:color="auto"/>
              <w:bottom w:val="single" w:sz="4" w:space="0" w:color="auto"/>
              <w:right w:val="single" w:sz="4" w:space="0" w:color="auto"/>
            </w:tcBorders>
          </w:tcPr>
          <w:p w:rsidR="00006579" w:rsidRPr="00006579" w:rsidRDefault="00006579" w:rsidP="00006579">
            <w:pPr>
              <w:autoSpaceDE w:val="0"/>
              <w:ind w:firstLine="0"/>
            </w:pPr>
            <w:r w:rsidRPr="00006579">
              <w:t>пос. Выя</w:t>
            </w:r>
          </w:p>
        </w:tc>
        <w:tc>
          <w:tcPr>
            <w:tcW w:w="649" w:type="pct"/>
            <w:tcBorders>
              <w:top w:val="single" w:sz="4" w:space="0" w:color="auto"/>
              <w:left w:val="single" w:sz="4" w:space="0" w:color="auto"/>
              <w:bottom w:val="single" w:sz="4" w:space="0" w:color="auto"/>
              <w:right w:val="single" w:sz="4" w:space="0" w:color="auto"/>
            </w:tcBorders>
          </w:tcPr>
          <w:p w:rsidR="00006579" w:rsidRPr="00006579" w:rsidRDefault="00006579" w:rsidP="00006579">
            <w:pPr>
              <w:autoSpaceDE w:val="0"/>
              <w:ind w:firstLine="0"/>
              <w:jc w:val="center"/>
            </w:pPr>
            <w:r w:rsidRPr="00006579">
              <w:t>2</w:t>
            </w:r>
          </w:p>
        </w:tc>
        <w:tc>
          <w:tcPr>
            <w:tcW w:w="793" w:type="pct"/>
            <w:tcBorders>
              <w:top w:val="single" w:sz="4" w:space="0" w:color="auto"/>
              <w:left w:val="single" w:sz="4" w:space="0" w:color="auto"/>
              <w:bottom w:val="single" w:sz="4" w:space="0" w:color="auto"/>
              <w:right w:val="single" w:sz="4" w:space="0" w:color="auto"/>
            </w:tcBorders>
          </w:tcPr>
          <w:p w:rsidR="00006579" w:rsidRPr="00006579" w:rsidRDefault="00006579" w:rsidP="00006579">
            <w:pPr>
              <w:autoSpaceDE w:val="0"/>
              <w:ind w:firstLine="0"/>
              <w:jc w:val="center"/>
            </w:pPr>
            <w:r w:rsidRPr="00006579">
              <w:t>2</w:t>
            </w:r>
          </w:p>
        </w:tc>
        <w:tc>
          <w:tcPr>
            <w:tcW w:w="1226" w:type="pct"/>
            <w:tcBorders>
              <w:top w:val="single" w:sz="4" w:space="0" w:color="auto"/>
              <w:left w:val="single" w:sz="4" w:space="0" w:color="auto"/>
              <w:bottom w:val="single" w:sz="4" w:space="0" w:color="auto"/>
              <w:right w:val="single" w:sz="4" w:space="0" w:color="auto"/>
            </w:tcBorders>
          </w:tcPr>
          <w:p w:rsidR="00006579" w:rsidRPr="00006579" w:rsidRDefault="00006579" w:rsidP="00006579">
            <w:pPr>
              <w:autoSpaceDE w:val="0"/>
              <w:ind w:firstLine="0"/>
              <w:jc w:val="center"/>
            </w:pPr>
            <w:r w:rsidRPr="00006579">
              <w:t>0</w:t>
            </w:r>
          </w:p>
        </w:tc>
      </w:tr>
      <w:tr w:rsidR="00006579" w:rsidRPr="00006579" w:rsidTr="00091EC8">
        <w:trPr>
          <w:trHeight w:val="244"/>
        </w:trPr>
        <w:tc>
          <w:tcPr>
            <w:tcW w:w="314" w:type="pct"/>
            <w:tcBorders>
              <w:top w:val="single" w:sz="4" w:space="0" w:color="auto"/>
              <w:left w:val="single" w:sz="4" w:space="0" w:color="auto"/>
              <w:bottom w:val="single" w:sz="4" w:space="0" w:color="auto"/>
              <w:right w:val="single" w:sz="4" w:space="0" w:color="auto"/>
            </w:tcBorders>
          </w:tcPr>
          <w:p w:rsidR="00006579" w:rsidRPr="00006579" w:rsidRDefault="00006579" w:rsidP="00006579">
            <w:pPr>
              <w:numPr>
                <w:ilvl w:val="0"/>
                <w:numId w:val="8"/>
              </w:numPr>
              <w:autoSpaceDE w:val="0"/>
            </w:pPr>
          </w:p>
        </w:tc>
        <w:tc>
          <w:tcPr>
            <w:tcW w:w="2019" w:type="pct"/>
            <w:tcBorders>
              <w:top w:val="single" w:sz="4" w:space="0" w:color="auto"/>
              <w:left w:val="single" w:sz="4" w:space="0" w:color="auto"/>
              <w:bottom w:val="single" w:sz="4" w:space="0" w:color="auto"/>
              <w:right w:val="single" w:sz="4" w:space="0" w:color="auto"/>
            </w:tcBorders>
          </w:tcPr>
          <w:p w:rsidR="00006579" w:rsidRPr="00006579" w:rsidRDefault="00006579" w:rsidP="00006579">
            <w:pPr>
              <w:autoSpaceDE w:val="0"/>
              <w:ind w:firstLine="0"/>
            </w:pPr>
            <w:r w:rsidRPr="00006579">
              <w:t>пос. Ежевичный</w:t>
            </w:r>
          </w:p>
        </w:tc>
        <w:tc>
          <w:tcPr>
            <w:tcW w:w="649" w:type="pct"/>
            <w:tcBorders>
              <w:top w:val="single" w:sz="4" w:space="0" w:color="auto"/>
              <w:left w:val="single" w:sz="4" w:space="0" w:color="auto"/>
              <w:bottom w:val="single" w:sz="4" w:space="0" w:color="auto"/>
              <w:right w:val="single" w:sz="4" w:space="0" w:color="auto"/>
            </w:tcBorders>
          </w:tcPr>
          <w:p w:rsidR="00006579" w:rsidRPr="00006579" w:rsidRDefault="00006579" w:rsidP="00006579">
            <w:pPr>
              <w:autoSpaceDE w:val="0"/>
              <w:ind w:firstLine="0"/>
              <w:jc w:val="center"/>
            </w:pPr>
            <w:r w:rsidRPr="00006579">
              <w:t>111</w:t>
            </w:r>
          </w:p>
        </w:tc>
        <w:tc>
          <w:tcPr>
            <w:tcW w:w="793" w:type="pct"/>
            <w:tcBorders>
              <w:top w:val="single" w:sz="4" w:space="0" w:color="auto"/>
              <w:left w:val="single" w:sz="4" w:space="0" w:color="auto"/>
              <w:bottom w:val="single" w:sz="4" w:space="0" w:color="auto"/>
              <w:right w:val="single" w:sz="4" w:space="0" w:color="auto"/>
            </w:tcBorders>
          </w:tcPr>
          <w:p w:rsidR="00006579" w:rsidRPr="00006579" w:rsidRDefault="00006579" w:rsidP="00006579">
            <w:pPr>
              <w:autoSpaceDE w:val="0"/>
              <w:ind w:firstLine="0"/>
              <w:jc w:val="center"/>
            </w:pPr>
            <w:r w:rsidRPr="00006579">
              <w:t>103</w:t>
            </w:r>
          </w:p>
        </w:tc>
        <w:tc>
          <w:tcPr>
            <w:tcW w:w="1226" w:type="pct"/>
            <w:tcBorders>
              <w:top w:val="single" w:sz="4" w:space="0" w:color="auto"/>
              <w:left w:val="single" w:sz="4" w:space="0" w:color="auto"/>
              <w:bottom w:val="single" w:sz="4" w:space="0" w:color="auto"/>
              <w:right w:val="single" w:sz="4" w:space="0" w:color="auto"/>
            </w:tcBorders>
          </w:tcPr>
          <w:p w:rsidR="00006579" w:rsidRPr="00006579" w:rsidRDefault="00006579" w:rsidP="00006579">
            <w:pPr>
              <w:autoSpaceDE w:val="0"/>
              <w:ind w:firstLine="0"/>
              <w:jc w:val="center"/>
            </w:pPr>
            <w:r w:rsidRPr="00006579">
              <w:t>8</w:t>
            </w:r>
          </w:p>
        </w:tc>
      </w:tr>
      <w:tr w:rsidR="00006579" w:rsidRPr="00006579" w:rsidTr="00091EC8">
        <w:trPr>
          <w:trHeight w:val="244"/>
        </w:trPr>
        <w:tc>
          <w:tcPr>
            <w:tcW w:w="314" w:type="pct"/>
            <w:tcBorders>
              <w:top w:val="single" w:sz="4" w:space="0" w:color="auto"/>
              <w:left w:val="single" w:sz="4" w:space="0" w:color="auto"/>
              <w:bottom w:val="single" w:sz="4" w:space="0" w:color="auto"/>
              <w:right w:val="single" w:sz="4" w:space="0" w:color="auto"/>
            </w:tcBorders>
          </w:tcPr>
          <w:p w:rsidR="00006579" w:rsidRPr="00006579" w:rsidRDefault="00006579" w:rsidP="00006579">
            <w:pPr>
              <w:numPr>
                <w:ilvl w:val="0"/>
                <w:numId w:val="8"/>
              </w:numPr>
              <w:autoSpaceDE w:val="0"/>
            </w:pPr>
          </w:p>
        </w:tc>
        <w:tc>
          <w:tcPr>
            <w:tcW w:w="2019" w:type="pct"/>
            <w:tcBorders>
              <w:top w:val="single" w:sz="4" w:space="0" w:color="auto"/>
              <w:left w:val="single" w:sz="4" w:space="0" w:color="auto"/>
              <w:bottom w:val="single" w:sz="4" w:space="0" w:color="auto"/>
              <w:right w:val="single" w:sz="4" w:space="0" w:color="auto"/>
            </w:tcBorders>
          </w:tcPr>
          <w:p w:rsidR="00006579" w:rsidRPr="00006579" w:rsidRDefault="00006579" w:rsidP="00006579">
            <w:pPr>
              <w:autoSpaceDE w:val="0"/>
              <w:ind w:firstLine="0"/>
            </w:pPr>
            <w:r w:rsidRPr="00006579">
              <w:t>пос. Первый</w:t>
            </w:r>
          </w:p>
        </w:tc>
        <w:tc>
          <w:tcPr>
            <w:tcW w:w="649" w:type="pct"/>
            <w:tcBorders>
              <w:top w:val="single" w:sz="4" w:space="0" w:color="auto"/>
              <w:left w:val="single" w:sz="4" w:space="0" w:color="auto"/>
              <w:bottom w:val="single" w:sz="4" w:space="0" w:color="auto"/>
              <w:right w:val="single" w:sz="4" w:space="0" w:color="auto"/>
            </w:tcBorders>
          </w:tcPr>
          <w:p w:rsidR="00006579" w:rsidRPr="00006579" w:rsidRDefault="00006579" w:rsidP="00006579">
            <w:pPr>
              <w:autoSpaceDE w:val="0"/>
              <w:ind w:firstLine="0"/>
              <w:jc w:val="center"/>
            </w:pPr>
            <w:r w:rsidRPr="00006579">
              <w:t>0</w:t>
            </w:r>
          </w:p>
        </w:tc>
        <w:tc>
          <w:tcPr>
            <w:tcW w:w="793" w:type="pct"/>
            <w:tcBorders>
              <w:top w:val="single" w:sz="4" w:space="0" w:color="auto"/>
              <w:left w:val="single" w:sz="4" w:space="0" w:color="auto"/>
              <w:bottom w:val="single" w:sz="4" w:space="0" w:color="auto"/>
              <w:right w:val="single" w:sz="4" w:space="0" w:color="auto"/>
            </w:tcBorders>
          </w:tcPr>
          <w:p w:rsidR="00006579" w:rsidRPr="00006579" w:rsidRDefault="00006579" w:rsidP="00006579">
            <w:pPr>
              <w:autoSpaceDE w:val="0"/>
              <w:ind w:firstLine="0"/>
              <w:jc w:val="center"/>
            </w:pPr>
            <w:r w:rsidRPr="00006579">
              <w:t>0</w:t>
            </w:r>
          </w:p>
        </w:tc>
        <w:tc>
          <w:tcPr>
            <w:tcW w:w="1226" w:type="pct"/>
            <w:tcBorders>
              <w:top w:val="single" w:sz="4" w:space="0" w:color="auto"/>
              <w:left w:val="single" w:sz="4" w:space="0" w:color="auto"/>
              <w:bottom w:val="single" w:sz="4" w:space="0" w:color="auto"/>
              <w:right w:val="single" w:sz="4" w:space="0" w:color="auto"/>
            </w:tcBorders>
          </w:tcPr>
          <w:p w:rsidR="00006579" w:rsidRPr="00006579" w:rsidRDefault="00006579" w:rsidP="00006579">
            <w:pPr>
              <w:autoSpaceDE w:val="0"/>
              <w:ind w:firstLine="0"/>
              <w:jc w:val="center"/>
            </w:pPr>
            <w:r w:rsidRPr="00006579">
              <w:t>0</w:t>
            </w:r>
          </w:p>
        </w:tc>
      </w:tr>
      <w:tr w:rsidR="00006579" w:rsidRPr="00006579" w:rsidTr="00091EC8">
        <w:trPr>
          <w:trHeight w:val="244"/>
        </w:trPr>
        <w:tc>
          <w:tcPr>
            <w:tcW w:w="314" w:type="pct"/>
            <w:tcBorders>
              <w:top w:val="single" w:sz="4" w:space="0" w:color="auto"/>
              <w:left w:val="single" w:sz="4" w:space="0" w:color="auto"/>
              <w:bottom w:val="single" w:sz="4" w:space="0" w:color="auto"/>
              <w:right w:val="single" w:sz="4" w:space="0" w:color="auto"/>
            </w:tcBorders>
          </w:tcPr>
          <w:p w:rsidR="00006579" w:rsidRPr="00006579" w:rsidRDefault="00006579" w:rsidP="00006579">
            <w:pPr>
              <w:numPr>
                <w:ilvl w:val="0"/>
                <w:numId w:val="8"/>
              </w:numPr>
              <w:autoSpaceDE w:val="0"/>
            </w:pPr>
          </w:p>
        </w:tc>
        <w:tc>
          <w:tcPr>
            <w:tcW w:w="2019" w:type="pct"/>
            <w:tcBorders>
              <w:top w:val="single" w:sz="4" w:space="0" w:color="auto"/>
              <w:left w:val="single" w:sz="4" w:space="0" w:color="auto"/>
              <w:bottom w:val="single" w:sz="4" w:space="0" w:color="auto"/>
              <w:right w:val="single" w:sz="4" w:space="0" w:color="auto"/>
            </w:tcBorders>
          </w:tcPr>
          <w:p w:rsidR="00006579" w:rsidRPr="00006579" w:rsidRDefault="00006579" w:rsidP="00006579">
            <w:pPr>
              <w:autoSpaceDE w:val="0"/>
              <w:ind w:firstLine="0"/>
            </w:pPr>
            <w:r w:rsidRPr="00006579">
              <w:t>пос. Перегрузочный</w:t>
            </w:r>
          </w:p>
        </w:tc>
        <w:tc>
          <w:tcPr>
            <w:tcW w:w="649" w:type="pct"/>
            <w:tcBorders>
              <w:top w:val="single" w:sz="4" w:space="0" w:color="auto"/>
              <w:left w:val="single" w:sz="4" w:space="0" w:color="auto"/>
              <w:bottom w:val="single" w:sz="4" w:space="0" w:color="auto"/>
              <w:right w:val="single" w:sz="4" w:space="0" w:color="auto"/>
            </w:tcBorders>
          </w:tcPr>
          <w:p w:rsidR="00006579" w:rsidRPr="00006579" w:rsidRDefault="00006579" w:rsidP="00006579">
            <w:pPr>
              <w:autoSpaceDE w:val="0"/>
              <w:ind w:firstLine="0"/>
              <w:jc w:val="center"/>
            </w:pPr>
            <w:r w:rsidRPr="00006579">
              <w:t>46</w:t>
            </w:r>
          </w:p>
        </w:tc>
        <w:tc>
          <w:tcPr>
            <w:tcW w:w="793" w:type="pct"/>
            <w:tcBorders>
              <w:top w:val="single" w:sz="4" w:space="0" w:color="auto"/>
              <w:left w:val="single" w:sz="4" w:space="0" w:color="auto"/>
              <w:bottom w:val="single" w:sz="4" w:space="0" w:color="auto"/>
              <w:right w:val="single" w:sz="4" w:space="0" w:color="auto"/>
            </w:tcBorders>
          </w:tcPr>
          <w:p w:rsidR="00006579" w:rsidRPr="00006579" w:rsidRDefault="00006579" w:rsidP="00006579">
            <w:pPr>
              <w:autoSpaceDE w:val="0"/>
              <w:ind w:firstLine="0"/>
              <w:jc w:val="center"/>
            </w:pPr>
            <w:r w:rsidRPr="00006579">
              <w:t>44</w:t>
            </w:r>
          </w:p>
        </w:tc>
        <w:tc>
          <w:tcPr>
            <w:tcW w:w="1226" w:type="pct"/>
            <w:tcBorders>
              <w:top w:val="single" w:sz="4" w:space="0" w:color="auto"/>
              <w:left w:val="single" w:sz="4" w:space="0" w:color="auto"/>
              <w:bottom w:val="single" w:sz="4" w:space="0" w:color="auto"/>
              <w:right w:val="single" w:sz="4" w:space="0" w:color="auto"/>
            </w:tcBorders>
          </w:tcPr>
          <w:p w:rsidR="00006579" w:rsidRPr="00006579" w:rsidRDefault="00006579" w:rsidP="00006579">
            <w:pPr>
              <w:autoSpaceDE w:val="0"/>
              <w:ind w:firstLine="0"/>
              <w:jc w:val="center"/>
            </w:pPr>
            <w:r w:rsidRPr="00006579">
              <w:t>2</w:t>
            </w:r>
          </w:p>
        </w:tc>
      </w:tr>
      <w:tr w:rsidR="00006579" w:rsidRPr="00006579" w:rsidTr="00091EC8">
        <w:trPr>
          <w:trHeight w:val="244"/>
        </w:trPr>
        <w:tc>
          <w:tcPr>
            <w:tcW w:w="314" w:type="pct"/>
            <w:tcBorders>
              <w:top w:val="single" w:sz="4" w:space="0" w:color="auto"/>
              <w:left w:val="single" w:sz="4" w:space="0" w:color="auto"/>
              <w:bottom w:val="single" w:sz="4" w:space="0" w:color="auto"/>
              <w:right w:val="single" w:sz="4" w:space="0" w:color="auto"/>
            </w:tcBorders>
          </w:tcPr>
          <w:p w:rsidR="00006579" w:rsidRPr="00006579" w:rsidRDefault="00006579" w:rsidP="00006579">
            <w:pPr>
              <w:numPr>
                <w:ilvl w:val="0"/>
                <w:numId w:val="8"/>
              </w:numPr>
              <w:autoSpaceDE w:val="0"/>
            </w:pPr>
          </w:p>
        </w:tc>
        <w:tc>
          <w:tcPr>
            <w:tcW w:w="2019" w:type="pct"/>
            <w:tcBorders>
              <w:top w:val="single" w:sz="4" w:space="0" w:color="auto"/>
              <w:left w:val="single" w:sz="4" w:space="0" w:color="auto"/>
              <w:bottom w:val="single" w:sz="4" w:space="0" w:color="auto"/>
              <w:right w:val="single" w:sz="4" w:space="0" w:color="auto"/>
            </w:tcBorders>
          </w:tcPr>
          <w:p w:rsidR="00006579" w:rsidRPr="00006579" w:rsidRDefault="00006579" w:rsidP="00006579">
            <w:pPr>
              <w:autoSpaceDE w:val="0"/>
              <w:ind w:firstLine="0"/>
            </w:pPr>
            <w:r w:rsidRPr="00006579">
              <w:t>пос. Песчаный Карьер</w:t>
            </w:r>
          </w:p>
        </w:tc>
        <w:tc>
          <w:tcPr>
            <w:tcW w:w="649" w:type="pct"/>
            <w:tcBorders>
              <w:top w:val="single" w:sz="4" w:space="0" w:color="auto"/>
              <w:left w:val="single" w:sz="4" w:space="0" w:color="auto"/>
              <w:bottom w:val="single" w:sz="4" w:space="0" w:color="auto"/>
              <w:right w:val="single" w:sz="4" w:space="0" w:color="auto"/>
            </w:tcBorders>
          </w:tcPr>
          <w:p w:rsidR="00006579" w:rsidRPr="00006579" w:rsidRDefault="00006579" w:rsidP="00006579">
            <w:pPr>
              <w:autoSpaceDE w:val="0"/>
              <w:ind w:firstLine="0"/>
              <w:jc w:val="center"/>
            </w:pPr>
            <w:r w:rsidRPr="00006579">
              <w:t>128</w:t>
            </w:r>
          </w:p>
        </w:tc>
        <w:tc>
          <w:tcPr>
            <w:tcW w:w="793" w:type="pct"/>
            <w:tcBorders>
              <w:top w:val="single" w:sz="4" w:space="0" w:color="auto"/>
              <w:left w:val="single" w:sz="4" w:space="0" w:color="auto"/>
              <w:bottom w:val="single" w:sz="4" w:space="0" w:color="auto"/>
              <w:right w:val="single" w:sz="4" w:space="0" w:color="auto"/>
            </w:tcBorders>
          </w:tcPr>
          <w:p w:rsidR="00006579" w:rsidRPr="00006579" w:rsidRDefault="00006579" w:rsidP="00006579">
            <w:pPr>
              <w:autoSpaceDE w:val="0"/>
              <w:ind w:firstLine="0"/>
              <w:jc w:val="center"/>
            </w:pPr>
            <w:r w:rsidRPr="00006579">
              <w:t>126</w:t>
            </w:r>
          </w:p>
        </w:tc>
        <w:tc>
          <w:tcPr>
            <w:tcW w:w="1226" w:type="pct"/>
            <w:tcBorders>
              <w:top w:val="single" w:sz="4" w:space="0" w:color="auto"/>
              <w:left w:val="single" w:sz="4" w:space="0" w:color="auto"/>
              <w:bottom w:val="single" w:sz="4" w:space="0" w:color="auto"/>
              <w:right w:val="single" w:sz="4" w:space="0" w:color="auto"/>
            </w:tcBorders>
          </w:tcPr>
          <w:p w:rsidR="00006579" w:rsidRPr="00006579" w:rsidRDefault="00006579" w:rsidP="00006579">
            <w:pPr>
              <w:autoSpaceDE w:val="0"/>
              <w:ind w:firstLine="0"/>
              <w:jc w:val="center"/>
            </w:pPr>
            <w:r w:rsidRPr="00006579">
              <w:t>2</w:t>
            </w:r>
          </w:p>
        </w:tc>
      </w:tr>
      <w:tr w:rsidR="00006579" w:rsidRPr="00006579" w:rsidTr="00091EC8">
        <w:trPr>
          <w:trHeight w:val="244"/>
        </w:trPr>
        <w:tc>
          <w:tcPr>
            <w:tcW w:w="314" w:type="pct"/>
            <w:tcBorders>
              <w:top w:val="single" w:sz="4" w:space="0" w:color="auto"/>
              <w:left w:val="single" w:sz="4" w:space="0" w:color="auto"/>
              <w:bottom w:val="single" w:sz="4" w:space="0" w:color="auto"/>
              <w:right w:val="single" w:sz="4" w:space="0" w:color="auto"/>
            </w:tcBorders>
          </w:tcPr>
          <w:p w:rsidR="00006579" w:rsidRPr="00006579" w:rsidRDefault="00006579" w:rsidP="00006579">
            <w:pPr>
              <w:numPr>
                <w:ilvl w:val="0"/>
                <w:numId w:val="8"/>
              </w:numPr>
              <w:autoSpaceDE w:val="0"/>
            </w:pPr>
          </w:p>
        </w:tc>
        <w:tc>
          <w:tcPr>
            <w:tcW w:w="2019" w:type="pct"/>
            <w:tcBorders>
              <w:top w:val="single" w:sz="4" w:space="0" w:color="auto"/>
              <w:left w:val="single" w:sz="4" w:space="0" w:color="auto"/>
              <w:bottom w:val="single" w:sz="4" w:space="0" w:color="auto"/>
              <w:right w:val="single" w:sz="4" w:space="0" w:color="auto"/>
            </w:tcBorders>
          </w:tcPr>
          <w:p w:rsidR="00006579" w:rsidRPr="00006579" w:rsidRDefault="00006579" w:rsidP="00006579">
            <w:pPr>
              <w:autoSpaceDE w:val="0"/>
              <w:ind w:firstLine="0"/>
            </w:pPr>
            <w:r w:rsidRPr="00006579">
              <w:t>пос. Тагильский</w:t>
            </w:r>
          </w:p>
        </w:tc>
        <w:tc>
          <w:tcPr>
            <w:tcW w:w="649" w:type="pct"/>
            <w:tcBorders>
              <w:top w:val="single" w:sz="4" w:space="0" w:color="auto"/>
              <w:left w:val="single" w:sz="4" w:space="0" w:color="auto"/>
              <w:bottom w:val="single" w:sz="4" w:space="0" w:color="auto"/>
              <w:right w:val="single" w:sz="4" w:space="0" w:color="auto"/>
            </w:tcBorders>
          </w:tcPr>
          <w:p w:rsidR="00006579" w:rsidRPr="00006579" w:rsidRDefault="00006579" w:rsidP="00006579">
            <w:pPr>
              <w:autoSpaceDE w:val="0"/>
              <w:ind w:firstLine="0"/>
              <w:jc w:val="center"/>
            </w:pPr>
            <w:r w:rsidRPr="00006579">
              <w:t>48</w:t>
            </w:r>
          </w:p>
        </w:tc>
        <w:tc>
          <w:tcPr>
            <w:tcW w:w="793" w:type="pct"/>
            <w:tcBorders>
              <w:top w:val="single" w:sz="4" w:space="0" w:color="auto"/>
              <w:left w:val="single" w:sz="4" w:space="0" w:color="auto"/>
              <w:bottom w:val="single" w:sz="4" w:space="0" w:color="auto"/>
              <w:right w:val="single" w:sz="4" w:space="0" w:color="auto"/>
            </w:tcBorders>
          </w:tcPr>
          <w:p w:rsidR="00006579" w:rsidRPr="00006579" w:rsidRDefault="00006579" w:rsidP="00006579">
            <w:pPr>
              <w:autoSpaceDE w:val="0"/>
              <w:ind w:firstLine="0"/>
              <w:jc w:val="center"/>
            </w:pPr>
            <w:r w:rsidRPr="00006579">
              <w:t>45</w:t>
            </w:r>
          </w:p>
        </w:tc>
        <w:tc>
          <w:tcPr>
            <w:tcW w:w="1226" w:type="pct"/>
            <w:tcBorders>
              <w:top w:val="single" w:sz="4" w:space="0" w:color="auto"/>
              <w:left w:val="single" w:sz="4" w:space="0" w:color="auto"/>
              <w:bottom w:val="single" w:sz="4" w:space="0" w:color="auto"/>
              <w:right w:val="single" w:sz="4" w:space="0" w:color="auto"/>
            </w:tcBorders>
          </w:tcPr>
          <w:p w:rsidR="00006579" w:rsidRPr="00006579" w:rsidRDefault="00006579" w:rsidP="00006579">
            <w:pPr>
              <w:autoSpaceDE w:val="0"/>
              <w:ind w:firstLine="0"/>
              <w:jc w:val="center"/>
            </w:pPr>
            <w:r w:rsidRPr="00006579">
              <w:t>3</w:t>
            </w:r>
          </w:p>
        </w:tc>
      </w:tr>
      <w:tr w:rsidR="00006579" w:rsidRPr="00006579" w:rsidTr="00091EC8">
        <w:trPr>
          <w:trHeight w:val="244"/>
        </w:trPr>
        <w:tc>
          <w:tcPr>
            <w:tcW w:w="314" w:type="pct"/>
            <w:tcBorders>
              <w:top w:val="single" w:sz="4" w:space="0" w:color="auto"/>
              <w:left w:val="single" w:sz="4" w:space="0" w:color="auto"/>
              <w:bottom w:val="single" w:sz="4" w:space="0" w:color="auto"/>
              <w:right w:val="single" w:sz="4" w:space="0" w:color="auto"/>
            </w:tcBorders>
          </w:tcPr>
          <w:p w:rsidR="00006579" w:rsidRPr="00006579" w:rsidRDefault="00006579" w:rsidP="00091EC8">
            <w:pPr>
              <w:autoSpaceDE w:val="0"/>
              <w:ind w:firstLine="0"/>
              <w:rPr>
                <w:b/>
              </w:rPr>
            </w:pPr>
          </w:p>
        </w:tc>
        <w:tc>
          <w:tcPr>
            <w:tcW w:w="2019" w:type="pct"/>
            <w:tcBorders>
              <w:top w:val="single" w:sz="4" w:space="0" w:color="auto"/>
              <w:left w:val="single" w:sz="4" w:space="0" w:color="auto"/>
              <w:bottom w:val="single" w:sz="4" w:space="0" w:color="auto"/>
              <w:right w:val="single" w:sz="4" w:space="0" w:color="auto"/>
            </w:tcBorders>
          </w:tcPr>
          <w:p w:rsidR="00006579" w:rsidRPr="00006579" w:rsidRDefault="00006579" w:rsidP="00006579">
            <w:pPr>
              <w:autoSpaceDE w:val="0"/>
              <w:ind w:firstLine="0"/>
              <w:rPr>
                <w:b/>
              </w:rPr>
            </w:pPr>
            <w:r w:rsidRPr="00006579">
              <w:rPr>
                <w:b/>
              </w:rPr>
              <w:t xml:space="preserve">Итого </w:t>
            </w:r>
          </w:p>
        </w:tc>
        <w:tc>
          <w:tcPr>
            <w:tcW w:w="649" w:type="pct"/>
            <w:tcBorders>
              <w:top w:val="single" w:sz="4" w:space="0" w:color="auto"/>
              <w:left w:val="single" w:sz="4" w:space="0" w:color="auto"/>
              <w:bottom w:val="single" w:sz="4" w:space="0" w:color="auto"/>
              <w:right w:val="single" w:sz="4" w:space="0" w:color="auto"/>
            </w:tcBorders>
          </w:tcPr>
          <w:p w:rsidR="00006579" w:rsidRPr="00006579" w:rsidRDefault="00006579" w:rsidP="00006579">
            <w:pPr>
              <w:autoSpaceDE w:val="0"/>
              <w:ind w:firstLine="0"/>
              <w:jc w:val="center"/>
              <w:rPr>
                <w:b/>
              </w:rPr>
            </w:pPr>
            <w:r w:rsidRPr="00006579">
              <w:rPr>
                <w:b/>
              </w:rPr>
              <w:t>3250</w:t>
            </w:r>
          </w:p>
        </w:tc>
        <w:tc>
          <w:tcPr>
            <w:tcW w:w="793" w:type="pct"/>
            <w:tcBorders>
              <w:top w:val="single" w:sz="4" w:space="0" w:color="auto"/>
              <w:left w:val="single" w:sz="4" w:space="0" w:color="auto"/>
              <w:bottom w:val="single" w:sz="4" w:space="0" w:color="auto"/>
              <w:right w:val="single" w:sz="4" w:space="0" w:color="auto"/>
            </w:tcBorders>
          </w:tcPr>
          <w:p w:rsidR="00006579" w:rsidRPr="00006579" w:rsidRDefault="00006579" w:rsidP="00006579">
            <w:pPr>
              <w:autoSpaceDE w:val="0"/>
              <w:ind w:firstLine="0"/>
              <w:jc w:val="center"/>
              <w:rPr>
                <w:b/>
              </w:rPr>
            </w:pPr>
            <w:r w:rsidRPr="00006579">
              <w:rPr>
                <w:b/>
              </w:rPr>
              <w:t>3123</w:t>
            </w:r>
          </w:p>
        </w:tc>
        <w:tc>
          <w:tcPr>
            <w:tcW w:w="1226" w:type="pct"/>
            <w:tcBorders>
              <w:top w:val="single" w:sz="4" w:space="0" w:color="auto"/>
              <w:left w:val="single" w:sz="4" w:space="0" w:color="auto"/>
              <w:bottom w:val="single" w:sz="4" w:space="0" w:color="auto"/>
              <w:right w:val="single" w:sz="4" w:space="0" w:color="auto"/>
            </w:tcBorders>
          </w:tcPr>
          <w:p w:rsidR="00006579" w:rsidRPr="00006579" w:rsidRDefault="00006579" w:rsidP="00006579">
            <w:pPr>
              <w:autoSpaceDE w:val="0"/>
              <w:ind w:firstLine="0"/>
              <w:jc w:val="center"/>
              <w:rPr>
                <w:b/>
              </w:rPr>
            </w:pPr>
            <w:r w:rsidRPr="00006579">
              <w:rPr>
                <w:b/>
              </w:rPr>
              <w:t>127</w:t>
            </w:r>
          </w:p>
        </w:tc>
      </w:tr>
    </w:tbl>
    <w:p w:rsidR="00006579" w:rsidRDefault="00006579" w:rsidP="00006579">
      <w:pPr>
        <w:autoSpaceDE w:val="0"/>
        <w:ind w:firstLine="0"/>
      </w:pPr>
    </w:p>
    <w:p w:rsidR="00006579" w:rsidRDefault="00006579">
      <w:pPr>
        <w:autoSpaceDE w:val="0"/>
      </w:pPr>
      <w:r w:rsidRPr="00006579">
        <w:t>Система расселения в округе полицентрическая. Населенные пункты городского округа формируют две относительно самостоятельных локальных систем поселений с центрами в городе Верхняя Салда и п. Басьяновский. Первая система находится в центральной части городского округа, имеет главный планировочный центр – город Верхняя Салда, вокруг которого сгруппированы следующие населенные пункты: д. Никитино, д. Нелоба, д. Балакино, д. Северная, поселки Ива и Тупик. Вторая система находится в северной части округа, имеет планировочный центр – п. Басьяновский, вокруг которого по радиальным направлениям сгруппированы следующие населенные пункты: в северо-восточном направлении – п. Первый; в восточном направлении – д. Кокшарово, д. Моршинино и д. Малыгино; в южном направлении – п. Перегрузочная, п.Ежевичный, п. Песчаный Карьер и п. Тагильский, п. Бобровка; в западном направлении – п. Выя.</w:t>
      </w:r>
    </w:p>
    <w:p w:rsidR="00091EC8" w:rsidRDefault="00091EC8">
      <w:pPr>
        <w:autoSpaceDE w:val="0"/>
      </w:pPr>
    </w:p>
    <w:p w:rsidR="00625B1D" w:rsidRPr="00FD6C04" w:rsidRDefault="0001258C">
      <w:pPr>
        <w:autoSpaceDE w:val="0"/>
      </w:pPr>
      <w:r w:rsidRPr="00FD6C04">
        <w:t xml:space="preserve">При разработке проекта </w:t>
      </w:r>
      <w:r w:rsidR="00565DC5" w:rsidRPr="00FD6C04">
        <w:t>МНГП</w:t>
      </w:r>
      <w:r w:rsidRPr="00FD6C04">
        <w:t xml:space="preserve"> использовалась </w:t>
      </w:r>
      <w:r w:rsidR="00C0563A" w:rsidRPr="00FD6C04">
        <w:t xml:space="preserve">в том числе </w:t>
      </w:r>
      <w:r w:rsidRPr="00FD6C04">
        <w:t>методика</w:t>
      </w:r>
      <w:r w:rsidR="00C0563A" w:rsidRPr="00FD6C04">
        <w:t xml:space="preserve"> РНГП СО</w:t>
      </w:r>
      <w:r w:rsidRPr="00FD6C04">
        <w:t>, которая включает в себя анализ комплекса исходных данных (географическое положение, сложившуюся территориально-пространственную организацию, социал</w:t>
      </w:r>
      <w:r w:rsidRPr="00FD6C04">
        <w:t xml:space="preserve">ьно-экономическое развитие </w:t>
      </w:r>
      <w:r w:rsidR="005048F8" w:rsidRPr="00FD6C04">
        <w:t>городского округа</w:t>
      </w:r>
      <w:r w:rsidRPr="00FD6C04">
        <w:t xml:space="preserve">), по результатам которого </w:t>
      </w:r>
      <w:r w:rsidR="00C0563A" w:rsidRPr="00FD6C04">
        <w:t>территории</w:t>
      </w:r>
      <w:r w:rsidRPr="00FD6C04">
        <w:t xml:space="preserve"> ранжируются (делятся) </w:t>
      </w:r>
      <w:r w:rsidRPr="00FD6C04">
        <w:br/>
        <w:t>по группам с интервальными значениями уровня территориальной доступности. Максимальный уровень территориальной доступности объекта устанавливается исхо</w:t>
      </w:r>
      <w:r w:rsidRPr="00FD6C04">
        <w:t>дя из его положения:</w:t>
      </w:r>
    </w:p>
    <w:p w:rsidR="00625B1D" w:rsidRPr="00FD6C04" w:rsidRDefault="0001258C">
      <w:pPr>
        <w:autoSpaceDE w:val="0"/>
      </w:pPr>
      <w:r w:rsidRPr="00FD6C04">
        <w:rPr>
          <w:lang w:bidi="ru-RU"/>
        </w:rPr>
        <w:t>–</w:t>
      </w:r>
      <w:r w:rsidRPr="00FD6C04">
        <w:t> объект расположен (планируется к расположению) в муниципальном образовании</w:t>
      </w:r>
      <w:r w:rsidR="00C0563A" w:rsidRPr="00FD6C04">
        <w:t xml:space="preserve"> за пределами границ города </w:t>
      </w:r>
      <w:r w:rsidR="00BF45BA" w:rsidRPr="00FD6C04">
        <w:t>Верхняя Салда</w:t>
      </w:r>
      <w:r w:rsidRPr="00FD6C04">
        <w:t xml:space="preserve">, следовательно, уровень территориальной доступности устанавливается по внутренней территориально-пространственной </w:t>
      </w:r>
      <w:r w:rsidRPr="00FD6C04">
        <w:t>организации (далее – ТПО).</w:t>
      </w:r>
    </w:p>
    <w:p w:rsidR="00625B1D" w:rsidRPr="00FD6C04" w:rsidRDefault="0001258C">
      <w:pPr>
        <w:autoSpaceDE w:val="0"/>
      </w:pPr>
      <w:r w:rsidRPr="00FD6C04">
        <w:rPr>
          <w:lang w:bidi="ru-RU"/>
        </w:rPr>
        <w:t>–</w:t>
      </w:r>
      <w:r w:rsidRPr="00FD6C04">
        <w:t> объект расположен (планируется к расположению) в административном центре – город</w:t>
      </w:r>
      <w:r w:rsidR="00C0563A" w:rsidRPr="00FD6C04">
        <w:t>е</w:t>
      </w:r>
      <w:r w:rsidRPr="00FD6C04">
        <w:t> </w:t>
      </w:r>
      <w:r w:rsidR="00BF45BA" w:rsidRPr="00FD6C04">
        <w:t>Верхняя Салда</w:t>
      </w:r>
      <w:r w:rsidRPr="00FD6C04">
        <w:t xml:space="preserve">, уровень территориальной доступности устанавливается в зависимости </w:t>
      </w:r>
      <w:r w:rsidRPr="00FD6C04">
        <w:br/>
        <w:t xml:space="preserve">от типа объекта </w:t>
      </w:r>
      <w:r w:rsidR="005048F8" w:rsidRPr="00FD6C04">
        <w:t>мест</w:t>
      </w:r>
      <w:r w:rsidRPr="00FD6C04">
        <w:t>ного значения.</w:t>
      </w:r>
    </w:p>
    <w:p w:rsidR="0011259E" w:rsidRPr="00FD6C04" w:rsidRDefault="0011259E">
      <w:pPr>
        <w:autoSpaceDE w:val="0"/>
      </w:pPr>
    </w:p>
    <w:p w:rsidR="00625B1D" w:rsidRPr="00FD6C04" w:rsidRDefault="0001258C" w:rsidP="0011259E">
      <w:pPr>
        <w:pStyle w:val="10"/>
        <w:pageBreakBefore/>
        <w:rPr>
          <w:rFonts w:ascii="Times New Roman" w:hAnsi="Times New Roman" w:cs="Times New Roman"/>
        </w:rPr>
      </w:pPr>
      <w:bookmarkStart w:id="9" w:name="_Toc115430342"/>
      <w:bookmarkStart w:id="10" w:name="_Toc152510544"/>
      <w:bookmarkStart w:id="11" w:name="_Toc152510617"/>
      <w:bookmarkStart w:id="12" w:name="_Toc152840779"/>
      <w:bookmarkStart w:id="13" w:name="_Toc161918388"/>
      <w:bookmarkStart w:id="14" w:name="_Toc161918418"/>
      <w:r w:rsidRPr="00FD6C04">
        <w:rPr>
          <w:rFonts w:ascii="Times New Roman" w:hAnsi="Times New Roman" w:cs="Times New Roman"/>
          <w:lang w:val="en-US"/>
        </w:rPr>
        <w:lastRenderedPageBreak/>
        <w:t>I</w:t>
      </w:r>
      <w:r w:rsidRPr="00FD6C04">
        <w:rPr>
          <w:rFonts w:ascii="Times New Roman" w:hAnsi="Times New Roman" w:cs="Times New Roman"/>
        </w:rPr>
        <w:t>. ПРАВИЛА И ОБЛАСТЬ ПРИМЕН</w:t>
      </w:r>
      <w:r w:rsidRPr="00FD6C04">
        <w:rPr>
          <w:rFonts w:ascii="Times New Roman" w:hAnsi="Times New Roman" w:cs="Times New Roman"/>
        </w:rPr>
        <w:t xml:space="preserve">ЕНИЯ </w:t>
      </w:r>
      <w:r w:rsidR="00022899" w:rsidRPr="00FD6C04">
        <w:rPr>
          <w:rFonts w:ascii="Times New Roman" w:hAnsi="Times New Roman" w:cs="Times New Roman"/>
        </w:rPr>
        <w:t xml:space="preserve">МЕСТНЫХ НОРМАТИВОВ ГРАДОСТРОИТЕЛЬНОГО ПРОЕКТИРОВАНИЯ </w:t>
      </w:r>
      <w:r w:rsidR="000F165D" w:rsidRPr="00FD6C04">
        <w:rPr>
          <w:rFonts w:ascii="Times New Roman" w:hAnsi="Times New Roman" w:cs="Times New Roman"/>
        </w:rPr>
        <w:t>ВЕРХНЕСАЛДИНСКОГО ГОРОДСКОГО ОКРУГА</w:t>
      </w:r>
      <w:bookmarkEnd w:id="9"/>
      <w:r w:rsidRPr="00FD6C04">
        <w:rPr>
          <w:rFonts w:ascii="Times New Roman" w:hAnsi="Times New Roman" w:cs="Times New Roman"/>
        </w:rPr>
        <w:t>.</w:t>
      </w:r>
      <w:bookmarkEnd w:id="10"/>
      <w:bookmarkEnd w:id="11"/>
      <w:bookmarkEnd w:id="12"/>
      <w:bookmarkEnd w:id="13"/>
      <w:bookmarkEnd w:id="14"/>
    </w:p>
    <w:p w:rsidR="00625B1D" w:rsidRPr="00FD6C04" w:rsidRDefault="00625B1D">
      <w:pPr>
        <w:autoSpaceDE w:val="0"/>
        <w:ind w:firstLine="0"/>
      </w:pPr>
    </w:p>
    <w:p w:rsidR="00625B1D" w:rsidRPr="00FD6C04" w:rsidRDefault="00565DC5">
      <w:r w:rsidRPr="00FD6C04">
        <w:t xml:space="preserve">МНГП входят в систему нормативных документов, регламентирующих градостроительную деятельность в </w:t>
      </w:r>
      <w:r w:rsidR="00BF45BA" w:rsidRPr="00FD6C04">
        <w:t xml:space="preserve">Верхнесалдинском </w:t>
      </w:r>
      <w:r w:rsidR="008F3E00" w:rsidRPr="00FD6C04">
        <w:t>городском округ</w:t>
      </w:r>
      <w:r w:rsidR="00BF45BA" w:rsidRPr="00FD6C04">
        <w:t>е</w:t>
      </w:r>
      <w:r w:rsidRPr="00FD6C04">
        <w:t>.</w:t>
      </w:r>
    </w:p>
    <w:p w:rsidR="00625B1D" w:rsidRPr="00FD6C04" w:rsidRDefault="00565DC5">
      <w:r w:rsidRPr="00FD6C04">
        <w:t xml:space="preserve">МНГП устанавливают требования, обязательные для всех субъектов градостроительной деятельности, осуществляющих свою деятельность на территории </w:t>
      </w:r>
      <w:r w:rsidR="000F165D" w:rsidRPr="00FD6C04">
        <w:t>Верхнесалдинского городского округа</w:t>
      </w:r>
      <w:r w:rsidRPr="00FD6C04">
        <w:t>, независимо от их организационно-правовой формы.</w:t>
      </w:r>
    </w:p>
    <w:p w:rsidR="00625B1D" w:rsidRPr="00FD6C04" w:rsidRDefault="00565DC5">
      <w:r w:rsidRPr="00FD6C04">
        <w:t xml:space="preserve">МНГП распространяются на планировку, застройку и реконструкцию территорий </w:t>
      </w:r>
      <w:r w:rsidR="000F165D" w:rsidRPr="00FD6C04">
        <w:t>Верхнесалдинского городского округа</w:t>
      </w:r>
      <w:r w:rsidRPr="00FD6C04">
        <w:t>.</w:t>
      </w:r>
    </w:p>
    <w:p w:rsidR="00625B1D" w:rsidRPr="00FD6C04" w:rsidRDefault="00565DC5">
      <w:r w:rsidRPr="00FD6C04">
        <w:t>МНГП не регламентируют положения по безопасности, определяемые законодательством о техническом регулировании и содержащиеся в действующих нормативных технических документах, технических регламентах, и разрабатываются</w:t>
      </w:r>
      <w:r w:rsidR="008016B4" w:rsidRPr="00FD6C04">
        <w:t xml:space="preserve"> </w:t>
      </w:r>
      <w:r w:rsidRPr="00FD6C04">
        <w:t>с учетом этих документов.</w:t>
      </w:r>
    </w:p>
    <w:p w:rsidR="00625B1D" w:rsidRPr="00FD6C04" w:rsidRDefault="0001258C">
      <w:r w:rsidRPr="00FD6C04">
        <w:t xml:space="preserve">На особо охраняемых природных территориях </w:t>
      </w:r>
      <w:r w:rsidR="00565DC5" w:rsidRPr="00FD6C04">
        <w:t>МНГП</w:t>
      </w:r>
      <w:r w:rsidRPr="00FD6C04">
        <w:t xml:space="preserve"> применяются в части, </w:t>
      </w:r>
      <w:r w:rsidRPr="00FD6C04">
        <w:br/>
        <w:t>не противоречащей законодательству в области охраны особо охраняемых природных территорий.</w:t>
      </w:r>
    </w:p>
    <w:p w:rsidR="00625B1D" w:rsidRPr="00FD6C04" w:rsidRDefault="0001258C">
      <w:r w:rsidRPr="00FD6C04">
        <w:t xml:space="preserve">На территориях природных и озелененных территорий </w:t>
      </w:r>
      <w:r w:rsidR="00565DC5" w:rsidRPr="00FD6C04">
        <w:t>МНГП</w:t>
      </w:r>
      <w:r w:rsidRPr="00FD6C04">
        <w:t xml:space="preserve"> п</w:t>
      </w:r>
      <w:r w:rsidRPr="00FD6C04">
        <w:t xml:space="preserve">рименяются </w:t>
      </w:r>
      <w:r w:rsidRPr="00FD6C04">
        <w:br/>
        <w:t xml:space="preserve">в части, не противоречащей режимам охраны и использования указанных территорий, установленным законодательством в области охраны и использования природных </w:t>
      </w:r>
      <w:r w:rsidRPr="00FD6C04">
        <w:br/>
        <w:t>и озелененных территорий.</w:t>
      </w:r>
    </w:p>
    <w:p w:rsidR="00625B1D" w:rsidRPr="00FD6C04" w:rsidRDefault="0001258C">
      <w:r w:rsidRPr="00FD6C04">
        <w:t>На территориях зон с особыми условиями использования территори</w:t>
      </w:r>
      <w:r w:rsidRPr="00FD6C04">
        <w:t xml:space="preserve">й </w:t>
      </w:r>
      <w:r w:rsidR="00565DC5" w:rsidRPr="00FD6C04">
        <w:t>МНГП</w:t>
      </w:r>
      <w:r w:rsidRPr="00FD6C04">
        <w:t xml:space="preserve"> применяются в части, не противоречащей требованиям федерального законодательства и законодательства Свердловской области, в соответствии с которыми установлены зоны с особыми условиями использования территорий.</w:t>
      </w:r>
    </w:p>
    <w:p w:rsidR="00625B1D" w:rsidRPr="00FD6C04" w:rsidRDefault="0001258C">
      <w:r w:rsidRPr="00FD6C04">
        <w:t xml:space="preserve">На территориях исторических поселений, землях историко-культурного назначения </w:t>
      </w:r>
      <w:r w:rsidR="00565DC5" w:rsidRPr="00FD6C04">
        <w:t>МНГП</w:t>
      </w:r>
      <w:r w:rsidRPr="00FD6C04">
        <w:t xml:space="preserve"> применяются в части, не противоречащей законодательству в области охраны </w:t>
      </w:r>
      <w:r w:rsidRPr="00FD6C04">
        <w:br/>
        <w:t>и использования объектов культурного наследия.</w:t>
      </w:r>
    </w:p>
    <w:p w:rsidR="00625B1D" w:rsidRPr="00FD6C04" w:rsidRDefault="0001258C">
      <w:r w:rsidRPr="00FD6C04">
        <w:t>Размещение объектов экстренных служб, обеспечивающих</w:t>
      </w:r>
      <w:r w:rsidRPr="00FD6C04">
        <w:t xml:space="preserve"> безопасность населения </w:t>
      </w:r>
      <w:r w:rsidRPr="00FD6C04">
        <w:br/>
        <w:t>и территории, в том числе пожарных депо, подстанций скорой помощи, иных объектов, осуществляется в соответствии с федеральным законодательством.</w:t>
      </w:r>
    </w:p>
    <w:p w:rsidR="00625B1D" w:rsidRPr="00FD6C04" w:rsidRDefault="00565DC5">
      <w:r w:rsidRPr="00FD6C04">
        <w:t xml:space="preserve">МНГП не устанавливают расчетные показатели минимально допустимого уровня обеспеченности объектами </w:t>
      </w:r>
      <w:r w:rsidR="005048F8" w:rsidRPr="00FD6C04">
        <w:t>местного</w:t>
      </w:r>
      <w:r w:rsidRPr="00FD6C04">
        <w:t xml:space="preserve"> значения, не предусмотренными ч</w:t>
      </w:r>
      <w:r w:rsidR="00A920A5" w:rsidRPr="00FD6C04">
        <w:t>.</w:t>
      </w:r>
      <w:r w:rsidRPr="00FD6C04">
        <w:t xml:space="preserve"> 4 статьи 29.2 Градостроительного кодекса Российской Федерации, и максимального допустимого уровня территориальной доступности таких объектов для населения. Количество, мощность, размещение указанных объектов и иные вопросы определяются в соответствии с законами, иными нормативными правовыми актами</w:t>
      </w:r>
      <w:r w:rsidR="008016B4" w:rsidRPr="00FD6C04">
        <w:t xml:space="preserve"> </w:t>
      </w:r>
      <w:r w:rsidRPr="00FD6C04">
        <w:t>и нормативно-техническими документами, действующими на территории Российской Федерации и Свердловской области.</w:t>
      </w:r>
    </w:p>
    <w:p w:rsidR="00625B1D" w:rsidRPr="00FD6C04" w:rsidRDefault="00565DC5">
      <w:r w:rsidRPr="00FD6C04">
        <w:t>МНГП</w:t>
      </w:r>
      <w:r w:rsidRPr="00FD6C04">
        <w:rPr>
          <w:rStyle w:val="afff7"/>
        </w:rPr>
        <w:t xml:space="preserve"> </w:t>
      </w:r>
      <w:r w:rsidRPr="00FD6C04">
        <w:t xml:space="preserve">конкретизируют и развивают основные положения действующих федеральных </w:t>
      </w:r>
      <w:r w:rsidR="00A920A5" w:rsidRPr="00FD6C04">
        <w:t xml:space="preserve">и региональных </w:t>
      </w:r>
      <w:r w:rsidRPr="00FD6C04">
        <w:t xml:space="preserve">норм. По вопросам, не рассматриваемым в МНГП, следует руководствоваться законами и нормативно-техническими документами, действующими на территории Российской Федерации в соответствии с требованиями Федерального закона от 27 декабря 2002 года </w:t>
      </w:r>
      <w:r w:rsidRPr="00FD6C04">
        <w:br/>
        <w:t>№ 184-ФЗ «О техническом регулировании». При отмене и/или изменении действующих нормативных документов, в том числе тех, на которые дается ссылка в МНГП, следует руководствоваться нормами, вводимыми взамен отмененных.</w:t>
      </w:r>
    </w:p>
    <w:p w:rsidR="004A4486" w:rsidRDefault="004A4486">
      <w:r w:rsidRPr="004A4486">
        <w:t>Не допускается и не подлежит применению регламентирование местными нормативами градостроительного проектирования положений о безопасности, определяемых законодательством о техническом регулировании и содержащихся в технических регламентах.</w:t>
      </w:r>
    </w:p>
    <w:p w:rsidR="00625B1D" w:rsidRPr="00FD6C04" w:rsidRDefault="00565DC5">
      <w:r w:rsidRPr="00FD6C04">
        <w:t>МНГП используются для принятия решений органами местного самоуправления при формировании социально-экономической</w:t>
      </w:r>
      <w:r w:rsidR="00F24C59" w:rsidRPr="00FD6C04">
        <w:t xml:space="preserve"> </w:t>
      </w:r>
      <w:r w:rsidRPr="00FD6C04">
        <w:t xml:space="preserve">и градостроительной политики </w:t>
      </w:r>
      <w:r w:rsidR="000F165D" w:rsidRPr="00FD6C04">
        <w:t>Верхнесалдинского городского округа</w:t>
      </w:r>
      <w:r w:rsidRPr="00FD6C04">
        <w:t>, должностными лицами при осуществлении полномочий</w:t>
      </w:r>
      <w:r w:rsidR="00F24C59" w:rsidRPr="00FD6C04">
        <w:t xml:space="preserve"> </w:t>
      </w:r>
      <w:r w:rsidRPr="00FD6C04">
        <w:t xml:space="preserve">в области градостроительной деятельности на территории </w:t>
      </w:r>
      <w:r w:rsidR="000F165D" w:rsidRPr="00FD6C04">
        <w:t>Верхнесалдинского городского округа</w:t>
      </w:r>
      <w:r w:rsidRPr="00FD6C04">
        <w:t xml:space="preserve">, </w:t>
      </w:r>
      <w:r w:rsidRPr="00FD6C04">
        <w:lastRenderedPageBreak/>
        <w:t>физическими и юридическими лицами для разрешения споров по вопросам градостроительного проектирования.</w:t>
      </w:r>
    </w:p>
    <w:p w:rsidR="00904BE6" w:rsidRDefault="00904BE6" w:rsidP="00904BE6">
      <w:r>
        <w:t>Расчетный показатель минимально допустимого уровня обеспеченности видом объектов местного значения при разработке градостроительной документации выполняется путём: обеспечения соответствия значению показателя совокупности соответствующих объектов местного значения всех статусов: планируемых к размещению, существующих и строящихся (в том числе находящихся в стадии реконструкции), планируемых к реконструкции объектов; за исключением планируемых к ликвидации (сносу) объектов.</w:t>
      </w:r>
    </w:p>
    <w:p w:rsidR="00904BE6" w:rsidRDefault="00904BE6" w:rsidP="00904BE6">
      <w:r>
        <w:t>Расчетный показатель максимально допустимого уровня территориальной доступности вида объектов местного значения при разработке градостроительной документации выполняется путём: обеспечения соответствия значению показателя (для каждого жителя соответствующей группы населения) какого-либо из соответствующих объектов местного значения любого статуса: планируемых к размещению, существующих и строящихся (в том числе находящихся в стадии реконструкции), планируемых к реконструкции объектов; за исключением планируемых к ликвидации (сносу) объектов.</w:t>
      </w:r>
    </w:p>
    <w:p w:rsidR="00625B1D" w:rsidRPr="00FD6C04" w:rsidRDefault="00565DC5" w:rsidP="00904BE6">
      <w:r w:rsidRPr="00FD6C04">
        <w:t>МНГП применяются при:</w:t>
      </w:r>
    </w:p>
    <w:p w:rsidR="00625B1D" w:rsidRPr="00FD6C04" w:rsidRDefault="0001258C">
      <w:pPr>
        <w:tabs>
          <w:tab w:val="left" w:pos="851"/>
        </w:tabs>
        <w:textAlignment w:val="auto"/>
      </w:pPr>
      <w:r w:rsidRPr="00FD6C04">
        <w:t xml:space="preserve">1. подготовке </w:t>
      </w:r>
      <w:r w:rsidR="00F24C59" w:rsidRPr="00FD6C04">
        <w:t xml:space="preserve">генеральных планов </w:t>
      </w:r>
      <w:r w:rsidR="000F165D" w:rsidRPr="00FD6C04">
        <w:t>Верхнесалдинского городского округа</w:t>
      </w:r>
      <w:r w:rsidRPr="00FD6C04">
        <w:t>;</w:t>
      </w:r>
    </w:p>
    <w:p w:rsidR="00625B1D" w:rsidRPr="00FD6C04" w:rsidRDefault="0001258C">
      <w:pPr>
        <w:tabs>
          <w:tab w:val="left" w:pos="851"/>
        </w:tabs>
        <w:textAlignment w:val="auto"/>
      </w:pPr>
      <w:r w:rsidRPr="00FD6C04">
        <w:t xml:space="preserve">2. при внесении </w:t>
      </w:r>
      <w:r w:rsidRPr="00FD6C04">
        <w:t>изменений</w:t>
      </w:r>
      <w:r w:rsidR="00F24C59" w:rsidRPr="00FD6C04">
        <w:t xml:space="preserve"> </w:t>
      </w:r>
      <w:r w:rsidRPr="00FD6C04">
        <w:t xml:space="preserve">в такие </w:t>
      </w:r>
      <w:r w:rsidR="00A920A5" w:rsidRPr="00FD6C04">
        <w:t>план</w:t>
      </w:r>
      <w:r w:rsidRPr="00FD6C04">
        <w:t>ы;</w:t>
      </w:r>
    </w:p>
    <w:p w:rsidR="00625B1D" w:rsidRPr="00FD6C04" w:rsidRDefault="0001258C">
      <w:pPr>
        <w:tabs>
          <w:tab w:val="left" w:pos="851"/>
        </w:tabs>
        <w:textAlignment w:val="auto"/>
      </w:pPr>
      <w:r w:rsidRPr="00FD6C04">
        <w:t xml:space="preserve">3.  подготовке правил землепользования и застройки </w:t>
      </w:r>
      <w:r w:rsidR="000F165D" w:rsidRPr="00FD6C04">
        <w:t>Верхнесалдинского городского округа</w:t>
      </w:r>
      <w:r w:rsidRPr="00FD6C04">
        <w:t>, и при внесении изменений в такие документы;</w:t>
      </w:r>
    </w:p>
    <w:p w:rsidR="00625B1D" w:rsidRPr="00FD6C04" w:rsidRDefault="0001258C">
      <w:pPr>
        <w:tabs>
          <w:tab w:val="left" w:pos="851"/>
        </w:tabs>
        <w:textAlignment w:val="auto"/>
      </w:pPr>
      <w:r w:rsidRPr="00FD6C04">
        <w:t>4.  подготовке документации по планировке территории, в том числе при подготовке проектов планировк</w:t>
      </w:r>
      <w:r w:rsidRPr="00FD6C04">
        <w:t>и территории, проектов межевания территории, предназначенных для строительства (реконструкции) объектов капитального строительства, и при внесении изменений в такие документы;</w:t>
      </w:r>
    </w:p>
    <w:p w:rsidR="00625B1D" w:rsidRPr="00FD6C04" w:rsidRDefault="0001258C">
      <w:pPr>
        <w:tabs>
          <w:tab w:val="left" w:pos="851"/>
        </w:tabs>
        <w:textAlignment w:val="auto"/>
      </w:pPr>
      <w:r w:rsidRPr="00FD6C04">
        <w:t xml:space="preserve">5. согласовании проектов документов территориального планирования </w:t>
      </w:r>
      <w:r w:rsidR="000F165D" w:rsidRPr="00FD6C04">
        <w:t>Верхнесалдинского городского округа</w:t>
      </w:r>
      <w:r w:rsidR="00774EAD" w:rsidRPr="00FD6C04">
        <w:t xml:space="preserve"> </w:t>
      </w:r>
      <w:r w:rsidRPr="00FD6C04">
        <w:t>и проектов изменений в такие документы с Правительством Свердловской области и органами местного самоуправления в случаях, предусмотренных законодательством;</w:t>
      </w:r>
    </w:p>
    <w:p w:rsidR="00625B1D" w:rsidRPr="00FD6C04" w:rsidRDefault="0001258C">
      <w:pPr>
        <w:tabs>
          <w:tab w:val="left" w:pos="851"/>
        </w:tabs>
        <w:textAlignment w:val="auto"/>
      </w:pPr>
      <w:r w:rsidRPr="00FD6C04">
        <w:t>6. проверке уполномоченными органами исполнительной власти Свердловской обла</w:t>
      </w:r>
      <w:r w:rsidRPr="00FD6C04">
        <w:t xml:space="preserve">сти, иными органами и организациями подготовленной на основании их решений документации </w:t>
      </w:r>
      <w:r w:rsidRPr="00FD6C04">
        <w:br/>
        <w:t>по планировке территории на соответствие требованиям, установленным Градостроительным кодексом Российской Федерации;</w:t>
      </w:r>
    </w:p>
    <w:p w:rsidR="00625B1D" w:rsidRPr="00FD6C04" w:rsidRDefault="0001258C">
      <w:pPr>
        <w:tabs>
          <w:tab w:val="left" w:pos="851"/>
        </w:tabs>
        <w:textAlignment w:val="auto"/>
      </w:pPr>
      <w:r w:rsidRPr="00FD6C04">
        <w:t>7. реализации документов территориального планиров</w:t>
      </w:r>
      <w:r w:rsidRPr="00FD6C04">
        <w:t>ания, градостроительного зонирования, планировки территории, а также при внесении изменений в указанные виды градостроительной документации;</w:t>
      </w:r>
    </w:p>
    <w:p w:rsidR="00625B1D" w:rsidRPr="00FD6C04" w:rsidRDefault="0001258C">
      <w:pPr>
        <w:tabs>
          <w:tab w:val="left" w:pos="851"/>
        </w:tabs>
        <w:textAlignment w:val="auto"/>
      </w:pPr>
      <w:r w:rsidRPr="00FD6C04">
        <w:t xml:space="preserve">8. формировании критериев принятия государственными органами и органами местного самоуправления </w:t>
      </w:r>
      <w:r w:rsidR="000F165D" w:rsidRPr="00FD6C04">
        <w:t>Верхнесалдинского городского округа</w:t>
      </w:r>
      <w:r w:rsidRPr="00FD6C04">
        <w:t xml:space="preserve"> решений в области социально-экономического, бюджетного и территориального планирования;</w:t>
      </w:r>
    </w:p>
    <w:p w:rsidR="00625B1D" w:rsidRPr="00FD6C04" w:rsidRDefault="0001258C">
      <w:pPr>
        <w:tabs>
          <w:tab w:val="left" w:pos="851"/>
        </w:tabs>
        <w:textAlignment w:val="auto"/>
      </w:pPr>
      <w:r w:rsidRPr="00FD6C04">
        <w:t xml:space="preserve">9. подготовке </w:t>
      </w:r>
      <w:r w:rsidR="00F24C59" w:rsidRPr="00FD6C04">
        <w:t>муниципаль</w:t>
      </w:r>
      <w:r w:rsidRPr="00FD6C04">
        <w:t xml:space="preserve">ных программ и комплексных программ развития </w:t>
      </w:r>
      <w:r w:rsidR="000F165D" w:rsidRPr="00FD6C04">
        <w:t>Верхнесалдинского городского округа</w:t>
      </w:r>
      <w:r w:rsidRPr="00FD6C04">
        <w:t>;</w:t>
      </w:r>
    </w:p>
    <w:p w:rsidR="00625B1D" w:rsidRPr="00FD6C04" w:rsidRDefault="0001258C">
      <w:pPr>
        <w:tabs>
          <w:tab w:val="left" w:pos="851"/>
        </w:tabs>
        <w:textAlignment w:val="auto"/>
      </w:pPr>
      <w:r w:rsidRPr="00FD6C04">
        <w:t xml:space="preserve">10.  осуществлении уполномоченными органами исполнительной власти Свердловской области контроля за соблюдением органами местного самоуправления </w:t>
      </w:r>
      <w:r w:rsidR="000F165D" w:rsidRPr="00FD6C04">
        <w:t>Верхнесалдинского городского округа</w:t>
      </w:r>
      <w:r w:rsidRPr="00FD6C04">
        <w:t xml:space="preserve"> законодательства о градостроительной деятельности;</w:t>
      </w:r>
    </w:p>
    <w:p w:rsidR="00625B1D" w:rsidRPr="00FD6C04" w:rsidRDefault="0001258C">
      <w:pPr>
        <w:tabs>
          <w:tab w:val="left" w:pos="851"/>
        </w:tabs>
        <w:textAlignment w:val="auto"/>
      </w:pPr>
      <w:r w:rsidRPr="00FD6C04">
        <w:t>11.  разработчиками градо</w:t>
      </w:r>
      <w:r w:rsidRPr="00FD6C04">
        <w:t>строительной документации, заказчиками градостроительной документации и иными заинтересованными лицами при оценке качества градостроительной документации.</w:t>
      </w:r>
    </w:p>
    <w:p w:rsidR="00343BAE" w:rsidRPr="00FD6C04" w:rsidRDefault="00343BAE">
      <w:pPr>
        <w:tabs>
          <w:tab w:val="left" w:pos="851"/>
        </w:tabs>
        <w:textAlignment w:val="auto"/>
      </w:pPr>
    </w:p>
    <w:p w:rsidR="008F28AD" w:rsidRPr="00130948" w:rsidRDefault="008F28AD" w:rsidP="008F28AD">
      <w:pPr>
        <w:tabs>
          <w:tab w:val="left" w:pos="851"/>
        </w:tabs>
        <w:textAlignment w:val="auto"/>
        <w:rPr>
          <w:bCs/>
        </w:rPr>
      </w:pPr>
      <w:r w:rsidRPr="00130948">
        <w:rPr>
          <w:bCs/>
        </w:rPr>
        <w:t>Местные нормативы градостроительного проектирования обязательны в следующих случаях:</w:t>
      </w:r>
    </w:p>
    <w:p w:rsidR="008F28AD" w:rsidRPr="00130948" w:rsidRDefault="008F28AD" w:rsidP="008F28AD">
      <w:pPr>
        <w:numPr>
          <w:ilvl w:val="0"/>
          <w:numId w:val="6"/>
        </w:numPr>
        <w:tabs>
          <w:tab w:val="left" w:pos="851"/>
        </w:tabs>
        <w:textAlignment w:val="auto"/>
        <w:rPr>
          <w:bCs/>
        </w:rPr>
      </w:pPr>
      <w:r w:rsidRPr="00130948">
        <w:rPr>
          <w:bCs/>
        </w:rPr>
        <w:t xml:space="preserve">Для муниципального образования – в отношении: </w:t>
      </w:r>
    </w:p>
    <w:p w:rsidR="008F28AD" w:rsidRPr="00130948" w:rsidRDefault="008F28AD" w:rsidP="008F28AD">
      <w:pPr>
        <w:numPr>
          <w:ilvl w:val="0"/>
          <w:numId w:val="7"/>
        </w:numPr>
        <w:tabs>
          <w:tab w:val="left" w:pos="851"/>
        </w:tabs>
        <w:textAlignment w:val="auto"/>
        <w:rPr>
          <w:bCs/>
        </w:rPr>
      </w:pPr>
      <w:r w:rsidRPr="00130948">
        <w:rPr>
          <w:bCs/>
        </w:rPr>
        <w:lastRenderedPageBreak/>
        <w:t xml:space="preserve">тех объектов и территорий, соответствующие показатели для которых определены в </w:t>
      </w:r>
      <w:r w:rsidRPr="00130948">
        <w:t>МНГП</w:t>
      </w:r>
      <w:r w:rsidRPr="00130948">
        <w:rPr>
          <w:bCs/>
        </w:rPr>
        <w:t xml:space="preserve"> для использования при подготовке, согласовании и утверждении документов градостроительного проектирования; </w:t>
      </w:r>
    </w:p>
    <w:p w:rsidR="008F28AD" w:rsidRPr="00130948" w:rsidRDefault="008F28AD" w:rsidP="008F28AD">
      <w:pPr>
        <w:numPr>
          <w:ilvl w:val="0"/>
          <w:numId w:val="7"/>
        </w:numPr>
        <w:tabs>
          <w:tab w:val="left" w:pos="851"/>
        </w:tabs>
        <w:textAlignment w:val="auto"/>
        <w:rPr>
          <w:bCs/>
        </w:rPr>
      </w:pPr>
      <w:r w:rsidRPr="00130948">
        <w:rPr>
          <w:bCs/>
        </w:rPr>
        <w:t xml:space="preserve">земельных участков </w:t>
      </w:r>
      <w:r w:rsidRPr="00C90FD4">
        <w:rPr>
          <w:bCs/>
        </w:rPr>
        <w:t>комплексного развития территории</w:t>
      </w:r>
      <w:r w:rsidRPr="00130948">
        <w:rPr>
          <w:bCs/>
        </w:rPr>
        <w:t xml:space="preserve">, в отношении которых согласно договорам с победителями </w:t>
      </w:r>
      <w:r w:rsidRPr="00C90FD4">
        <w:rPr>
          <w:bCs/>
        </w:rPr>
        <w:t>торгов</w:t>
      </w:r>
      <w:r w:rsidRPr="00130948">
        <w:rPr>
          <w:bCs/>
        </w:rPr>
        <w:t xml:space="preserve">, муниципальное образование взяло на себя бюджетные обязательства (часть обязательств) по созданию соответствующих объектов; </w:t>
      </w:r>
    </w:p>
    <w:p w:rsidR="008F28AD" w:rsidRPr="00130948" w:rsidRDefault="008F28AD" w:rsidP="008F28AD">
      <w:pPr>
        <w:tabs>
          <w:tab w:val="left" w:pos="851"/>
        </w:tabs>
        <w:ind w:left="1429" w:firstLine="0"/>
        <w:textAlignment w:val="auto"/>
        <w:rPr>
          <w:bCs/>
        </w:rPr>
      </w:pPr>
    </w:p>
    <w:p w:rsidR="008F28AD" w:rsidRPr="00130948" w:rsidRDefault="008F28AD" w:rsidP="008F28AD">
      <w:pPr>
        <w:numPr>
          <w:ilvl w:val="0"/>
          <w:numId w:val="6"/>
        </w:numPr>
        <w:tabs>
          <w:tab w:val="left" w:pos="851"/>
        </w:tabs>
        <w:textAlignment w:val="auto"/>
        <w:rPr>
          <w:bCs/>
        </w:rPr>
      </w:pPr>
      <w:r w:rsidRPr="00130948">
        <w:rPr>
          <w:bCs/>
        </w:rPr>
        <w:t>Для лиц, заключивших договор</w:t>
      </w:r>
      <w:r w:rsidRPr="00130948">
        <w:t xml:space="preserve"> </w:t>
      </w:r>
      <w:r w:rsidRPr="00130948">
        <w:rPr>
          <w:bCs/>
        </w:rPr>
        <w:t xml:space="preserve">о комплексном развитии территории – в отношении: </w:t>
      </w:r>
    </w:p>
    <w:p w:rsidR="008F28AD" w:rsidRPr="00130948" w:rsidRDefault="008F28AD" w:rsidP="008F28AD">
      <w:pPr>
        <w:numPr>
          <w:ilvl w:val="0"/>
          <w:numId w:val="7"/>
        </w:numPr>
        <w:tabs>
          <w:tab w:val="left" w:pos="851"/>
        </w:tabs>
        <w:textAlignment w:val="auto"/>
        <w:rPr>
          <w:bCs/>
        </w:rPr>
      </w:pPr>
      <w:r w:rsidRPr="00130948">
        <w:rPr>
          <w:bCs/>
        </w:rPr>
        <w:t xml:space="preserve">подготовки документации по планировке территории; </w:t>
      </w:r>
    </w:p>
    <w:p w:rsidR="008F28AD" w:rsidRPr="00130948" w:rsidRDefault="008F28AD" w:rsidP="008F28AD">
      <w:pPr>
        <w:numPr>
          <w:ilvl w:val="0"/>
          <w:numId w:val="7"/>
        </w:numPr>
        <w:tabs>
          <w:tab w:val="left" w:pos="851"/>
        </w:tabs>
        <w:textAlignment w:val="auto"/>
        <w:rPr>
          <w:bCs/>
        </w:rPr>
      </w:pPr>
      <w:r w:rsidRPr="00130948">
        <w:rPr>
          <w:bCs/>
        </w:rPr>
        <w:t xml:space="preserve">создания объектов инженерной инфраструктуры в пределах земельного участка, территории, а также создания объектов социальной инфраструктуры – в случаях, когда их создание в соответствии с </w:t>
      </w:r>
      <w:r w:rsidRPr="00130948">
        <w:t>МНГП</w:t>
      </w:r>
      <w:r w:rsidRPr="00130948">
        <w:rPr>
          <w:bCs/>
        </w:rPr>
        <w:t xml:space="preserve"> и согласно договору, определено как обязательство застройщика (лица, заключившего договор); </w:t>
      </w:r>
    </w:p>
    <w:p w:rsidR="008F28AD" w:rsidRPr="00130948" w:rsidRDefault="008F28AD" w:rsidP="008F28AD">
      <w:pPr>
        <w:tabs>
          <w:tab w:val="left" w:pos="851"/>
        </w:tabs>
        <w:ind w:left="1429" w:firstLine="0"/>
        <w:textAlignment w:val="auto"/>
        <w:rPr>
          <w:bCs/>
        </w:rPr>
      </w:pPr>
    </w:p>
    <w:p w:rsidR="008F28AD" w:rsidRPr="00130948" w:rsidRDefault="008F28AD" w:rsidP="008F28AD">
      <w:pPr>
        <w:numPr>
          <w:ilvl w:val="0"/>
          <w:numId w:val="6"/>
        </w:numPr>
        <w:tabs>
          <w:tab w:val="left" w:pos="851"/>
        </w:tabs>
        <w:textAlignment w:val="auto"/>
        <w:rPr>
          <w:bCs/>
        </w:rPr>
      </w:pPr>
      <w:r w:rsidRPr="00130948">
        <w:rPr>
          <w:bCs/>
        </w:rPr>
        <w:t xml:space="preserve">Для лиц, подготавливающих </w:t>
      </w:r>
      <w:bookmarkStart w:id="15" w:name="_Hlk161388042"/>
      <w:r w:rsidRPr="00130948">
        <w:rPr>
          <w:bCs/>
        </w:rPr>
        <w:t>документ</w:t>
      </w:r>
      <w:r>
        <w:rPr>
          <w:bCs/>
        </w:rPr>
        <w:t>ы</w:t>
      </w:r>
      <w:r w:rsidRPr="00130948">
        <w:rPr>
          <w:bCs/>
        </w:rPr>
        <w:t xml:space="preserve"> </w:t>
      </w:r>
      <w:bookmarkEnd w:id="15"/>
      <w:r w:rsidRPr="00130948">
        <w:rPr>
          <w:bCs/>
        </w:rPr>
        <w:t xml:space="preserve">территориального планирования, </w:t>
      </w:r>
      <w:r w:rsidRPr="00C90FD4">
        <w:rPr>
          <w:bCs/>
        </w:rPr>
        <w:t xml:space="preserve">документацию </w:t>
      </w:r>
      <w:r w:rsidRPr="00130948">
        <w:rPr>
          <w:bCs/>
        </w:rPr>
        <w:t xml:space="preserve">по планировке территории, которая перед утверждением проверяется уполномоченным органом муниципального образования на соответствие требованиям технических регламентов, градостроительным регламентам, а также положениям и значениям </w:t>
      </w:r>
      <w:r w:rsidRPr="00130948">
        <w:t>МНГП</w:t>
      </w:r>
      <w:r w:rsidRPr="00130948">
        <w:rPr>
          <w:bCs/>
        </w:rPr>
        <w:t>.</w:t>
      </w:r>
    </w:p>
    <w:p w:rsidR="00343BAE" w:rsidRPr="00FD6C04" w:rsidRDefault="00343BAE" w:rsidP="008F28AD">
      <w:pPr>
        <w:tabs>
          <w:tab w:val="left" w:pos="851"/>
        </w:tabs>
        <w:ind w:firstLine="0"/>
        <w:textAlignment w:val="auto"/>
      </w:pPr>
    </w:p>
    <w:p w:rsidR="00625B1D" w:rsidRPr="00FD6C04" w:rsidRDefault="0001258C">
      <w:r w:rsidRPr="00FD6C04">
        <w:t xml:space="preserve">Расчетные показатели минимально допустимого уровня обеспеченности объектами </w:t>
      </w:r>
      <w:r w:rsidRPr="00FD6C04">
        <w:t>местного значения населения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муниципальных образований, содержащиеся в РНГП СО, учитываются при подготовке расчетных пок</w:t>
      </w:r>
      <w:r w:rsidRPr="00FD6C04">
        <w:t>азателей, содержащихся в местных нормативах градостроительного проектирования.</w:t>
      </w:r>
    </w:p>
    <w:p w:rsidR="00A16BB4" w:rsidRPr="00FD6C04" w:rsidRDefault="00A16BB4" w:rsidP="00A16BB4">
      <w:r w:rsidRPr="00FD6C04">
        <w:t>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расчетные показатели минимально допустимого уровня обеспеченности такими объектами, устанавливаемые местными нормативами градостроительного проектирования, не могут быть ниже этих предельных значений.</w:t>
      </w:r>
    </w:p>
    <w:p w:rsidR="00A16BB4" w:rsidRPr="00FD6C04" w:rsidRDefault="00A16BB4" w:rsidP="00A16BB4">
      <w:r w:rsidRPr="00FD6C04">
        <w:t>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расчетные показатели максимально допустимого уровня территориальной доступности таких объектов не могут превышать эти предельные значения.</w:t>
      </w:r>
    </w:p>
    <w:p w:rsidR="00625B1D" w:rsidRPr="00FD6C04" w:rsidRDefault="0001258C">
      <w:pPr>
        <w:rPr>
          <w:rFonts w:eastAsia="TimesNewRomanPSMT"/>
        </w:rPr>
      </w:pPr>
      <w:r w:rsidRPr="00FD6C04">
        <w:rPr>
          <w:rFonts w:eastAsia="TimesNewRomanPSMT"/>
        </w:rPr>
        <w:t xml:space="preserve">Формирование в соответствии с документами территориального планирования </w:t>
      </w:r>
      <w:r w:rsidRPr="00FD6C04">
        <w:rPr>
          <w:rFonts w:eastAsia="TimesNewRomanPSMT"/>
        </w:rPr>
        <w:br/>
        <w:t xml:space="preserve">и документацией по планировке территории среды жизнедеятельности гарантированного качества для населения </w:t>
      </w:r>
      <w:r w:rsidR="000F165D" w:rsidRPr="00FD6C04">
        <w:rPr>
          <w:rFonts w:eastAsia="TimesNewRomanPSMT"/>
        </w:rPr>
        <w:t>Верхнесалдинского городского округа</w:t>
      </w:r>
      <w:r w:rsidRPr="00FD6C04">
        <w:rPr>
          <w:rFonts w:eastAsia="TimesNewRomanPSMT"/>
        </w:rPr>
        <w:t xml:space="preserve"> на основе установленных показателей обеспеченности и доступности объектов и услуг социальной, транспортной и коммунальной инфраструктур, благоустройства, иных нормируемых объектов</w:t>
      </w:r>
      <w:r w:rsidR="006132FB" w:rsidRPr="00FD6C04">
        <w:rPr>
          <w:rFonts w:eastAsia="TimesNewRomanPSMT"/>
        </w:rPr>
        <w:t xml:space="preserve"> </w:t>
      </w:r>
      <w:r w:rsidRPr="00FD6C04">
        <w:rPr>
          <w:rFonts w:eastAsia="TimesNewRomanPSMT"/>
        </w:rPr>
        <w:t xml:space="preserve">и услуг является базовым принципом </w:t>
      </w:r>
      <w:r w:rsidR="00565DC5" w:rsidRPr="00FD6C04">
        <w:rPr>
          <w:rFonts w:eastAsia="TimesNewRomanPSMT"/>
        </w:rPr>
        <w:t>МНГП</w:t>
      </w:r>
      <w:r w:rsidRPr="00FD6C04">
        <w:rPr>
          <w:rFonts w:eastAsia="TimesNewRomanPSMT"/>
        </w:rPr>
        <w:t>.</w:t>
      </w:r>
    </w:p>
    <w:p w:rsidR="00625B1D" w:rsidRPr="00FD6C04" w:rsidRDefault="0001258C">
      <w:pPr>
        <w:rPr>
          <w:rFonts w:eastAsia="TimesNewRomanPSMT"/>
        </w:rPr>
      </w:pPr>
      <w:r w:rsidRPr="00FD6C04">
        <w:rPr>
          <w:rFonts w:eastAsia="TimesNewRomanPSMT"/>
        </w:rPr>
        <w:t>Диффере</w:t>
      </w:r>
      <w:r w:rsidRPr="00FD6C04">
        <w:rPr>
          <w:rFonts w:eastAsia="TimesNewRomanPSMT"/>
        </w:rPr>
        <w:t xml:space="preserve">нциация по территории </w:t>
      </w:r>
      <w:r w:rsidR="000F165D" w:rsidRPr="00FD6C04">
        <w:rPr>
          <w:rFonts w:eastAsia="TimesNewRomanPSMT"/>
        </w:rPr>
        <w:t>Верхнесалдинского городского округа</w:t>
      </w:r>
      <w:r w:rsidRPr="00FD6C04">
        <w:rPr>
          <w:rFonts w:eastAsia="TimesNewRomanPSMT"/>
        </w:rPr>
        <w:t xml:space="preserve"> показателей обеспеченности объектами и услугами осуществляется в соответствии с потребностями в таких объектах </w:t>
      </w:r>
      <w:r w:rsidRPr="00FD6C04">
        <w:rPr>
          <w:rFonts w:eastAsia="TimesNewRomanPSMT"/>
        </w:rPr>
        <w:br/>
        <w:t>и услугах населения.</w:t>
      </w:r>
    </w:p>
    <w:p w:rsidR="00625B1D" w:rsidRPr="00FD6C04" w:rsidRDefault="0001258C">
      <w:pPr>
        <w:rPr>
          <w:rFonts w:eastAsia="TimesNewRomanPSMT"/>
        </w:rPr>
      </w:pPr>
      <w:r w:rsidRPr="00FD6C04">
        <w:rPr>
          <w:rFonts w:eastAsia="TimesNewRomanPSMT"/>
        </w:rPr>
        <w:t xml:space="preserve">В </w:t>
      </w:r>
      <w:r w:rsidR="00565DC5" w:rsidRPr="00FD6C04">
        <w:rPr>
          <w:rFonts w:eastAsia="TimesNewRomanPSMT"/>
        </w:rPr>
        <w:t>МНГП</w:t>
      </w:r>
      <w:r w:rsidRPr="00FD6C04">
        <w:rPr>
          <w:rFonts w:eastAsia="TimesNewRomanPSMT"/>
        </w:rPr>
        <w:t xml:space="preserve"> выделено несколько принципов дифференциации </w:t>
      </w:r>
      <w:r w:rsidR="00C36042" w:rsidRPr="00FD6C04">
        <w:rPr>
          <w:rFonts w:eastAsia="TimesNewRomanPSMT"/>
        </w:rPr>
        <w:t>территории</w:t>
      </w:r>
      <w:r w:rsidRPr="00FD6C04">
        <w:rPr>
          <w:rFonts w:eastAsia="TimesNewRomanPSMT"/>
        </w:rPr>
        <w:t>:</w:t>
      </w:r>
    </w:p>
    <w:p w:rsidR="00625B1D" w:rsidRPr="00FD6C04" w:rsidRDefault="0001258C">
      <w:pPr>
        <w:pStyle w:val="a6"/>
        <w:spacing w:after="0" w:line="240" w:lineRule="auto"/>
        <w:ind w:left="0" w:firstLine="709"/>
        <w:jc w:val="both"/>
        <w:textAlignment w:val="auto"/>
        <w:rPr>
          <w:rFonts w:ascii="Times New Roman" w:eastAsia="TimesNewRomanPSMT" w:hAnsi="Times New Roman"/>
          <w:sz w:val="24"/>
          <w:szCs w:val="24"/>
        </w:rPr>
      </w:pPr>
      <w:r w:rsidRPr="00FD6C04">
        <w:rPr>
          <w:rFonts w:ascii="Times New Roman" w:eastAsia="TimesNewRomanPSMT" w:hAnsi="Times New Roman"/>
          <w:sz w:val="24"/>
          <w:szCs w:val="24"/>
        </w:rPr>
        <w:t>1. плотность населения на территории отдельных планировочных структур населенных пунктов;</w:t>
      </w:r>
    </w:p>
    <w:p w:rsidR="00625B1D" w:rsidRPr="00FD6C04" w:rsidRDefault="00C36042">
      <w:pPr>
        <w:pStyle w:val="a6"/>
        <w:spacing w:after="0" w:line="240" w:lineRule="auto"/>
        <w:ind w:left="0" w:firstLine="709"/>
        <w:jc w:val="both"/>
        <w:textAlignment w:val="auto"/>
        <w:rPr>
          <w:rFonts w:ascii="Times New Roman" w:hAnsi="Times New Roman"/>
        </w:rPr>
      </w:pPr>
      <w:r w:rsidRPr="00FD6C04">
        <w:rPr>
          <w:rFonts w:ascii="Times New Roman" w:eastAsia="TimesNewRomanPSMT" w:hAnsi="Times New Roman"/>
          <w:sz w:val="24"/>
          <w:szCs w:val="24"/>
        </w:rPr>
        <w:t>2. территории, которые подвержены повышенному техногенному воздействию, связанному с развитием промышленного комплекса.</w:t>
      </w:r>
    </w:p>
    <w:p w:rsidR="00625B1D" w:rsidRPr="00FD6C04" w:rsidRDefault="00625B1D">
      <w:pPr>
        <w:rPr>
          <w:rFonts w:eastAsia="TimesNewRomanPSMT"/>
        </w:rPr>
      </w:pPr>
    </w:p>
    <w:p w:rsidR="00625B1D" w:rsidRPr="00FD6C04" w:rsidRDefault="0001258C">
      <w:pPr>
        <w:rPr>
          <w:rFonts w:eastAsia="TimesNewRomanPSMT"/>
        </w:rPr>
      </w:pPr>
      <w:r w:rsidRPr="00FD6C04">
        <w:rPr>
          <w:rFonts w:eastAsia="TimesNewRomanPSMT"/>
        </w:rPr>
        <w:lastRenderedPageBreak/>
        <w:t>В зависимости от характера территории, к базо</w:t>
      </w:r>
      <w:r w:rsidRPr="00FD6C04">
        <w:rPr>
          <w:rFonts w:eastAsia="TimesNewRomanPSMT"/>
        </w:rPr>
        <w:t xml:space="preserve">вому показателю обеспеченности и территориальной доступности </w:t>
      </w:r>
      <w:r w:rsidR="00467041" w:rsidRPr="00FD6C04">
        <w:rPr>
          <w:rFonts w:eastAsia="TimesNewRomanPSMT"/>
        </w:rPr>
        <w:t xml:space="preserve">могут </w:t>
      </w:r>
      <w:r w:rsidRPr="00FD6C04">
        <w:rPr>
          <w:rFonts w:eastAsia="TimesNewRomanPSMT"/>
        </w:rPr>
        <w:t>применят</w:t>
      </w:r>
      <w:r w:rsidR="00467041" w:rsidRPr="00FD6C04">
        <w:rPr>
          <w:rFonts w:eastAsia="TimesNewRomanPSMT"/>
        </w:rPr>
        <w:t>ь</w:t>
      </w:r>
      <w:r w:rsidRPr="00FD6C04">
        <w:rPr>
          <w:rFonts w:eastAsia="TimesNewRomanPSMT"/>
        </w:rPr>
        <w:t>ся коэффициент</w:t>
      </w:r>
      <w:r w:rsidR="00467041" w:rsidRPr="00FD6C04">
        <w:rPr>
          <w:rFonts w:eastAsia="TimesNewRomanPSMT"/>
        </w:rPr>
        <w:t>ы</w:t>
      </w:r>
      <w:r w:rsidRPr="00FD6C04">
        <w:rPr>
          <w:rFonts w:eastAsia="TimesNewRomanPSMT"/>
        </w:rPr>
        <w:t>:</w:t>
      </w:r>
    </w:p>
    <w:p w:rsidR="00625B1D" w:rsidRPr="00FD6C04" w:rsidRDefault="00625B1D">
      <w:pPr>
        <w:rPr>
          <w:rFonts w:eastAsia="TimesNewRomanPSMT"/>
        </w:rPr>
      </w:pPr>
    </w:p>
    <w:p w:rsidR="00625B1D" w:rsidRPr="00FD6C04" w:rsidRDefault="0001258C">
      <w:r w:rsidRPr="00FD6C04">
        <w:rPr>
          <w:rFonts w:eastAsia="TimesNewRomanPSMT"/>
          <w:b/>
        </w:rPr>
        <w:t>К</w:t>
      </w:r>
      <w:r w:rsidRPr="00FD6C04">
        <w:rPr>
          <w:rFonts w:eastAsia="TimesNewRomanPSMT"/>
          <w:b/>
          <w:vertAlign w:val="subscript"/>
        </w:rPr>
        <w:t>град</w:t>
      </w:r>
      <w:r w:rsidRPr="00FD6C04">
        <w:rPr>
          <w:rFonts w:eastAsia="TimesNewRomanPSMT"/>
        </w:rPr>
        <w:t xml:space="preserve"> – коэффициент, учитывающий особенности градостроительного развития территории:</w:t>
      </w:r>
    </w:p>
    <w:p w:rsidR="00625B1D" w:rsidRPr="00FD6C04" w:rsidRDefault="0001258C">
      <w:pPr>
        <w:ind w:left="709" w:firstLine="0"/>
        <w:textAlignment w:val="auto"/>
      </w:pPr>
      <w:r w:rsidRPr="00FD6C04">
        <w:rPr>
          <w:rFonts w:eastAsia="TimesNewRomanPSMT"/>
        </w:rPr>
        <w:t>– К</w:t>
      </w:r>
      <w:r w:rsidRPr="00FD6C04">
        <w:rPr>
          <w:rFonts w:eastAsia="TimesNewRomanPSMT"/>
          <w:vertAlign w:val="subscript"/>
        </w:rPr>
        <w:t>град</w:t>
      </w:r>
      <w:r w:rsidRPr="00FD6C04">
        <w:rPr>
          <w:rFonts w:eastAsia="TimesNewRomanPSMT"/>
        </w:rPr>
        <w:t xml:space="preserve"> = 1,15 – для территорий нового строительства;</w:t>
      </w:r>
    </w:p>
    <w:p w:rsidR="00625B1D" w:rsidRPr="00FD6C04" w:rsidRDefault="0001258C">
      <w:pPr>
        <w:ind w:left="709" w:firstLine="0"/>
        <w:textAlignment w:val="auto"/>
      </w:pPr>
      <w:r w:rsidRPr="00FD6C04">
        <w:rPr>
          <w:rFonts w:eastAsia="TimesNewRomanPSMT"/>
        </w:rPr>
        <w:t>– К</w:t>
      </w:r>
      <w:r w:rsidRPr="00FD6C04">
        <w:rPr>
          <w:rFonts w:eastAsia="TimesNewRomanPSMT"/>
          <w:vertAlign w:val="subscript"/>
        </w:rPr>
        <w:t>град</w:t>
      </w:r>
      <w:r w:rsidRPr="00FD6C04">
        <w:rPr>
          <w:rFonts w:eastAsia="TimesNewRomanPSMT"/>
        </w:rPr>
        <w:t xml:space="preserve"> = 0,9 – для рек</w:t>
      </w:r>
      <w:r w:rsidRPr="00FD6C04">
        <w:rPr>
          <w:rFonts w:eastAsia="TimesNewRomanPSMT"/>
        </w:rPr>
        <w:t>онструируемых территорий;</w:t>
      </w:r>
    </w:p>
    <w:p w:rsidR="00625B1D" w:rsidRPr="00FD6C04" w:rsidRDefault="0001258C">
      <w:pPr>
        <w:ind w:left="709" w:firstLine="0"/>
        <w:textAlignment w:val="auto"/>
      </w:pPr>
      <w:r w:rsidRPr="00FD6C04">
        <w:rPr>
          <w:rFonts w:eastAsia="TimesNewRomanPSMT"/>
        </w:rPr>
        <w:t>– К</w:t>
      </w:r>
      <w:r w:rsidRPr="00FD6C04">
        <w:rPr>
          <w:rFonts w:eastAsia="TimesNewRomanPSMT"/>
          <w:vertAlign w:val="subscript"/>
        </w:rPr>
        <w:t>град</w:t>
      </w:r>
      <w:r w:rsidRPr="00FD6C04">
        <w:rPr>
          <w:rFonts w:eastAsia="TimesNewRomanPSMT"/>
        </w:rPr>
        <w:t xml:space="preserve"> = 1 – для стабилизированных территорий.</w:t>
      </w:r>
    </w:p>
    <w:p w:rsidR="00625B1D" w:rsidRPr="00FD6C04" w:rsidRDefault="00625B1D">
      <w:pPr>
        <w:rPr>
          <w:rFonts w:eastAsia="TimesNewRomanPSMT"/>
          <w:b/>
        </w:rPr>
      </w:pPr>
    </w:p>
    <w:p w:rsidR="00625B1D" w:rsidRPr="00FD6C04" w:rsidRDefault="0001258C">
      <w:r w:rsidRPr="00FD6C04">
        <w:rPr>
          <w:rFonts w:eastAsia="TimesNewRomanPSMT"/>
          <w:b/>
        </w:rPr>
        <w:t>К</w:t>
      </w:r>
      <w:r w:rsidRPr="00FD6C04">
        <w:rPr>
          <w:rFonts w:eastAsia="TimesNewRomanPSMT"/>
          <w:b/>
          <w:vertAlign w:val="subscript"/>
        </w:rPr>
        <w:t>плотн</w:t>
      </w:r>
      <w:r w:rsidRPr="00FD6C04">
        <w:rPr>
          <w:rFonts w:eastAsia="TimesNewRomanPSMT"/>
        </w:rPr>
        <w:t xml:space="preserve"> – коэффициент, учитывающий плотность населения отдельных планировочных структур на территории населенного пункта:</w:t>
      </w:r>
    </w:p>
    <w:p w:rsidR="00625B1D" w:rsidRPr="00FD6C04" w:rsidRDefault="0001258C">
      <w:pPr>
        <w:ind w:left="709" w:firstLine="0"/>
        <w:textAlignment w:val="auto"/>
      </w:pPr>
      <w:r w:rsidRPr="00FD6C04">
        <w:rPr>
          <w:rFonts w:eastAsia="TimesNewRomanPSMT"/>
        </w:rPr>
        <w:t>– К</w:t>
      </w:r>
      <w:r w:rsidRPr="00FD6C04">
        <w:rPr>
          <w:rFonts w:eastAsia="TimesNewRomanPSMT"/>
          <w:vertAlign w:val="subscript"/>
        </w:rPr>
        <w:t>плотн</w:t>
      </w:r>
      <w:r w:rsidRPr="00FD6C04">
        <w:rPr>
          <w:rFonts w:eastAsia="TimesNewRomanPSMT"/>
        </w:rPr>
        <w:t xml:space="preserve"> = 1,01 – при высокой плотности;</w:t>
      </w:r>
    </w:p>
    <w:p w:rsidR="00625B1D" w:rsidRPr="00FD6C04" w:rsidRDefault="0001258C">
      <w:pPr>
        <w:ind w:left="709" w:firstLine="0"/>
        <w:textAlignment w:val="auto"/>
      </w:pPr>
      <w:r w:rsidRPr="00FD6C04">
        <w:rPr>
          <w:rFonts w:eastAsia="TimesNewRomanPSMT"/>
        </w:rPr>
        <w:t>– К</w:t>
      </w:r>
      <w:r w:rsidRPr="00FD6C04">
        <w:rPr>
          <w:rFonts w:eastAsia="TimesNewRomanPSMT"/>
          <w:vertAlign w:val="subscript"/>
        </w:rPr>
        <w:t>плотн</w:t>
      </w:r>
      <w:r w:rsidRPr="00FD6C04">
        <w:rPr>
          <w:rFonts w:eastAsia="TimesNewRomanPSMT"/>
        </w:rPr>
        <w:t xml:space="preserve"> = 1,0 – при средней плотности;</w:t>
      </w:r>
    </w:p>
    <w:p w:rsidR="00625B1D" w:rsidRPr="00FD6C04" w:rsidRDefault="0001258C">
      <w:pPr>
        <w:ind w:left="709" w:firstLine="0"/>
        <w:textAlignment w:val="auto"/>
        <w:rPr>
          <w:rFonts w:eastAsia="TimesNewRomanPSMT"/>
        </w:rPr>
      </w:pPr>
      <w:r w:rsidRPr="00FD6C04">
        <w:rPr>
          <w:rFonts w:eastAsia="TimesNewRomanPSMT"/>
        </w:rPr>
        <w:t>– К</w:t>
      </w:r>
      <w:r w:rsidRPr="00FD6C04">
        <w:rPr>
          <w:rFonts w:eastAsia="TimesNewRomanPSMT"/>
          <w:vertAlign w:val="subscript"/>
        </w:rPr>
        <w:t>плотн</w:t>
      </w:r>
      <w:r w:rsidRPr="00FD6C04">
        <w:rPr>
          <w:rFonts w:eastAsia="TimesNewRomanPSMT"/>
        </w:rPr>
        <w:t xml:space="preserve"> = 0,97 – при низкой плотности.</w:t>
      </w:r>
    </w:p>
    <w:p w:rsidR="00C36042" w:rsidRPr="00FD6C04" w:rsidRDefault="00C36042">
      <w:pPr>
        <w:ind w:left="709" w:firstLine="0"/>
        <w:textAlignment w:val="auto"/>
        <w:rPr>
          <w:rFonts w:eastAsia="TimesNewRomanPSMT"/>
        </w:rPr>
      </w:pPr>
    </w:p>
    <w:p w:rsidR="00625B1D" w:rsidRPr="00FD6C04" w:rsidRDefault="0001258C">
      <w:pPr>
        <w:pStyle w:val="af5"/>
        <w:jc w:val="left"/>
      </w:pPr>
      <w:r w:rsidRPr="00FD6C04">
        <w:rPr>
          <w:color w:val="auto"/>
          <w:szCs w:val="24"/>
        </w:rPr>
        <w:t xml:space="preserve">Таблица </w:t>
      </w:r>
      <w:r w:rsidR="00F25D60">
        <w:rPr>
          <w:color w:val="auto"/>
          <w:szCs w:val="24"/>
        </w:rPr>
        <w:t>3</w:t>
      </w:r>
      <w:r w:rsidRPr="00FD6C04">
        <w:rPr>
          <w:color w:val="auto"/>
          <w:szCs w:val="24"/>
        </w:rPr>
        <w:t>.</w:t>
      </w:r>
      <w:r w:rsidRPr="00FD6C04">
        <w:rPr>
          <w:rFonts w:eastAsia="TimesNewRomanPSMT"/>
          <w:b w:val="0"/>
          <w:color w:val="auto"/>
          <w:szCs w:val="24"/>
        </w:rPr>
        <w:t xml:space="preserve"> </w:t>
      </w:r>
      <w:r w:rsidRPr="00FD6C04">
        <w:rPr>
          <w:rFonts w:eastAsia="TimesNewRomanPSMT"/>
          <w:color w:val="auto"/>
          <w:szCs w:val="24"/>
        </w:rPr>
        <w:t>Плотность населения отдельных планировочных структур</w:t>
      </w:r>
      <w:r w:rsidR="00A06D05" w:rsidRPr="00A06D05">
        <w:rPr>
          <w:rFonts w:eastAsia="TimesNewRomanPSMT"/>
          <w:color w:val="auto"/>
          <w:szCs w:val="24"/>
        </w:rPr>
        <w:t xml:space="preserve"> (РНГП СО)</w:t>
      </w:r>
    </w:p>
    <w:p w:rsidR="00625B1D" w:rsidRPr="00FD6C04" w:rsidRDefault="00625B1D">
      <w:pPr>
        <w:jc w:val="center"/>
        <w:rPr>
          <w:rFonts w:eastAsia="TimesNewRomanPSMT"/>
          <w:b/>
        </w:rPr>
      </w:pPr>
    </w:p>
    <w:tbl>
      <w:tblPr>
        <w:tblW w:w="9345" w:type="dxa"/>
        <w:tblCellMar>
          <w:left w:w="10" w:type="dxa"/>
          <w:right w:w="10" w:type="dxa"/>
        </w:tblCellMar>
        <w:tblLook w:val="0000" w:firstRow="0" w:lastRow="0" w:firstColumn="0" w:lastColumn="0" w:noHBand="0" w:noVBand="0"/>
      </w:tblPr>
      <w:tblGrid>
        <w:gridCol w:w="2424"/>
        <w:gridCol w:w="2232"/>
        <w:gridCol w:w="2366"/>
        <w:gridCol w:w="2323"/>
      </w:tblGrid>
      <w:tr w:rsidR="00625B1D" w:rsidRPr="00FD6C04">
        <w:trPr>
          <w:trHeight w:val="413"/>
          <w:tblHeader/>
        </w:trPr>
        <w:tc>
          <w:tcPr>
            <w:tcW w:w="24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FD6C04" w:rsidRDefault="0001258C">
            <w:pPr>
              <w:ind w:firstLine="0"/>
              <w:rPr>
                <w:rFonts w:eastAsia="TimesNewRomanPSMT"/>
              </w:rPr>
            </w:pPr>
            <w:r w:rsidRPr="00FD6C04">
              <w:rPr>
                <w:rFonts w:eastAsia="TimesNewRomanPSMT"/>
              </w:rPr>
              <w:t>Наименование планировочной структуры</w:t>
            </w:r>
          </w:p>
        </w:tc>
        <w:tc>
          <w:tcPr>
            <w:tcW w:w="69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jc w:val="center"/>
              <w:rPr>
                <w:rFonts w:eastAsia="TimesNewRomanPSMT"/>
              </w:rPr>
            </w:pPr>
            <w:r w:rsidRPr="00FD6C04">
              <w:rPr>
                <w:rFonts w:eastAsia="TimesNewRomanPSMT"/>
              </w:rPr>
              <w:t>Плотность населения, чел./га</w:t>
            </w:r>
          </w:p>
        </w:tc>
      </w:tr>
      <w:tr w:rsidR="00625B1D" w:rsidRPr="00FD6C04">
        <w:trPr>
          <w:trHeight w:val="412"/>
          <w:tblHeader/>
        </w:trPr>
        <w:tc>
          <w:tcPr>
            <w:tcW w:w="24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FD6C04" w:rsidRDefault="00625B1D">
            <w:pPr>
              <w:rPr>
                <w:rFonts w:eastAsia="TimesNewRomanPSMT"/>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rPr>
                <w:rFonts w:eastAsia="TimesNewRomanPSMT"/>
              </w:rPr>
            </w:pPr>
            <w:r w:rsidRPr="00FD6C04">
              <w:rPr>
                <w:rFonts w:eastAsia="TimesNewRomanPSMT"/>
              </w:rPr>
              <w:t>низкая</w:t>
            </w:r>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rPr>
                <w:rFonts w:eastAsia="TimesNewRomanPSMT"/>
              </w:rPr>
            </w:pPr>
            <w:r w:rsidRPr="00FD6C04">
              <w:rPr>
                <w:rFonts w:eastAsia="TimesNewRomanPSMT"/>
              </w:rPr>
              <w:t>средняя</w:t>
            </w: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rPr>
                <w:rFonts w:eastAsia="TimesNewRomanPSMT"/>
              </w:rPr>
            </w:pPr>
            <w:r w:rsidRPr="00FD6C04">
              <w:rPr>
                <w:rFonts w:eastAsia="TimesNewRomanPSMT"/>
              </w:rPr>
              <w:t>высокая</w:t>
            </w:r>
          </w:p>
        </w:tc>
      </w:tr>
      <w:tr w:rsidR="00625B1D" w:rsidRPr="00FD6C04">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FD6C04" w:rsidRDefault="0001258C">
            <w:pPr>
              <w:ind w:firstLine="0"/>
              <w:rPr>
                <w:rFonts w:eastAsia="TimesNewRomanPSMT"/>
              </w:rPr>
            </w:pPr>
            <w:r w:rsidRPr="00FD6C04">
              <w:rPr>
                <w:rFonts w:eastAsia="TimesNewRomanPSMT"/>
              </w:rPr>
              <w:t>Жилой район</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FD6C04" w:rsidRDefault="0001258C">
            <w:pPr>
              <w:rPr>
                <w:rFonts w:eastAsia="TimesNewRomanPSMT"/>
              </w:rPr>
            </w:pPr>
            <w:r w:rsidRPr="00FD6C04">
              <w:rPr>
                <w:rFonts w:eastAsia="TimesNewRomanPSMT"/>
              </w:rPr>
              <w:t xml:space="preserve">до </w:t>
            </w:r>
            <w:r w:rsidRPr="00FD6C04">
              <w:rPr>
                <w:rFonts w:eastAsia="TimesNewRomanPSMT"/>
              </w:rPr>
              <w:t>140</w:t>
            </w:r>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FD6C04" w:rsidRDefault="0001258C">
            <w:pPr>
              <w:rPr>
                <w:rFonts w:eastAsia="TimesNewRomanPSMT"/>
              </w:rPr>
            </w:pPr>
            <w:r w:rsidRPr="00FD6C04">
              <w:rPr>
                <w:rFonts w:eastAsia="TimesNewRomanPSMT"/>
              </w:rPr>
              <w:t>141-250</w:t>
            </w: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FD6C04" w:rsidRDefault="0001258C">
            <w:pPr>
              <w:rPr>
                <w:rFonts w:eastAsia="TimesNewRomanPSMT"/>
              </w:rPr>
            </w:pPr>
            <w:r w:rsidRPr="00FD6C04">
              <w:rPr>
                <w:rFonts w:eastAsia="TimesNewRomanPSMT"/>
              </w:rPr>
              <w:t>св.250</w:t>
            </w:r>
          </w:p>
        </w:tc>
      </w:tr>
      <w:tr w:rsidR="00625B1D" w:rsidRPr="00FD6C04">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FD6C04" w:rsidRDefault="0001258C">
            <w:pPr>
              <w:ind w:firstLine="0"/>
              <w:rPr>
                <w:rFonts w:eastAsia="TimesNewRomanPSMT"/>
              </w:rPr>
            </w:pPr>
            <w:r w:rsidRPr="00FD6C04">
              <w:rPr>
                <w:rFonts w:eastAsia="TimesNewRomanPSMT"/>
              </w:rPr>
              <w:t>Жилой микрорайон</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FD6C04" w:rsidRDefault="0001258C">
            <w:pPr>
              <w:rPr>
                <w:rFonts w:eastAsia="TimesNewRomanPSMT"/>
              </w:rPr>
            </w:pPr>
            <w:r w:rsidRPr="00FD6C04">
              <w:rPr>
                <w:rFonts w:eastAsia="TimesNewRomanPSMT"/>
              </w:rPr>
              <w:t>до 180</w:t>
            </w:r>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FD6C04" w:rsidRDefault="0001258C">
            <w:pPr>
              <w:rPr>
                <w:rFonts w:eastAsia="TimesNewRomanPSMT"/>
              </w:rPr>
            </w:pPr>
            <w:r w:rsidRPr="00FD6C04">
              <w:rPr>
                <w:rFonts w:eastAsia="TimesNewRomanPSMT"/>
              </w:rPr>
              <w:t>181-300</w:t>
            </w: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FD6C04" w:rsidRDefault="0001258C">
            <w:pPr>
              <w:rPr>
                <w:rFonts w:eastAsia="TimesNewRomanPSMT"/>
              </w:rPr>
            </w:pPr>
            <w:r w:rsidRPr="00FD6C04">
              <w:rPr>
                <w:rFonts w:eastAsia="TimesNewRomanPSMT"/>
              </w:rPr>
              <w:t>св. 300</w:t>
            </w:r>
          </w:p>
        </w:tc>
      </w:tr>
      <w:tr w:rsidR="00625B1D" w:rsidRPr="00FD6C04">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FD6C04" w:rsidRDefault="0001258C">
            <w:pPr>
              <w:ind w:firstLine="0"/>
              <w:rPr>
                <w:rFonts w:eastAsia="TimesNewRomanPSMT"/>
              </w:rPr>
            </w:pPr>
            <w:r w:rsidRPr="00FD6C04">
              <w:rPr>
                <w:rFonts w:eastAsia="TimesNewRomanPSMT"/>
              </w:rPr>
              <w:t>Жилой квартал</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FD6C04" w:rsidRDefault="0001258C">
            <w:pPr>
              <w:rPr>
                <w:rFonts w:eastAsia="TimesNewRomanPSMT"/>
              </w:rPr>
            </w:pPr>
            <w:r w:rsidRPr="00FD6C04">
              <w:rPr>
                <w:rFonts w:eastAsia="TimesNewRomanPSMT"/>
              </w:rPr>
              <w:t>до 220</w:t>
            </w:r>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FD6C04" w:rsidRDefault="0001258C">
            <w:pPr>
              <w:rPr>
                <w:rFonts w:eastAsia="TimesNewRomanPSMT"/>
              </w:rPr>
            </w:pPr>
            <w:r w:rsidRPr="00FD6C04">
              <w:rPr>
                <w:rFonts w:eastAsia="TimesNewRomanPSMT"/>
              </w:rPr>
              <w:t>221-370</w:t>
            </w: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FD6C04" w:rsidRDefault="0001258C">
            <w:pPr>
              <w:rPr>
                <w:rFonts w:eastAsia="TimesNewRomanPSMT"/>
              </w:rPr>
            </w:pPr>
            <w:r w:rsidRPr="00FD6C04">
              <w:rPr>
                <w:rFonts w:eastAsia="TimesNewRomanPSMT"/>
              </w:rPr>
              <w:t>св. 370</w:t>
            </w:r>
          </w:p>
        </w:tc>
      </w:tr>
    </w:tbl>
    <w:p w:rsidR="00625B1D" w:rsidRPr="00FD6C04" w:rsidRDefault="00625B1D">
      <w:pPr>
        <w:rPr>
          <w:rFonts w:eastAsia="TimesNewRomanPSMT"/>
        </w:rPr>
      </w:pPr>
    </w:p>
    <w:p w:rsidR="002D0FDE" w:rsidRPr="00FD6C04" w:rsidRDefault="002D0FDE" w:rsidP="002D0FDE">
      <w:r w:rsidRPr="00FD6C04">
        <w:t>Территориальный коэффициент к показателям вводится для учета социально-демографического состава и плотности населения, степени хозяйственного освоения территорий</w:t>
      </w:r>
      <w:r w:rsidR="00B86CCD" w:rsidRPr="00FD6C04">
        <w:t xml:space="preserve"> </w:t>
      </w:r>
      <w:r w:rsidR="000F165D" w:rsidRPr="00FD6C04">
        <w:t>Верхнесалдинского городского округа</w:t>
      </w:r>
      <w:r w:rsidRPr="00FD6C04">
        <w:t>. Величина территориальных коэффициентов устанавливается приложением к Стратегии социально-экономического развития городского округа или плану мероприятий по её реализации, а до установления таких коэффициентов в них – нормативно-правовым актом органа местного самоуправления. При отсутствии установленных соответствующим образом территориальных коэффициентов для расчета по формулам минимально допустимого уровня обеспеченности объектами местного значения населения значение таких коэффициентов принимается равным 1.</w:t>
      </w:r>
    </w:p>
    <w:p w:rsidR="002D0FDE" w:rsidRPr="00FD6C04" w:rsidRDefault="002D0FDE" w:rsidP="002D0FDE"/>
    <w:p w:rsidR="002D0FDE" w:rsidRPr="00FD6C04" w:rsidRDefault="002D0FDE" w:rsidP="002D0FDE">
      <w:r w:rsidRPr="00FD6C04">
        <w:t>Расчетные показатели градостроительного проектирования могут варьироваться в соответствии с планировочными особенностями систем расселения и населенных пунктов, характеристиками сложившейся и планируемой застройки, характером освоения территории: застройкой свободных участков или комплексным развитием застроенных территорий, а также в зависимости от иных факторов. Для целей территориальной дифференциации для отдельных расчетных показателей в составе МНГП может быть установлено районирование территории городского округа, отдельных населенных пунктов в составе городского округа. Районирование может устанавливаться в виде перечня населенных пунктов, частей городского округа, частей населенных пунктов (планировочных районов, зон). Отсутствие территориальной дифференциации показателя градостроительного проектирования означает, что установлен единый нормативный показатель для всей территории городского округа.</w:t>
      </w:r>
    </w:p>
    <w:p w:rsidR="002D0FDE" w:rsidRPr="00FD6C04" w:rsidRDefault="002D0FDE" w:rsidP="002D0FDE"/>
    <w:p w:rsidR="002D0FDE" w:rsidRPr="00FD6C04" w:rsidRDefault="002D0FDE" w:rsidP="002D0FDE">
      <w:r w:rsidRPr="00FD6C04">
        <w:t>Для расчета показателей градостроительного проектирования применяется обоснованный прогноз численности населения (рассматриваемой группы населения) проектируемой территории на дату окончания расчетного срока документа градостроительного проектирования.</w:t>
      </w:r>
    </w:p>
    <w:p w:rsidR="002D0FDE" w:rsidRPr="00FD6C04" w:rsidRDefault="002D0FDE"/>
    <w:p w:rsidR="00625B1D" w:rsidRPr="00FD6C04" w:rsidRDefault="0001258C">
      <w:r w:rsidRPr="00FD6C04">
        <w:t xml:space="preserve">При определении значений базовых показателей </w:t>
      </w:r>
      <w:r w:rsidRPr="00FD6C04">
        <w:t>обеспеченности объектами местного значения в области благоустройства территории (п.2.</w:t>
      </w:r>
      <w:r w:rsidR="00B3118D">
        <w:t>5</w:t>
      </w:r>
      <w:r w:rsidRPr="00FD6C04">
        <w:t xml:space="preserve"> </w:t>
      </w:r>
      <w:r w:rsidR="00565DC5" w:rsidRPr="00FD6C04">
        <w:t>МНГП</w:t>
      </w:r>
      <w:r w:rsidRPr="00FD6C04">
        <w:t xml:space="preserve">) используется классификация </w:t>
      </w:r>
      <w:r w:rsidRPr="00FD6C04">
        <w:lastRenderedPageBreak/>
        <w:t>городских и сельских поселений</w:t>
      </w:r>
      <w:r w:rsidR="00C36042" w:rsidRPr="00FD6C04">
        <w:t xml:space="preserve"> </w:t>
      </w:r>
      <w:r w:rsidRPr="00FD6C04">
        <w:t>в зависимости от проектной численности населения на расчетный срок:</w:t>
      </w:r>
    </w:p>
    <w:p w:rsidR="00625B1D" w:rsidRPr="00FD6C04" w:rsidRDefault="00625B1D"/>
    <w:p w:rsidR="00625B1D" w:rsidRPr="00FD6C04" w:rsidRDefault="0001258C">
      <w:pPr>
        <w:pStyle w:val="af5"/>
        <w:jc w:val="left"/>
      </w:pPr>
      <w:r w:rsidRPr="00FD6C04">
        <w:rPr>
          <w:color w:val="auto"/>
          <w:szCs w:val="24"/>
        </w:rPr>
        <w:t xml:space="preserve">Таблица </w:t>
      </w:r>
      <w:r w:rsidR="00F25D60">
        <w:rPr>
          <w:color w:val="auto"/>
          <w:szCs w:val="24"/>
        </w:rPr>
        <w:t>4</w:t>
      </w:r>
      <w:r w:rsidRPr="00FD6C04">
        <w:rPr>
          <w:color w:val="auto"/>
          <w:szCs w:val="24"/>
        </w:rPr>
        <w:t>.</w:t>
      </w:r>
      <w:r w:rsidRPr="00FD6C04">
        <w:rPr>
          <w:b w:val="0"/>
          <w:color w:val="auto"/>
          <w:szCs w:val="24"/>
        </w:rPr>
        <w:t xml:space="preserve"> </w:t>
      </w:r>
      <w:r w:rsidRPr="00FD6C04">
        <w:rPr>
          <w:color w:val="auto"/>
          <w:szCs w:val="24"/>
        </w:rPr>
        <w:t>Классификация городских и</w:t>
      </w:r>
      <w:r w:rsidRPr="00FD6C04">
        <w:rPr>
          <w:color w:val="auto"/>
          <w:szCs w:val="24"/>
        </w:rPr>
        <w:t xml:space="preserve"> сельских поселений по численности населения</w:t>
      </w:r>
      <w:r w:rsidR="00C80D15" w:rsidRPr="00C80D15">
        <w:rPr>
          <w:color w:val="auto"/>
          <w:szCs w:val="24"/>
        </w:rPr>
        <w:t xml:space="preserve"> (РНГП СО)</w:t>
      </w:r>
    </w:p>
    <w:p w:rsidR="00625B1D" w:rsidRPr="00FD6C04" w:rsidRDefault="00625B1D"/>
    <w:tbl>
      <w:tblPr>
        <w:tblW w:w="9237" w:type="dxa"/>
        <w:tblInd w:w="108" w:type="dxa"/>
        <w:tblCellMar>
          <w:left w:w="10" w:type="dxa"/>
          <w:right w:w="10" w:type="dxa"/>
        </w:tblCellMar>
        <w:tblLook w:val="0000" w:firstRow="0" w:lastRow="0" w:firstColumn="0" w:lastColumn="0" w:noHBand="0" w:noVBand="0"/>
      </w:tblPr>
      <w:tblGrid>
        <w:gridCol w:w="2836"/>
        <w:gridCol w:w="3036"/>
        <w:gridCol w:w="3365"/>
      </w:tblGrid>
      <w:tr w:rsidR="00625B1D" w:rsidRPr="00FD6C04">
        <w:trPr>
          <w:tblHeader/>
        </w:trPr>
        <w:tc>
          <w:tcPr>
            <w:tcW w:w="28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34"/>
              <w:jc w:val="center"/>
            </w:pPr>
            <w:r w:rsidRPr="00FD6C04">
              <w:t>Группы</w:t>
            </w:r>
          </w:p>
        </w:tc>
        <w:tc>
          <w:tcPr>
            <w:tcW w:w="64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2"/>
              <w:jc w:val="center"/>
            </w:pPr>
            <w:r w:rsidRPr="00FD6C04">
              <w:t>Население, тыс. чел.</w:t>
            </w:r>
          </w:p>
        </w:tc>
      </w:tr>
      <w:tr w:rsidR="00625B1D" w:rsidRPr="00FD6C04">
        <w:trPr>
          <w:tblHeader/>
        </w:trPr>
        <w:tc>
          <w:tcPr>
            <w:tcW w:w="28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625B1D">
            <w:pPr>
              <w:ind w:firstLine="34"/>
            </w:pPr>
          </w:p>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2"/>
              <w:jc w:val="center"/>
            </w:pPr>
            <w:r w:rsidRPr="00FD6C04">
              <w:t>города</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428"/>
              <w:jc w:val="center"/>
            </w:pPr>
            <w:r w:rsidRPr="00FD6C04">
              <w:t>сельские поселения</w:t>
            </w:r>
          </w:p>
        </w:tc>
      </w:tr>
      <w:tr w:rsidR="00625B1D" w:rsidRPr="00FD6C04">
        <w:trPr>
          <w:trHeight w:val="281"/>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FD6C04" w:rsidRDefault="0001258C">
            <w:pPr>
              <w:ind w:firstLine="34"/>
            </w:pPr>
            <w:r w:rsidRPr="00FD6C04">
              <w:t>Крупные</w:t>
            </w:r>
          </w:p>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625B1D">
            <w:pPr>
              <w:ind w:firstLine="2"/>
              <w:jc w:val="cente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jc w:val="center"/>
            </w:pPr>
            <w:r w:rsidRPr="00FD6C04">
              <w:t>Св. 5</w:t>
            </w:r>
          </w:p>
          <w:p w:rsidR="00625B1D" w:rsidRPr="00FD6C04" w:rsidRDefault="0001258C">
            <w:pPr>
              <w:jc w:val="center"/>
            </w:pPr>
            <w:r w:rsidRPr="00FD6C04">
              <w:t>Св. 3 до 5</w:t>
            </w:r>
          </w:p>
        </w:tc>
      </w:tr>
      <w:tr w:rsidR="00625B1D" w:rsidRPr="00FD6C04">
        <w:trPr>
          <w:trHeight w:val="280"/>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FD6C04" w:rsidRDefault="0001258C">
            <w:pPr>
              <w:ind w:firstLine="34"/>
            </w:pPr>
            <w:r w:rsidRPr="00FD6C04">
              <w:t>Большие</w:t>
            </w:r>
          </w:p>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625B1D">
            <w:pPr>
              <w:ind w:firstLine="2"/>
              <w:jc w:val="cente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jc w:val="center"/>
            </w:pPr>
            <w:r w:rsidRPr="00FD6C04">
              <w:t>Св. 1 до 3</w:t>
            </w:r>
          </w:p>
        </w:tc>
      </w:tr>
      <w:tr w:rsidR="00625B1D" w:rsidRPr="00FD6C04">
        <w:trPr>
          <w:trHeight w:val="280"/>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FD6C04" w:rsidRDefault="0001258C">
            <w:pPr>
              <w:ind w:firstLine="34"/>
            </w:pPr>
            <w:r w:rsidRPr="00FD6C04">
              <w:t>Средние</w:t>
            </w:r>
          </w:p>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2"/>
              <w:jc w:val="center"/>
            </w:pPr>
            <w:r w:rsidRPr="00FD6C04">
              <w:t>Св. 50 до 100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jc w:val="center"/>
            </w:pPr>
            <w:r w:rsidRPr="00FD6C04">
              <w:t>Св. 0,2 до 1</w:t>
            </w:r>
          </w:p>
        </w:tc>
      </w:tr>
      <w:tr w:rsidR="00625B1D" w:rsidRPr="00FD6C04" w:rsidTr="00C36042">
        <w:trPr>
          <w:trHeight w:val="253"/>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FD6C04" w:rsidRDefault="0001258C">
            <w:pPr>
              <w:ind w:firstLine="34"/>
            </w:pPr>
            <w:r w:rsidRPr="00FD6C04">
              <w:t>Малые</w:t>
            </w:r>
            <w:r w:rsidRPr="00FD6C04">
              <w:rPr>
                <w:vertAlign w:val="superscript"/>
              </w:rPr>
              <w:t>*</w:t>
            </w:r>
          </w:p>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FD6C04" w:rsidRDefault="0001258C" w:rsidP="00C36042">
            <w:pPr>
              <w:ind w:firstLine="2"/>
              <w:jc w:val="center"/>
            </w:pPr>
            <w:r w:rsidRPr="00FD6C04">
              <w:t>Св. 20 до 50</w:t>
            </w:r>
          </w:p>
          <w:p w:rsidR="00625B1D" w:rsidRPr="00FD6C04" w:rsidRDefault="00625B1D" w:rsidP="00C36042">
            <w:pPr>
              <w:ind w:firstLine="2"/>
              <w:jc w:val="cente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0D15" w:rsidRPr="00A92472" w:rsidRDefault="00C80D15" w:rsidP="00C80D15">
            <w:pPr>
              <w:jc w:val="center"/>
            </w:pPr>
            <w:r w:rsidRPr="00A92472">
              <w:t>Св. 0,05 до 0,2</w:t>
            </w:r>
          </w:p>
          <w:p w:rsidR="00625B1D" w:rsidRPr="00FD6C04" w:rsidRDefault="00C80D15" w:rsidP="00C80D15">
            <w:pPr>
              <w:jc w:val="center"/>
            </w:pPr>
            <w:r w:rsidRPr="00A92472">
              <w:t>До 0,05</w:t>
            </w:r>
          </w:p>
        </w:tc>
      </w:tr>
    </w:tbl>
    <w:p w:rsidR="00625B1D" w:rsidRPr="00FD6C04" w:rsidRDefault="00625B1D">
      <w:pPr>
        <w:autoSpaceDE w:val="0"/>
      </w:pPr>
    </w:p>
    <w:p w:rsidR="00625B1D" w:rsidRPr="00FD6C04" w:rsidRDefault="0001258C">
      <w:pPr>
        <w:autoSpaceDE w:val="0"/>
      </w:pPr>
      <w:r w:rsidRPr="00FD6C04">
        <w:t xml:space="preserve">В целях обеспечения установленных </w:t>
      </w:r>
      <w:r w:rsidR="00565DC5" w:rsidRPr="00FD6C04">
        <w:t>МНГП</w:t>
      </w:r>
      <w:r w:rsidRPr="00FD6C04">
        <w:t xml:space="preserve"> показателей обеспеченности </w:t>
      </w:r>
      <w:r w:rsidRPr="00FD6C04">
        <w:br/>
        <w:t xml:space="preserve">и доступности объектов для маломобильных групп населения, в том числе инвалидов, объекты, указанные в </w:t>
      </w:r>
      <w:r w:rsidR="00565DC5" w:rsidRPr="00FD6C04">
        <w:t>МНГП</w:t>
      </w:r>
      <w:r w:rsidRPr="00FD6C04">
        <w:t xml:space="preserve"> проектируются с учетом нормативн</w:t>
      </w:r>
      <w:r w:rsidR="00497089">
        <w:t>ы</w:t>
      </w:r>
      <w:r w:rsidRPr="00FD6C04">
        <w:t xml:space="preserve">х документов, в части обеспечения их доступности для маломобильных групп населения, действующих на территории </w:t>
      </w:r>
      <w:r w:rsidR="006132FB" w:rsidRPr="00FD6C04">
        <w:t xml:space="preserve">Российской Федерации </w:t>
      </w:r>
      <w:r w:rsidRPr="00FD6C04">
        <w:t xml:space="preserve">в соответствии с требованиями </w:t>
      </w:r>
      <w:r w:rsidR="006132FB" w:rsidRPr="00FD6C04">
        <w:t xml:space="preserve">Федерального </w:t>
      </w:r>
      <w:r w:rsidRPr="00FD6C04">
        <w:t>закона от 27 декабря 2002 года № 184-ФЗ «О техническом регулировании».</w:t>
      </w:r>
    </w:p>
    <w:p w:rsidR="00625B1D" w:rsidRPr="00FD6C04" w:rsidRDefault="0001258C">
      <w:pPr>
        <w:autoSpaceDE w:val="0"/>
        <w:sectPr w:rsidR="00625B1D" w:rsidRPr="00FD6C04" w:rsidSect="00875938">
          <w:headerReference w:type="default" r:id="rId16"/>
          <w:footerReference w:type="default" r:id="rId17"/>
          <w:pgSz w:w="11906" w:h="16838"/>
          <w:pgMar w:top="1134" w:right="850" w:bottom="1134" w:left="1134" w:header="720" w:footer="720" w:gutter="0"/>
          <w:cols w:space="720"/>
        </w:sectPr>
      </w:pPr>
      <w:r w:rsidRPr="00FD6C04">
        <w:t>.</w:t>
      </w:r>
    </w:p>
    <w:p w:rsidR="00625B1D" w:rsidRPr="00FD6C04" w:rsidRDefault="0001258C" w:rsidP="00761429">
      <w:pPr>
        <w:pStyle w:val="10"/>
        <w:rPr>
          <w:rFonts w:ascii="Times New Roman" w:hAnsi="Times New Roman" w:cs="Times New Roman"/>
        </w:rPr>
      </w:pPr>
      <w:bookmarkStart w:id="16" w:name="_Toc115430343"/>
      <w:bookmarkStart w:id="17" w:name="_Toc152510545"/>
      <w:bookmarkStart w:id="18" w:name="_Toc152510618"/>
      <w:bookmarkStart w:id="19" w:name="_Toc152840780"/>
      <w:bookmarkStart w:id="20" w:name="_Toc161918389"/>
      <w:bookmarkStart w:id="21" w:name="_Toc161918419"/>
      <w:r w:rsidRPr="00FD6C04">
        <w:rPr>
          <w:rFonts w:ascii="Times New Roman" w:hAnsi="Times New Roman" w:cs="Times New Roman"/>
        </w:rPr>
        <w:lastRenderedPageBreak/>
        <w:t>I</w:t>
      </w:r>
      <w:r w:rsidRPr="00FD6C04">
        <w:rPr>
          <w:rFonts w:ascii="Times New Roman" w:hAnsi="Times New Roman" w:cs="Times New Roman"/>
          <w:lang w:val="en-US"/>
        </w:rPr>
        <w:t>I</w:t>
      </w:r>
      <w:r w:rsidRPr="00FD6C04">
        <w:rPr>
          <w:rFonts w:ascii="Times New Roman" w:hAnsi="Times New Roman" w:cs="Times New Roman"/>
        </w:rPr>
        <w:t xml:space="preserve">. ОСНОВНАЯ ЧАСТЬ </w:t>
      </w:r>
      <w:r w:rsidR="00022899" w:rsidRPr="00FD6C04">
        <w:rPr>
          <w:rFonts w:ascii="Times New Roman" w:hAnsi="Times New Roman" w:cs="Times New Roman"/>
        </w:rPr>
        <w:t xml:space="preserve">МЕСТНЫХ НОРМАТИВОВ ГРАДОСТРОИТЕЛЬНОГО ПРОЕКТИРОВАНИЯ </w:t>
      </w:r>
      <w:r w:rsidR="000F165D" w:rsidRPr="00FD6C04">
        <w:rPr>
          <w:rFonts w:ascii="Times New Roman" w:hAnsi="Times New Roman" w:cs="Times New Roman"/>
        </w:rPr>
        <w:t>ВЕРХНЕСАЛДИНСКОГО ГОРОДСКОГО ОКРУГА</w:t>
      </w:r>
      <w:bookmarkEnd w:id="16"/>
      <w:r w:rsidR="00761429" w:rsidRPr="00FD6C04">
        <w:rPr>
          <w:rFonts w:ascii="Times New Roman" w:hAnsi="Times New Roman" w:cs="Times New Roman"/>
        </w:rPr>
        <w:t>.</w:t>
      </w:r>
      <w:bookmarkEnd w:id="17"/>
      <w:bookmarkEnd w:id="18"/>
      <w:bookmarkEnd w:id="19"/>
      <w:bookmarkEnd w:id="20"/>
      <w:bookmarkEnd w:id="21"/>
    </w:p>
    <w:p w:rsidR="00625B1D" w:rsidRPr="00FD6C04" w:rsidRDefault="00761429" w:rsidP="00761429">
      <w:pPr>
        <w:pStyle w:val="10"/>
        <w:rPr>
          <w:rFonts w:ascii="Times New Roman" w:hAnsi="Times New Roman" w:cs="Times New Roman"/>
        </w:rPr>
      </w:pPr>
      <w:bookmarkStart w:id="22" w:name="_Toc115430361"/>
      <w:bookmarkStart w:id="23" w:name="_Toc152510546"/>
      <w:bookmarkStart w:id="24" w:name="_Toc152510619"/>
      <w:bookmarkStart w:id="25" w:name="_Toc152840781"/>
      <w:bookmarkStart w:id="26" w:name="_Toc161918390"/>
      <w:bookmarkStart w:id="27" w:name="_Toc161918420"/>
      <w:r w:rsidRPr="00FD6C04">
        <w:rPr>
          <w:rFonts w:ascii="Times New Roman" w:hAnsi="Times New Roman" w:cs="Times New Roman"/>
        </w:rPr>
        <w:t>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их территориальной доступности</w:t>
      </w:r>
      <w:bookmarkEnd w:id="22"/>
      <w:r w:rsidRPr="00FD6C04">
        <w:rPr>
          <w:rFonts w:ascii="Times New Roman" w:hAnsi="Times New Roman" w:cs="Times New Roman"/>
        </w:rPr>
        <w:t>.</w:t>
      </w:r>
      <w:bookmarkEnd w:id="23"/>
      <w:bookmarkEnd w:id="24"/>
      <w:bookmarkEnd w:id="25"/>
      <w:bookmarkEnd w:id="26"/>
      <w:bookmarkEnd w:id="27"/>
    </w:p>
    <w:p w:rsidR="00625B1D" w:rsidRPr="00FD6C04" w:rsidRDefault="00625B1D">
      <w:pPr>
        <w:jc w:val="center"/>
        <w:rPr>
          <w:b/>
        </w:rPr>
      </w:pPr>
    </w:p>
    <w:p w:rsidR="00625B1D" w:rsidRPr="00FD6C04" w:rsidRDefault="0001258C">
      <w:r w:rsidRPr="00FD6C04">
        <w:t>Предельные значения расчетных показателей минимально допустимого уровня обеспеченности объектами местного значения Свердловской области и максимально допустимого уровня их территориальной доступности установл</w:t>
      </w:r>
      <w:r w:rsidRPr="00FD6C04">
        <w:t xml:space="preserve">ены </w:t>
      </w:r>
      <w:r w:rsidR="0067162D" w:rsidRPr="00FD6C04">
        <w:t xml:space="preserve">РНГП СО </w:t>
      </w:r>
      <w:r w:rsidRPr="00FD6C04">
        <w:t xml:space="preserve">с учетом </w:t>
      </w:r>
      <w:r w:rsidRPr="00FD6C04">
        <w:rPr>
          <w:lang w:bidi="ru-RU"/>
        </w:rPr>
        <w:t>Стратегии социально-экономического развития Свердловской области на 2016 – 2030 годы, утвержденной Законом Свердловской области от 21 декабря 2015</w:t>
      </w:r>
      <w:r w:rsidR="0067162D" w:rsidRPr="00FD6C04">
        <w:rPr>
          <w:lang w:bidi="ru-RU"/>
        </w:rPr>
        <w:t xml:space="preserve"> </w:t>
      </w:r>
      <w:r w:rsidRPr="00FD6C04">
        <w:rPr>
          <w:lang w:bidi="ru-RU"/>
        </w:rPr>
        <w:t>г.</w:t>
      </w:r>
      <w:r w:rsidR="0067162D" w:rsidRPr="00FD6C04">
        <w:rPr>
          <w:lang w:bidi="ru-RU"/>
        </w:rPr>
        <w:t xml:space="preserve"> </w:t>
      </w:r>
      <w:r w:rsidRPr="00FD6C04">
        <w:rPr>
          <w:lang w:bidi="ru-RU"/>
        </w:rPr>
        <w:t>№ 151-ОЗ</w:t>
      </w:r>
      <w:r w:rsidRPr="00FD6C04">
        <w:t>.</w:t>
      </w:r>
    </w:p>
    <w:p w:rsidR="0067162D" w:rsidRPr="00FD6C04" w:rsidRDefault="0067162D" w:rsidP="0067162D">
      <w:r w:rsidRPr="00FD6C04">
        <w:t xml:space="preserve">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их территориальной доступности установлены с учетом </w:t>
      </w:r>
      <w:r w:rsidRPr="00FD6C04">
        <w:rPr>
          <w:lang w:bidi="ru-RU"/>
        </w:rPr>
        <w:t xml:space="preserve">Стратегии социально-экономического развития </w:t>
      </w:r>
      <w:r w:rsidR="000F165D" w:rsidRPr="00FD6C04">
        <w:rPr>
          <w:lang w:bidi="ru-RU"/>
        </w:rPr>
        <w:t>Верхнесалдинского городского округа</w:t>
      </w:r>
      <w:r w:rsidRPr="00FD6C04">
        <w:rPr>
          <w:lang w:bidi="ru-RU"/>
        </w:rPr>
        <w:t xml:space="preserve"> </w:t>
      </w:r>
      <w:r w:rsidR="002102E1" w:rsidRPr="00FD6C04">
        <w:rPr>
          <w:lang w:bidi="ru-RU"/>
        </w:rPr>
        <w:t xml:space="preserve">до </w:t>
      </w:r>
      <w:r w:rsidR="00835EC8">
        <w:rPr>
          <w:lang w:bidi="ru-RU"/>
        </w:rPr>
        <w:t>2030</w:t>
      </w:r>
      <w:r w:rsidR="002102E1" w:rsidRPr="00FD6C04">
        <w:rPr>
          <w:lang w:bidi="ru-RU"/>
        </w:rPr>
        <w:t xml:space="preserve"> года</w:t>
      </w:r>
      <w:r w:rsidRPr="00FD6C04">
        <w:rPr>
          <w:lang w:bidi="ru-RU"/>
        </w:rPr>
        <w:t xml:space="preserve">, </w:t>
      </w:r>
      <w:r w:rsidR="004D4C84" w:rsidRPr="00FD6C04">
        <w:t xml:space="preserve">Региональных нормативов градостроительного проектирования Свердловской области, утверждённых приказом Министерства строительства и развития инфраструктуры Свердловской области от 01.08.2023 № 435, </w:t>
      </w:r>
      <w:r w:rsidRPr="00FD6C04">
        <w:rPr>
          <w:lang w:bidi="ru-RU"/>
        </w:rPr>
        <w:t>и</w:t>
      </w:r>
      <w:r w:rsidRPr="00FD6C04">
        <w:t xml:space="preserve"> представлены в таблицах </w:t>
      </w:r>
      <w:r w:rsidR="004D4C84" w:rsidRPr="00FD6C04">
        <w:t xml:space="preserve">4 </w:t>
      </w:r>
      <w:r w:rsidRPr="00FD6C04">
        <w:t>-</w:t>
      </w:r>
      <w:r w:rsidR="004D4C84" w:rsidRPr="00FD6C04">
        <w:t xml:space="preserve"> 17</w:t>
      </w:r>
      <w:r w:rsidRPr="00FD6C04">
        <w:t>.</w:t>
      </w:r>
    </w:p>
    <w:p w:rsidR="00625B1D" w:rsidRPr="00FD6C04" w:rsidRDefault="0001258C">
      <w:r w:rsidRPr="00FD6C04">
        <w:t>Полномочия ОМСУ, согласно</w:t>
      </w:r>
      <w:r w:rsidRPr="00FD6C04">
        <w:t xml:space="preserve"> Федерально</w:t>
      </w:r>
      <w:r w:rsidR="004D4C84" w:rsidRPr="00FD6C04">
        <w:t>го</w:t>
      </w:r>
      <w:r w:rsidRPr="00FD6C04">
        <w:t xml:space="preserve"> </w:t>
      </w:r>
      <w:r w:rsidR="006562B7" w:rsidRPr="00FD6C04">
        <w:t>закон</w:t>
      </w:r>
      <w:r w:rsidR="004D4C84" w:rsidRPr="00FD6C04">
        <w:t>а</w:t>
      </w:r>
      <w:r w:rsidR="006562B7" w:rsidRPr="00FD6C04">
        <w:t xml:space="preserve"> </w:t>
      </w:r>
      <w:r w:rsidRPr="00FD6C04">
        <w:t>от 06 октября 2003 № 131-ФЗ «Об общих принципах организации местного самоуправления в Российской Федерации», касающиеся областей нормирования, представлены</w:t>
      </w:r>
      <w:r w:rsidR="008016B4" w:rsidRPr="00FD6C04">
        <w:t xml:space="preserve"> </w:t>
      </w:r>
      <w:r w:rsidRPr="00FD6C04">
        <w:t xml:space="preserve">в таблице </w:t>
      </w:r>
      <w:r w:rsidR="00F25D60">
        <w:t>5</w:t>
      </w:r>
      <w:r w:rsidRPr="00FD6C04">
        <w:t>.</w:t>
      </w:r>
    </w:p>
    <w:p w:rsidR="00625B1D" w:rsidRPr="00FD6C04" w:rsidRDefault="00625B1D">
      <w:pPr>
        <w:ind w:firstLine="426"/>
      </w:pPr>
    </w:p>
    <w:p w:rsidR="00625B1D" w:rsidRPr="00FD6C04" w:rsidRDefault="0001258C">
      <w:pPr>
        <w:pStyle w:val="af5"/>
        <w:jc w:val="left"/>
      </w:pPr>
      <w:bookmarkStart w:id="28" w:name="_Ref107322946"/>
      <w:bookmarkStart w:id="29" w:name="_Hlk161917503"/>
      <w:r w:rsidRPr="00FD6C04">
        <w:rPr>
          <w:color w:val="auto"/>
          <w:szCs w:val="24"/>
        </w:rPr>
        <w:t xml:space="preserve">Таблица </w:t>
      </w:r>
      <w:bookmarkEnd w:id="28"/>
      <w:r w:rsidR="00F25D60">
        <w:rPr>
          <w:color w:val="auto"/>
          <w:szCs w:val="24"/>
        </w:rPr>
        <w:t>5</w:t>
      </w:r>
      <w:r w:rsidRPr="00FD6C04">
        <w:rPr>
          <w:color w:val="auto"/>
          <w:szCs w:val="24"/>
        </w:rPr>
        <w:t>. Полномочия ОМСУ касающиеся областей нормирования</w:t>
      </w:r>
      <w:r w:rsidRPr="00FD6C04">
        <w:t>.</w:t>
      </w:r>
    </w:p>
    <w:bookmarkEnd w:id="29"/>
    <w:p w:rsidR="00BC4982" w:rsidRPr="00FD6C04" w:rsidRDefault="00BC4982" w:rsidP="00BC4982"/>
    <w:tbl>
      <w:tblPr>
        <w:tblW w:w="0" w:type="auto"/>
        <w:tblCellMar>
          <w:left w:w="10" w:type="dxa"/>
          <w:right w:w="10" w:type="dxa"/>
        </w:tblCellMar>
        <w:tblLook w:val="0000" w:firstRow="0" w:lastRow="0" w:firstColumn="0" w:lastColumn="0" w:noHBand="0" w:noVBand="0"/>
      </w:tblPr>
      <w:tblGrid>
        <w:gridCol w:w="650"/>
        <w:gridCol w:w="11467"/>
        <w:gridCol w:w="2443"/>
      </w:tblGrid>
      <w:tr w:rsidR="00BC4982" w:rsidRPr="00FD6C04" w:rsidTr="00BC4982">
        <w:trPr>
          <w:trHeight w:val="20"/>
          <w:tblHead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FD6C04" w:rsidRDefault="00BC4982" w:rsidP="00A21F05">
            <w:pPr>
              <w:ind w:firstLine="29"/>
              <w:jc w:val="center"/>
            </w:pPr>
            <w:r w:rsidRPr="00FD6C04">
              <w:t>№ п/п</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FD6C04" w:rsidRDefault="00BC4982" w:rsidP="00A21F05">
            <w:pPr>
              <w:ind w:firstLine="0"/>
              <w:jc w:val="center"/>
            </w:pPr>
            <w:r w:rsidRPr="00FD6C04">
              <w:t>Объекты/ресурсы нормирования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FD6C04" w:rsidRDefault="00BC4982" w:rsidP="00A21F05">
            <w:pPr>
              <w:ind w:firstLine="0"/>
              <w:jc w:val="center"/>
            </w:pPr>
            <w:r w:rsidRPr="00FD6C04">
              <w:t>Код объекта</w:t>
            </w:r>
            <w:r w:rsidR="00D700C1">
              <w:t>*</w:t>
            </w:r>
          </w:p>
        </w:tc>
      </w:tr>
      <w:tr w:rsidR="00BC4982" w:rsidRPr="00FD6C04"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ind w:firstLine="29"/>
              <w:jc w:val="center"/>
            </w:pPr>
            <w:r w:rsidRPr="00FD6C04">
              <w:t>1</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FD6C04" w:rsidRDefault="00BC4982" w:rsidP="00A21F05">
            <w:pPr>
              <w:ind w:firstLine="0"/>
              <w:jc w:val="center"/>
              <w:rPr>
                <w:b/>
              </w:rPr>
            </w:pPr>
            <w:r w:rsidRPr="00FD6C04">
              <w:rPr>
                <w:b/>
              </w:rPr>
              <w:t>В области автомобильных дорог местного значения (в том числе создание и обеспечение функционирования парковок), дорожного сервиса, транспортного обслуживания (общественный транспорт)</w:t>
            </w:r>
          </w:p>
        </w:tc>
      </w:tr>
      <w:tr w:rsidR="00BC4982" w:rsidRPr="00FD6C04"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ind w:firstLine="29"/>
              <w:jc w:val="center"/>
            </w:pPr>
            <w:r w:rsidRPr="00FD6C04">
              <w:t>1.1</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ind w:firstLine="0"/>
            </w:pPr>
            <w:r w:rsidRPr="00FD6C04">
              <w:rPr>
                <w:b/>
              </w:rPr>
              <w:t>В области автомобильных дорог местного значения</w:t>
            </w:r>
          </w:p>
        </w:tc>
      </w:tr>
      <w:tr w:rsidR="00BC4982" w:rsidRPr="00FD6C04"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ind w:firstLine="29"/>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tabs>
                <w:tab w:val="left" w:pos="4455"/>
              </w:tabs>
              <w:ind w:firstLine="0"/>
            </w:pPr>
            <w:r w:rsidRPr="00FD6C04">
              <w:t>Автомобильные дороги местного значения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FD6C04" w:rsidRDefault="00BC4982" w:rsidP="00A21F05">
            <w:pPr>
              <w:tabs>
                <w:tab w:val="left" w:pos="4455"/>
              </w:tabs>
              <w:ind w:firstLine="0"/>
              <w:jc w:val="center"/>
            </w:pPr>
            <w:r w:rsidRPr="00FD6C04">
              <w:t>602030401 - 06</w:t>
            </w:r>
          </w:p>
        </w:tc>
      </w:tr>
      <w:tr w:rsidR="00BC4982" w:rsidRPr="00FD6C04"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ind w:firstLine="29"/>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ind w:firstLine="0"/>
            </w:pPr>
            <w:r w:rsidRPr="00FD6C04">
              <w:t>Велодорожки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FD6C04" w:rsidRDefault="00BC4982" w:rsidP="00A21F05">
            <w:pPr>
              <w:ind w:firstLine="0"/>
              <w:jc w:val="center"/>
            </w:pPr>
            <w:r w:rsidRPr="00FD6C04">
              <w:t>602030407</w:t>
            </w:r>
          </w:p>
        </w:tc>
      </w:tr>
      <w:tr w:rsidR="00BC4982" w:rsidRPr="00FD6C04"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ind w:firstLine="29"/>
              <w:jc w:val="center"/>
            </w:pPr>
            <w:r w:rsidRPr="00FD6C04">
              <w:t>1.2</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ind w:firstLine="0"/>
            </w:pPr>
            <w:r w:rsidRPr="00FD6C04">
              <w:rPr>
                <w:b/>
              </w:rPr>
              <w:t>В области создания и обеспечения функционирования парковок</w:t>
            </w:r>
          </w:p>
        </w:tc>
      </w:tr>
      <w:tr w:rsidR="00BC4982" w:rsidRPr="00FD6C04"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ind w:firstLine="29"/>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ind w:firstLine="0"/>
            </w:pPr>
            <w:r w:rsidRPr="00FD6C04">
              <w:t>Места хранения личного автотранспорта в жилой застройке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FD6C04" w:rsidRDefault="00BC4982" w:rsidP="00A21F05">
            <w:pPr>
              <w:ind w:firstLine="0"/>
              <w:jc w:val="center"/>
            </w:pPr>
            <w:r w:rsidRPr="00FD6C04">
              <w:t>60203090</w:t>
            </w:r>
            <w:r w:rsidRPr="00FD6C04">
              <w:rPr>
                <w:lang w:val="en-US"/>
              </w:rPr>
              <w:t>3</w:t>
            </w:r>
          </w:p>
        </w:tc>
      </w:tr>
      <w:tr w:rsidR="00BC4982" w:rsidRPr="00FD6C04"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ind w:firstLine="29"/>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9418F0">
            <w:pPr>
              <w:ind w:firstLine="0"/>
            </w:pPr>
            <w:r w:rsidRPr="00FD6C04">
              <w:t>Временные и гостевые стоянки (парковки) общественных зданий и сооружений, лесопарков, зон отдыха и курортных зон</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FD6C04" w:rsidRDefault="00BC4982" w:rsidP="00A21F05">
            <w:pPr>
              <w:ind w:firstLine="0"/>
              <w:jc w:val="center"/>
            </w:pPr>
            <w:r w:rsidRPr="00FD6C04">
              <w:t>60203090</w:t>
            </w:r>
            <w:r w:rsidRPr="00FD6C04">
              <w:rPr>
                <w:lang w:val="en-US"/>
              </w:rPr>
              <w:t>3</w:t>
            </w:r>
          </w:p>
        </w:tc>
      </w:tr>
      <w:tr w:rsidR="00BC4982" w:rsidRPr="00FD6C04"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ind w:firstLine="29"/>
              <w:jc w:val="center"/>
            </w:pPr>
            <w:r w:rsidRPr="00FD6C04">
              <w:t>1.3</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ind w:firstLine="0"/>
            </w:pPr>
            <w:r w:rsidRPr="00FD6C04">
              <w:rPr>
                <w:b/>
              </w:rPr>
              <w:t>В области транспортного обслуживания (общественный транспорт)</w:t>
            </w:r>
          </w:p>
        </w:tc>
      </w:tr>
      <w:tr w:rsidR="00BC4982" w:rsidRPr="00FD6C04"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ind w:firstLine="29"/>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ind w:firstLine="0"/>
            </w:pPr>
            <w:r w:rsidRPr="00FD6C04">
              <w:t>Остановочный пункт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FD6C04" w:rsidRDefault="00BC4982" w:rsidP="00A21F05">
            <w:pPr>
              <w:ind w:firstLine="0"/>
              <w:jc w:val="center"/>
            </w:pPr>
            <w:r w:rsidRPr="00FD6C04">
              <w:t>602031106</w:t>
            </w:r>
          </w:p>
        </w:tc>
      </w:tr>
      <w:tr w:rsidR="00BC4982" w:rsidRPr="00FD6C04"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ind w:firstLine="29"/>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ind w:firstLine="0"/>
            </w:pPr>
            <w:r w:rsidRPr="00FD6C04">
              <w:t>Сеть высокоэффективного общественного транспорта (трамвай, метрополитен, городской электропоезд)</w:t>
            </w:r>
          </w:p>
          <w:p w:rsidR="00CD289E" w:rsidRPr="00FD6C04" w:rsidRDefault="00CD289E" w:rsidP="00A21F05">
            <w:pPr>
              <w:ind w:firstLine="0"/>
            </w:pPr>
            <w:r w:rsidRPr="00FD6C04">
              <w:t xml:space="preserve">(Показатели устанавливаются для </w:t>
            </w:r>
            <w:r w:rsidRPr="00FD6C04">
              <w:rPr>
                <w:spacing w:val="-8"/>
              </w:rPr>
              <w:t>новых планировочных районов с населением более 100 000 человек</w:t>
            </w:r>
            <w:r w:rsidRPr="00FD6C04">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FD6C04" w:rsidRDefault="00BC4982" w:rsidP="00A21F05">
            <w:pPr>
              <w:ind w:firstLine="0"/>
              <w:jc w:val="center"/>
            </w:pPr>
            <w:r w:rsidRPr="00FD6C04">
              <w:t>602031006/602031001</w:t>
            </w:r>
          </w:p>
        </w:tc>
      </w:tr>
      <w:tr w:rsidR="00BC4982" w:rsidRPr="00FD6C04"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ind w:firstLine="29"/>
              <w:jc w:val="center"/>
            </w:pPr>
            <w:r w:rsidRPr="00FD6C04">
              <w:t>2</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ind w:firstLine="0"/>
              <w:jc w:val="center"/>
            </w:pPr>
            <w:r w:rsidRPr="00FD6C04">
              <w:rPr>
                <w:b/>
              </w:rPr>
              <w:t>В области образования</w:t>
            </w:r>
          </w:p>
        </w:tc>
      </w:tr>
      <w:tr w:rsidR="00BC4982" w:rsidRPr="00FD6C04"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ind w:firstLine="29"/>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9418F0">
            <w:pPr>
              <w:ind w:firstLine="0"/>
            </w:pPr>
            <w:r w:rsidRPr="00FD6C04">
              <w:t>Дошкольная образовательная</w:t>
            </w:r>
            <w:r w:rsidR="009418F0" w:rsidRPr="00FD6C04">
              <w:t xml:space="preserve"> </w:t>
            </w:r>
            <w:r w:rsidRPr="00FD6C04">
              <w:t>организация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FD6C04" w:rsidRDefault="00BC4982" w:rsidP="00A21F05">
            <w:pPr>
              <w:ind w:firstLine="0"/>
              <w:jc w:val="center"/>
            </w:pPr>
            <w:r w:rsidRPr="00FD6C04">
              <w:t>6</w:t>
            </w:r>
            <w:r w:rsidRPr="00FD6C04">
              <w:rPr>
                <w:lang w:val="en-US"/>
              </w:rPr>
              <w:t>0</w:t>
            </w:r>
            <w:r w:rsidRPr="00FD6C04">
              <w:t>201010</w:t>
            </w:r>
            <w:r w:rsidRPr="00FD6C04">
              <w:rPr>
                <w:lang w:val="en-US"/>
              </w:rPr>
              <w:t>1</w:t>
            </w:r>
          </w:p>
        </w:tc>
      </w:tr>
      <w:tr w:rsidR="00BC4982" w:rsidRPr="00FD6C04"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ind w:firstLine="29"/>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ind w:firstLine="0"/>
            </w:pPr>
            <w:r w:rsidRPr="00FD6C04">
              <w:t>Общеобразовательная организация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FD6C04" w:rsidRDefault="00BC4982" w:rsidP="00A21F05">
            <w:pPr>
              <w:ind w:firstLine="0"/>
              <w:jc w:val="center"/>
            </w:pPr>
            <w:r w:rsidRPr="00FD6C04">
              <w:t>602010102</w:t>
            </w:r>
          </w:p>
        </w:tc>
      </w:tr>
      <w:tr w:rsidR="00BC4982" w:rsidRPr="00FD6C04"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ind w:firstLine="29"/>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9418F0">
            <w:pPr>
              <w:ind w:firstLine="0"/>
            </w:pPr>
            <w:r w:rsidRPr="00FD6C04">
              <w:t>Организация дополнительного образования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FD6C04" w:rsidRDefault="00BC4982" w:rsidP="00A21F05">
            <w:pPr>
              <w:ind w:firstLine="0"/>
              <w:jc w:val="center"/>
            </w:pPr>
            <w:r w:rsidRPr="00FD6C04">
              <w:t>602010103</w:t>
            </w:r>
          </w:p>
        </w:tc>
      </w:tr>
      <w:tr w:rsidR="00BC4982" w:rsidRPr="00FD6C04"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ind w:firstLine="29"/>
              <w:jc w:val="center"/>
            </w:pPr>
            <w:r w:rsidRPr="00FD6C04">
              <w:t>3</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ind w:firstLine="0"/>
              <w:jc w:val="center"/>
            </w:pPr>
            <w:r w:rsidRPr="00FD6C04">
              <w:rPr>
                <w:b/>
              </w:rPr>
              <w:t>В области физической культуры и массового спорта</w:t>
            </w:r>
          </w:p>
        </w:tc>
      </w:tr>
      <w:tr w:rsidR="00BC4982" w:rsidRPr="00FD6C04"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ind w:firstLine="29"/>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ind w:firstLine="0"/>
            </w:pPr>
            <w:r w:rsidRPr="00FD6C04">
              <w:t>Плоскостные спортсооружения</w:t>
            </w:r>
          </w:p>
          <w:p w:rsidR="00B7268E" w:rsidRPr="00FD6C04" w:rsidRDefault="00B7268E" w:rsidP="00A21F05">
            <w:pPr>
              <w:ind w:firstLine="0"/>
            </w:pPr>
            <w:r w:rsidRPr="00FD6C04">
              <w:t>(РНГП СО установлены соответствующие показатели обеспеченности объектами регионального значения)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FD6C04" w:rsidRDefault="00BC4982" w:rsidP="00A21F05">
            <w:pPr>
              <w:ind w:firstLine="0"/>
              <w:jc w:val="center"/>
            </w:pPr>
            <w:r w:rsidRPr="00FD6C04">
              <w:rPr>
                <w:bCs/>
              </w:rPr>
              <w:t>602010302</w:t>
            </w:r>
          </w:p>
        </w:tc>
      </w:tr>
      <w:tr w:rsidR="00BC4982" w:rsidRPr="00FD6C04"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ind w:firstLine="29"/>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68E" w:rsidRPr="00FD6C04" w:rsidRDefault="00BC4982" w:rsidP="00B7268E">
            <w:pPr>
              <w:ind w:firstLine="0"/>
            </w:pPr>
            <w:r w:rsidRPr="00FD6C04">
              <w:t>Спортивные залы</w:t>
            </w:r>
          </w:p>
          <w:p w:rsidR="00BC4982" w:rsidRPr="00FD6C04" w:rsidRDefault="00B7268E" w:rsidP="00B7268E">
            <w:pPr>
              <w:ind w:firstLine="0"/>
            </w:pPr>
            <w:r w:rsidRPr="00FD6C04">
              <w:t>(РНГП СО установлены соответствующие показатели обеспеченности объектами регионального значения)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FD6C04" w:rsidRDefault="00BC4982" w:rsidP="00A21F05">
            <w:pPr>
              <w:ind w:firstLine="0"/>
              <w:jc w:val="center"/>
            </w:pPr>
            <w:r w:rsidRPr="00FD6C04">
              <w:rPr>
                <w:bCs/>
              </w:rPr>
              <w:t>602010302</w:t>
            </w:r>
          </w:p>
        </w:tc>
      </w:tr>
      <w:tr w:rsidR="00BC4982" w:rsidRPr="00FD6C04"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ind w:firstLine="29"/>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68E" w:rsidRPr="00FD6C04" w:rsidRDefault="00BC4982" w:rsidP="00B7268E">
            <w:pPr>
              <w:ind w:firstLine="0"/>
            </w:pPr>
            <w:r w:rsidRPr="00FD6C04">
              <w:t>Крытые плавательные бассейны</w:t>
            </w:r>
          </w:p>
          <w:p w:rsidR="00BC4982" w:rsidRPr="00FD6C04" w:rsidRDefault="00B7268E" w:rsidP="00B7268E">
            <w:pPr>
              <w:ind w:firstLine="0"/>
            </w:pPr>
            <w:r w:rsidRPr="00FD6C04">
              <w:t>(РНГП СО установлены соответствующие показатели обеспеченности объектами регионального значения)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FD6C04" w:rsidRDefault="00BC4982" w:rsidP="00A21F05">
            <w:pPr>
              <w:ind w:firstLine="0"/>
              <w:jc w:val="center"/>
            </w:pPr>
            <w:r w:rsidRPr="00FD6C04">
              <w:rPr>
                <w:bCs/>
              </w:rPr>
              <w:t>602010302</w:t>
            </w:r>
          </w:p>
        </w:tc>
      </w:tr>
      <w:tr w:rsidR="00BC4982" w:rsidRPr="00FD6C04"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ind w:firstLine="29"/>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ind w:firstLine="0"/>
            </w:pPr>
            <w:r w:rsidRPr="00FD6C04">
              <w:t>Объекты городской и рекреационной инфраструктуры, приспособленные для занятий физической культурой и спортом, в том числе универсальные спортивные игровые площадки, дистанции, велодорожки, споты (плаза начального уровня), площадки с тренажерами, сезонные катки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FD6C04" w:rsidRDefault="00BC4982" w:rsidP="00A21F05">
            <w:pPr>
              <w:ind w:firstLine="0"/>
              <w:jc w:val="center"/>
            </w:pPr>
            <w:r w:rsidRPr="00FD6C04">
              <w:rPr>
                <w:bCs/>
              </w:rPr>
              <w:t>602010302</w:t>
            </w:r>
          </w:p>
        </w:tc>
      </w:tr>
      <w:tr w:rsidR="00BC4982" w:rsidRPr="00FD6C04"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ind w:firstLine="29"/>
              <w:jc w:val="center"/>
            </w:pPr>
            <w:r w:rsidRPr="00FD6C04">
              <w:t>4</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ind w:firstLine="0"/>
              <w:jc w:val="center"/>
            </w:pPr>
            <w:r w:rsidRPr="00FD6C04">
              <w:rPr>
                <w:b/>
              </w:rPr>
              <w:t>В области энергетики (электро- и газоснабжение)</w:t>
            </w:r>
          </w:p>
        </w:tc>
      </w:tr>
      <w:tr w:rsidR="00BC4982" w:rsidRPr="00FD6C04"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ind w:firstLine="0"/>
            </w:pPr>
            <w:r w:rsidRPr="00FD6C04">
              <w:t>Газоснабжение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FD6C04" w:rsidRDefault="00BC4982" w:rsidP="00A21F05">
            <w:pPr>
              <w:ind w:firstLine="0"/>
              <w:jc w:val="center"/>
            </w:pPr>
            <w:r w:rsidRPr="00FD6C04">
              <w:t>-</w:t>
            </w:r>
          </w:p>
        </w:tc>
      </w:tr>
      <w:tr w:rsidR="00BC4982" w:rsidRPr="00FD6C04"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ind w:firstLine="0"/>
            </w:pPr>
            <w:r w:rsidRPr="00FD6C04">
              <w:t>Электроснабжение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FD6C04" w:rsidRDefault="00BC4982" w:rsidP="00A21F05">
            <w:pPr>
              <w:ind w:firstLine="0"/>
              <w:jc w:val="center"/>
            </w:pPr>
            <w:r w:rsidRPr="00FD6C04">
              <w:t>-</w:t>
            </w:r>
          </w:p>
        </w:tc>
      </w:tr>
      <w:tr w:rsidR="00BC4982" w:rsidRPr="00FD6C04"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ind w:firstLine="0"/>
              <w:jc w:val="center"/>
            </w:pPr>
            <w:r w:rsidRPr="00FD6C04">
              <w:t>5</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ind w:firstLine="0"/>
              <w:jc w:val="center"/>
            </w:pPr>
            <w:r w:rsidRPr="00FD6C04">
              <w:rPr>
                <w:b/>
              </w:rPr>
              <w:t>В области тепло- и водоснабжения, водоотведения</w:t>
            </w:r>
          </w:p>
        </w:tc>
      </w:tr>
      <w:tr w:rsidR="00BC4982" w:rsidRPr="00FD6C04"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ind w:firstLine="0"/>
            </w:pPr>
            <w:r w:rsidRPr="00FD6C04">
              <w:t>Теплоснабжение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FD6C04" w:rsidRDefault="00BC4982" w:rsidP="00A21F05">
            <w:pPr>
              <w:ind w:firstLine="0"/>
              <w:jc w:val="center"/>
            </w:pPr>
            <w:r w:rsidRPr="00FD6C04">
              <w:t>-</w:t>
            </w:r>
          </w:p>
        </w:tc>
      </w:tr>
      <w:tr w:rsidR="00BC4982" w:rsidRPr="00FD6C04"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ind w:firstLine="0"/>
            </w:pPr>
            <w:r w:rsidRPr="00FD6C04">
              <w:t>Водоснабжение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FD6C04" w:rsidRDefault="00BC4982" w:rsidP="00A21F05">
            <w:pPr>
              <w:ind w:firstLine="0"/>
              <w:jc w:val="center"/>
            </w:pPr>
            <w:r w:rsidRPr="00FD6C04">
              <w:t>-</w:t>
            </w:r>
          </w:p>
        </w:tc>
      </w:tr>
      <w:tr w:rsidR="00BC4982" w:rsidRPr="00FD6C04"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ind w:firstLine="0"/>
            </w:pPr>
            <w:r w:rsidRPr="00FD6C04">
              <w:t>Водоотведение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FD6C04" w:rsidRDefault="00BC4982" w:rsidP="00A21F05">
            <w:pPr>
              <w:ind w:firstLine="0"/>
              <w:jc w:val="center"/>
            </w:pPr>
            <w:r w:rsidRPr="00FD6C04">
              <w:t>-</w:t>
            </w:r>
          </w:p>
        </w:tc>
      </w:tr>
      <w:tr w:rsidR="00BC4982" w:rsidRPr="00FD6C04"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ind w:firstLine="0"/>
              <w:jc w:val="center"/>
            </w:pPr>
            <w:r w:rsidRPr="00FD6C04">
              <w:t>6</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ind w:firstLine="0"/>
              <w:jc w:val="center"/>
            </w:pPr>
            <w:r w:rsidRPr="00FD6C04">
              <w:rPr>
                <w:b/>
              </w:rPr>
              <w:t>В области благоустройства территории</w:t>
            </w:r>
          </w:p>
        </w:tc>
      </w:tr>
      <w:tr w:rsidR="00BC4982" w:rsidRPr="00FD6C04"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ind w:firstLine="0"/>
            </w:pPr>
            <w:r w:rsidRPr="00FD6C04">
              <w:t>Озелененные территории общего пользования (в т.ч. общегородские и в жилых районах)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FD6C04" w:rsidRDefault="00BC4982" w:rsidP="00A21F05">
            <w:pPr>
              <w:ind w:firstLine="0"/>
              <w:jc w:val="center"/>
            </w:pPr>
            <w:r w:rsidRPr="00FD6C04">
              <w:t>602010901/602010902</w:t>
            </w:r>
          </w:p>
        </w:tc>
      </w:tr>
      <w:tr w:rsidR="00BC4982" w:rsidRPr="00FD6C04"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ind w:firstLine="0"/>
            </w:pPr>
            <w:r w:rsidRPr="00FD6C04">
              <w:t>Площадки различного функционального назначения, необходимые для реализаций полномочий ОМСУ</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FD6C04" w:rsidRDefault="00BC4982" w:rsidP="00A21F05">
            <w:pPr>
              <w:ind w:firstLine="0"/>
              <w:jc w:val="center"/>
            </w:pPr>
            <w:r w:rsidRPr="00FD6C04">
              <w:t>-</w:t>
            </w:r>
          </w:p>
        </w:tc>
      </w:tr>
      <w:tr w:rsidR="00BC4982" w:rsidRPr="00FD6C04"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ind w:firstLine="0"/>
              <w:jc w:val="center"/>
            </w:pPr>
            <w:r w:rsidRPr="00FD6C04">
              <w:t>7</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ind w:firstLine="0"/>
              <w:jc w:val="center"/>
            </w:pPr>
            <w:r w:rsidRPr="00FD6C04">
              <w:rPr>
                <w:b/>
              </w:rPr>
              <w:t>В области отдыха и обустройства мест массового отдыха населения</w:t>
            </w:r>
          </w:p>
        </w:tc>
      </w:tr>
      <w:tr w:rsidR="00BC4982" w:rsidRPr="00FD6C04"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ind w:firstLine="0"/>
            </w:pPr>
            <w:r w:rsidRPr="00FD6C04">
              <w:t>Общественная уборная в местах массового пребывания людей</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FD6C04" w:rsidRDefault="00BC4982" w:rsidP="00A21F05">
            <w:pPr>
              <w:ind w:firstLine="0"/>
              <w:jc w:val="center"/>
            </w:pPr>
            <w:r w:rsidRPr="00FD6C04">
              <w:t>-</w:t>
            </w:r>
          </w:p>
        </w:tc>
      </w:tr>
      <w:tr w:rsidR="00BC4982" w:rsidRPr="00FD6C04"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ind w:firstLine="29"/>
              <w:jc w:val="center"/>
            </w:pPr>
            <w:r w:rsidRPr="00FD6C04">
              <w:t>8</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ind w:firstLine="0"/>
              <w:jc w:val="center"/>
            </w:pPr>
            <w:r w:rsidRPr="00FD6C04">
              <w:rPr>
                <w:b/>
              </w:rPr>
              <w:t>В области культуры и искусства</w:t>
            </w:r>
          </w:p>
        </w:tc>
      </w:tr>
      <w:tr w:rsidR="00BC4982" w:rsidRPr="00FD6C04"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ind w:firstLine="29"/>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ind w:firstLine="0"/>
            </w:pPr>
            <w:r w:rsidRPr="00FD6C04">
              <w:t>Библиотеки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FD6C04" w:rsidRDefault="00BC4982" w:rsidP="00A21F05">
            <w:pPr>
              <w:ind w:firstLine="0"/>
              <w:jc w:val="center"/>
            </w:pPr>
            <w:r w:rsidRPr="00FD6C04">
              <w:t>60201020</w:t>
            </w:r>
            <w:r w:rsidRPr="00FD6C04">
              <w:rPr>
                <w:lang w:val="en-US"/>
              </w:rPr>
              <w:t>1</w:t>
            </w:r>
          </w:p>
        </w:tc>
      </w:tr>
      <w:tr w:rsidR="00BC4982" w:rsidRPr="00FD6C04"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ind w:firstLine="29"/>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ind w:firstLine="0"/>
            </w:pPr>
            <w:r w:rsidRPr="00FD6C04">
              <w:t>Учреждения клубного типа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FD6C04" w:rsidRDefault="00BC4982" w:rsidP="00A21F05">
            <w:pPr>
              <w:ind w:firstLine="0"/>
              <w:jc w:val="center"/>
            </w:pPr>
            <w:r w:rsidRPr="00FD6C04">
              <w:t>602010202</w:t>
            </w:r>
          </w:p>
        </w:tc>
      </w:tr>
      <w:tr w:rsidR="00BC4982" w:rsidRPr="00FD6C04"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ind w:firstLine="29"/>
              <w:jc w:val="center"/>
            </w:pPr>
            <w:r w:rsidRPr="00FD6C04">
              <w:t>9</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ind w:firstLine="0"/>
              <w:jc w:val="center"/>
            </w:pPr>
            <w:r w:rsidRPr="00FD6C04">
              <w:rPr>
                <w:b/>
              </w:rPr>
              <w:t>В области создания условий для развития местного традиционного народного художественного творчества</w:t>
            </w:r>
          </w:p>
        </w:tc>
      </w:tr>
      <w:tr w:rsidR="00BC4982" w:rsidRPr="00FD6C04"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ind w:firstLine="29"/>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289E" w:rsidRPr="00FD6C04" w:rsidRDefault="00BC4982" w:rsidP="00CD289E">
            <w:pPr>
              <w:ind w:firstLine="0"/>
            </w:pPr>
            <w:r w:rsidRPr="00FD6C04">
              <w:t>Центр развития местного традиционного народного творчества</w:t>
            </w:r>
          </w:p>
          <w:p w:rsidR="00BC4982" w:rsidRPr="00FD6C04" w:rsidRDefault="00CD289E" w:rsidP="00CD289E">
            <w:pPr>
              <w:ind w:firstLine="0"/>
            </w:pPr>
            <w:r w:rsidRPr="00FD6C04">
              <w:t>(Показатели могут быть установлены ОМСУ при наличии соответствующих положений в стратегии социально-экономического развития муниципального образования)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FD6C04" w:rsidRDefault="00BC4982" w:rsidP="00A21F05">
            <w:pPr>
              <w:ind w:firstLine="0"/>
              <w:jc w:val="center"/>
            </w:pPr>
            <w:r w:rsidRPr="00FD6C04">
              <w:t>602010202</w:t>
            </w:r>
          </w:p>
        </w:tc>
      </w:tr>
      <w:tr w:rsidR="00BC4982" w:rsidRPr="00FD6C04"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ind w:firstLine="29"/>
              <w:jc w:val="center"/>
            </w:pPr>
            <w:r w:rsidRPr="00FD6C04">
              <w:t>10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FD6C04" w:rsidRDefault="00BC4982" w:rsidP="00A21F05">
            <w:pPr>
              <w:ind w:firstLine="0"/>
              <w:jc w:val="center"/>
            </w:pPr>
            <w:r w:rsidRPr="00FD6C04">
              <w:rPr>
                <w:b/>
              </w:rPr>
              <w:t>В области содержания мест захоронения, организации ритуальных услуг</w:t>
            </w:r>
          </w:p>
        </w:tc>
      </w:tr>
      <w:tr w:rsidR="00BC4982" w:rsidRPr="00FD6C04"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ind w:firstLine="29"/>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ind w:firstLine="0"/>
            </w:pPr>
            <w:r w:rsidRPr="00FD6C04">
              <w:t>Кладбище традиционного захоронения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FD6C04" w:rsidRDefault="00BC4982" w:rsidP="00A21F05">
            <w:pPr>
              <w:ind w:firstLine="0"/>
              <w:jc w:val="center"/>
            </w:pPr>
            <w:r w:rsidRPr="00FD6C04">
              <w:t>602050301</w:t>
            </w:r>
          </w:p>
        </w:tc>
      </w:tr>
      <w:tr w:rsidR="00BC4982" w:rsidRPr="00FD6C04"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ind w:firstLine="29"/>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ind w:firstLine="0"/>
            </w:pPr>
            <w:r w:rsidRPr="00FD6C04">
              <w:t>Крематорий</w:t>
            </w:r>
          </w:p>
          <w:p w:rsidR="002F3078" w:rsidRPr="00FD6C04" w:rsidRDefault="002F3078" w:rsidP="00A21F05">
            <w:pPr>
              <w:ind w:firstLine="0"/>
            </w:pPr>
            <w:r w:rsidRPr="00FD6C04">
              <w:t>(Кол-во объектов на административный центр субъекта РФ)</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FD6C04" w:rsidRDefault="00BC4982" w:rsidP="00A21F05">
            <w:pPr>
              <w:ind w:firstLine="0"/>
              <w:jc w:val="center"/>
            </w:pPr>
            <w:r w:rsidRPr="00FD6C04">
              <w:t>6020</w:t>
            </w:r>
            <w:r w:rsidRPr="00FD6C04">
              <w:rPr>
                <w:lang w:val="en-US"/>
              </w:rPr>
              <w:t>503</w:t>
            </w:r>
            <w:r w:rsidRPr="00FD6C04">
              <w:t>0</w:t>
            </w:r>
            <w:r w:rsidRPr="00FD6C04">
              <w:rPr>
                <w:lang w:val="en-US"/>
              </w:rPr>
              <w:t>3</w:t>
            </w:r>
          </w:p>
        </w:tc>
      </w:tr>
      <w:tr w:rsidR="00BC4982" w:rsidRPr="00FD6C04"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ind w:firstLine="29"/>
              <w:jc w:val="center"/>
            </w:pPr>
            <w:r w:rsidRPr="00FD6C04">
              <w:t>11</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ind w:firstLine="0"/>
              <w:jc w:val="center"/>
            </w:pPr>
            <w:r w:rsidRPr="00FD6C04">
              <w:rPr>
                <w:b/>
              </w:rPr>
              <w:t>В области комплексного развития территорий</w:t>
            </w:r>
          </w:p>
        </w:tc>
      </w:tr>
      <w:tr w:rsidR="00BC4982" w:rsidRPr="00FD6C04"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ind w:firstLine="29"/>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ind w:firstLine="0"/>
              <w:jc w:val="center"/>
            </w:pPr>
            <w:r w:rsidRPr="00FD6C04">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FD6C04" w:rsidRDefault="00BC4982" w:rsidP="00A21F05">
            <w:pPr>
              <w:ind w:firstLine="0"/>
              <w:jc w:val="center"/>
            </w:pPr>
            <w:r w:rsidRPr="00FD6C04">
              <w:t>-</w:t>
            </w:r>
          </w:p>
        </w:tc>
      </w:tr>
      <w:tr w:rsidR="00BC4982" w:rsidRPr="00FD6C04"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ind w:firstLine="29"/>
              <w:jc w:val="center"/>
            </w:pPr>
            <w:r w:rsidRPr="00FD6C04">
              <w:t>12</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ind w:firstLine="0"/>
              <w:jc w:val="center"/>
            </w:pPr>
            <w:r w:rsidRPr="00FD6C04">
              <w:rPr>
                <w:b/>
              </w:rPr>
              <w:t>В области услуг связи, общественного питания, торговли и бытового обслуживания</w:t>
            </w:r>
          </w:p>
        </w:tc>
      </w:tr>
      <w:tr w:rsidR="00BC4982" w:rsidRPr="00FD6C04"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ind w:firstLine="29"/>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ind w:firstLine="0"/>
            </w:pPr>
            <w:r w:rsidRPr="00FD6C04">
              <w:t>Магазины</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FD6C04" w:rsidRDefault="00BC4982" w:rsidP="00A21F05">
            <w:pPr>
              <w:ind w:firstLine="0"/>
              <w:jc w:val="center"/>
            </w:pPr>
            <w:r w:rsidRPr="00FD6C04">
              <w:t>602010806/602010804</w:t>
            </w:r>
          </w:p>
        </w:tc>
      </w:tr>
      <w:tr w:rsidR="00BC4982" w:rsidRPr="00FD6C04"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ind w:firstLine="29"/>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ind w:firstLine="0"/>
            </w:pPr>
            <w:r w:rsidRPr="00FD6C04">
              <w:t>Рыночные комплексы</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FD6C04" w:rsidRDefault="00BC4982" w:rsidP="00A21F05">
            <w:pPr>
              <w:ind w:firstLine="0"/>
              <w:jc w:val="center"/>
            </w:pPr>
            <w:r w:rsidRPr="00FD6C04">
              <w:t>602010806/602010804</w:t>
            </w:r>
          </w:p>
        </w:tc>
      </w:tr>
      <w:tr w:rsidR="00BC4982" w:rsidRPr="00FD6C04"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ind w:firstLine="29"/>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ind w:firstLine="0"/>
            </w:pPr>
            <w:r w:rsidRPr="00FD6C04">
              <w:t>Предприятия общественного питания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FD6C04" w:rsidRDefault="00BC4982" w:rsidP="00A21F05">
            <w:pPr>
              <w:ind w:firstLine="0"/>
              <w:jc w:val="center"/>
            </w:pPr>
            <w:r w:rsidRPr="00FD6C04">
              <w:t>602010804</w:t>
            </w:r>
          </w:p>
        </w:tc>
      </w:tr>
      <w:tr w:rsidR="00BC4982" w:rsidRPr="00FD6C04"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ind w:firstLine="29"/>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FD6C04" w:rsidRDefault="00BC4982" w:rsidP="00A21F05">
            <w:pPr>
              <w:ind w:firstLine="0"/>
            </w:pPr>
            <w:r w:rsidRPr="00FD6C04">
              <w:t>Объекты экстренной телефонной связи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FD6C04" w:rsidRDefault="00BC4982" w:rsidP="00A21F05">
            <w:pPr>
              <w:ind w:firstLine="0"/>
              <w:jc w:val="center"/>
            </w:pPr>
            <w:r w:rsidRPr="00FD6C04">
              <w:t>602041501</w:t>
            </w:r>
          </w:p>
        </w:tc>
      </w:tr>
    </w:tbl>
    <w:p w:rsidR="00BC4982" w:rsidRDefault="00BC4982" w:rsidP="00BC4982">
      <w:pPr>
        <w:ind w:firstLine="0"/>
      </w:pPr>
    </w:p>
    <w:p w:rsidR="00D700C1" w:rsidRPr="00FD6C04" w:rsidRDefault="00D700C1" w:rsidP="00BC4982">
      <w:pPr>
        <w:ind w:firstLine="0"/>
      </w:pPr>
      <w:r w:rsidRPr="00D700C1">
        <w:t>* В соответствии с Требованиями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утверждёнными приказом Минэкономразвития РФ от 9.01.2018 № 10.</w:t>
      </w:r>
    </w:p>
    <w:p w:rsidR="00625B1D" w:rsidRPr="00FD6C04" w:rsidRDefault="00625B1D">
      <w:pPr>
        <w:jc w:val="center"/>
        <w:rPr>
          <w:b/>
        </w:rPr>
      </w:pPr>
    </w:p>
    <w:p w:rsidR="00625B1D" w:rsidRPr="00FD6C04" w:rsidRDefault="00625B1D">
      <w:pPr>
        <w:jc w:val="center"/>
        <w:rPr>
          <w:b/>
        </w:rPr>
      </w:pPr>
    </w:p>
    <w:p w:rsidR="00625B1D" w:rsidRPr="00FD6C04" w:rsidRDefault="00625B1D">
      <w:pPr>
        <w:pStyle w:val="af5"/>
        <w:ind w:firstLine="709"/>
        <w:jc w:val="left"/>
        <w:rPr>
          <w:bCs w:val="0"/>
          <w:color w:val="auto"/>
          <w:szCs w:val="24"/>
        </w:rPr>
      </w:pPr>
      <w:bookmarkStart w:id="30" w:name="_Toc115430362"/>
    </w:p>
    <w:p w:rsidR="00625B1D" w:rsidRPr="00FD6C04" w:rsidRDefault="0001258C" w:rsidP="006562B7">
      <w:pPr>
        <w:pStyle w:val="3"/>
        <w:pageBreakBefore/>
        <w:rPr>
          <w:rFonts w:ascii="Times New Roman" w:hAnsi="Times New Roman"/>
          <w:color w:val="auto"/>
        </w:rPr>
      </w:pPr>
      <w:bookmarkStart w:id="31" w:name="_Toc152510547"/>
      <w:bookmarkStart w:id="32" w:name="_Toc152510620"/>
      <w:bookmarkStart w:id="33" w:name="_Toc152840782"/>
      <w:bookmarkStart w:id="34" w:name="_Toc161918391"/>
      <w:bookmarkStart w:id="35" w:name="_Toc161918421"/>
      <w:r w:rsidRPr="00FD6C04">
        <w:rPr>
          <w:rFonts w:ascii="Times New Roman" w:hAnsi="Times New Roman"/>
          <w:color w:val="auto"/>
        </w:rPr>
        <w:lastRenderedPageBreak/>
        <w:t>2.1. В области автомобильных дорог местного значения (в том числе создание и обеспечение функционирования парковок), дорожного сервиса, транспортного обслуживания (общественный транспорт)</w:t>
      </w:r>
      <w:bookmarkEnd w:id="30"/>
      <w:r w:rsidRPr="00FD6C04">
        <w:rPr>
          <w:rFonts w:ascii="Times New Roman" w:hAnsi="Times New Roman"/>
          <w:color w:val="auto"/>
        </w:rPr>
        <w:t>.</w:t>
      </w:r>
      <w:bookmarkEnd w:id="31"/>
      <w:bookmarkEnd w:id="32"/>
      <w:bookmarkEnd w:id="33"/>
      <w:bookmarkEnd w:id="34"/>
      <w:bookmarkEnd w:id="35"/>
      <w:r w:rsidRPr="00FD6C04">
        <w:rPr>
          <w:rFonts w:ascii="Times New Roman" w:hAnsi="Times New Roman"/>
          <w:color w:val="auto"/>
        </w:rPr>
        <w:t xml:space="preserve"> </w:t>
      </w:r>
    </w:p>
    <w:p w:rsidR="00625B1D" w:rsidRPr="00FD6C04" w:rsidRDefault="00625B1D">
      <w:pPr>
        <w:jc w:val="center"/>
        <w:rPr>
          <w:b/>
        </w:rPr>
      </w:pPr>
    </w:p>
    <w:p w:rsidR="00625B1D" w:rsidRPr="00FD6C04" w:rsidRDefault="0001258C">
      <w:pPr>
        <w:pStyle w:val="af5"/>
        <w:jc w:val="both"/>
      </w:pPr>
      <w:r w:rsidRPr="00FD6C04">
        <w:rPr>
          <w:color w:val="auto"/>
          <w:szCs w:val="24"/>
        </w:rPr>
        <w:t xml:space="preserve">Таблица </w:t>
      </w:r>
      <w:r w:rsidR="00F25D60">
        <w:rPr>
          <w:color w:val="auto"/>
          <w:szCs w:val="24"/>
        </w:rPr>
        <w:t>6</w:t>
      </w:r>
      <w:r w:rsidRPr="00FD6C04">
        <w:rPr>
          <w:color w:val="auto"/>
          <w:szCs w:val="24"/>
        </w:rPr>
        <w:t>.</w:t>
      </w:r>
      <w:r w:rsidRPr="00FD6C04">
        <w:rPr>
          <w:rFonts w:eastAsia="TimesNewRomanPSMT"/>
          <w:color w:val="auto"/>
          <w:szCs w:val="24"/>
        </w:rPr>
        <w:t xml:space="preserve"> </w:t>
      </w:r>
      <w:r w:rsidR="00CE0991" w:rsidRPr="00FD6C04">
        <w:rPr>
          <w:rFonts w:eastAsia="TimesNewRomanPSMT"/>
          <w:color w:val="auto"/>
          <w:szCs w:val="24"/>
        </w:rPr>
        <w:t>Расчетные показатели</w:t>
      </w:r>
      <w:r w:rsidRPr="00FD6C04">
        <w:rPr>
          <w:rFonts w:eastAsia="TimesNewRomanPSMT"/>
          <w:color w:val="auto"/>
          <w:szCs w:val="24"/>
        </w:rPr>
        <w:t xml:space="preserve"> в области автомобильных дорог местного значения</w:t>
      </w:r>
      <w:r w:rsidRPr="00FD6C04">
        <w:t>.</w:t>
      </w:r>
    </w:p>
    <w:p w:rsidR="000D4B23" w:rsidRPr="00FD6C04" w:rsidRDefault="000D4B23">
      <w:pPr>
        <w:rPr>
          <w:rFonts w:eastAsia="TimesNewRomanPSMT"/>
        </w:rPr>
      </w:pPr>
    </w:p>
    <w:tbl>
      <w:tblPr>
        <w:tblW w:w="14601" w:type="dxa"/>
        <w:tblInd w:w="108" w:type="dxa"/>
        <w:tblCellMar>
          <w:left w:w="10" w:type="dxa"/>
          <w:right w:w="10" w:type="dxa"/>
        </w:tblCellMar>
        <w:tblLook w:val="0000" w:firstRow="0" w:lastRow="0" w:firstColumn="0" w:lastColumn="0" w:noHBand="0" w:noVBand="0"/>
      </w:tblPr>
      <w:tblGrid>
        <w:gridCol w:w="570"/>
        <w:gridCol w:w="1939"/>
        <w:gridCol w:w="1685"/>
        <w:gridCol w:w="1874"/>
        <w:gridCol w:w="4734"/>
        <w:gridCol w:w="1960"/>
        <w:gridCol w:w="1839"/>
      </w:tblGrid>
      <w:tr w:rsidR="00625B1D" w:rsidRPr="00FD6C04" w:rsidTr="00467041">
        <w:trPr>
          <w:trHeight w:val="778"/>
          <w:tblHeader/>
        </w:trPr>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pPr>
            <w:r w:rsidRPr="00FD6C04">
              <w:rPr>
                <w:rFonts w:eastAsia="TimesNewRomanPSMT"/>
              </w:rPr>
              <w:t xml:space="preserve"> </w:t>
            </w:r>
            <w:r w:rsidRPr="00FD6C04">
              <w:rPr>
                <w:spacing w:val="-6"/>
              </w:rPr>
              <w:t>№ п/п</w:t>
            </w:r>
          </w:p>
        </w:tc>
        <w:tc>
          <w:tcPr>
            <w:tcW w:w="19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63"/>
              <w:jc w:val="center"/>
              <w:rPr>
                <w:spacing w:val="-6"/>
              </w:rPr>
            </w:pPr>
            <w:r w:rsidRPr="00FD6C04">
              <w:rPr>
                <w:spacing w:val="-6"/>
              </w:rPr>
              <w:t xml:space="preserve">Наименование </w:t>
            </w:r>
          </w:p>
          <w:p w:rsidR="00625B1D" w:rsidRPr="00FD6C04" w:rsidRDefault="0001258C">
            <w:pPr>
              <w:ind w:firstLine="63"/>
              <w:jc w:val="center"/>
              <w:rPr>
                <w:spacing w:val="-6"/>
              </w:rPr>
            </w:pPr>
            <w:r w:rsidRPr="00FD6C04">
              <w:rPr>
                <w:spacing w:val="-6"/>
              </w:rPr>
              <w:t>объекта</w:t>
            </w:r>
          </w:p>
        </w:tc>
        <w:tc>
          <w:tcPr>
            <w:tcW w:w="82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63"/>
              <w:jc w:val="center"/>
              <w:rPr>
                <w:spacing w:val="-6"/>
              </w:rPr>
            </w:pPr>
            <w:r w:rsidRPr="00FD6C04">
              <w:rPr>
                <w:spacing w:val="-6"/>
              </w:rPr>
              <w:t xml:space="preserve">Минимально допустимый </w:t>
            </w:r>
          </w:p>
          <w:p w:rsidR="00625B1D" w:rsidRPr="00FD6C04" w:rsidRDefault="0001258C">
            <w:pPr>
              <w:ind w:firstLine="63"/>
              <w:jc w:val="center"/>
              <w:rPr>
                <w:spacing w:val="-6"/>
              </w:rPr>
            </w:pPr>
            <w:r w:rsidRPr="00FD6C04">
              <w:rPr>
                <w:spacing w:val="-6"/>
              </w:rPr>
              <w:t>уровень обеспеченности</w:t>
            </w:r>
          </w:p>
        </w:tc>
        <w:tc>
          <w:tcPr>
            <w:tcW w:w="37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63"/>
              <w:jc w:val="center"/>
              <w:rPr>
                <w:spacing w:val="-6"/>
              </w:rPr>
            </w:pPr>
            <w:r w:rsidRPr="00FD6C04">
              <w:rPr>
                <w:spacing w:val="-6"/>
              </w:rPr>
              <w:t xml:space="preserve">Максимально допустимый </w:t>
            </w:r>
          </w:p>
          <w:p w:rsidR="00625B1D" w:rsidRPr="00FD6C04" w:rsidRDefault="0001258C">
            <w:pPr>
              <w:ind w:firstLine="63"/>
              <w:jc w:val="center"/>
              <w:rPr>
                <w:spacing w:val="-6"/>
              </w:rPr>
            </w:pPr>
            <w:r w:rsidRPr="00FD6C04">
              <w:rPr>
                <w:spacing w:val="-6"/>
              </w:rPr>
              <w:t>уровень территориальной доступности</w:t>
            </w:r>
          </w:p>
        </w:tc>
      </w:tr>
      <w:tr w:rsidR="00625B1D" w:rsidRPr="00FD6C04" w:rsidTr="00467041">
        <w:trPr>
          <w:trHeight w:val="525"/>
          <w:tblHeader/>
        </w:trPr>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625B1D">
            <w:pPr>
              <w:ind w:firstLine="0"/>
              <w:jc w:val="center"/>
              <w:rPr>
                <w:spacing w:val="-6"/>
              </w:rPr>
            </w:pPr>
          </w:p>
        </w:tc>
        <w:tc>
          <w:tcPr>
            <w:tcW w:w="19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625B1D">
            <w:pPr>
              <w:ind w:firstLine="63"/>
              <w:jc w:val="center"/>
              <w:rPr>
                <w:spacing w:val="-6"/>
              </w:rPr>
            </w:pPr>
          </w:p>
        </w:tc>
        <w:tc>
          <w:tcPr>
            <w:tcW w:w="3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63"/>
              <w:jc w:val="center"/>
              <w:rPr>
                <w:spacing w:val="-6"/>
              </w:rPr>
            </w:pPr>
            <w:r w:rsidRPr="00FD6C04">
              <w:rPr>
                <w:spacing w:val="-6"/>
              </w:rPr>
              <w:t>Единица</w:t>
            </w:r>
          </w:p>
          <w:p w:rsidR="00625B1D" w:rsidRPr="00FD6C04" w:rsidRDefault="0001258C">
            <w:pPr>
              <w:ind w:firstLine="63"/>
              <w:jc w:val="center"/>
              <w:rPr>
                <w:spacing w:val="-6"/>
              </w:rPr>
            </w:pPr>
            <w:r w:rsidRPr="00FD6C04">
              <w:rPr>
                <w:spacing w:val="-6"/>
              </w:rPr>
              <w:t>измерения</w:t>
            </w:r>
          </w:p>
        </w:tc>
        <w:tc>
          <w:tcPr>
            <w:tcW w:w="4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63"/>
              <w:jc w:val="center"/>
              <w:rPr>
                <w:spacing w:val="-6"/>
              </w:rPr>
            </w:pPr>
            <w:r w:rsidRPr="00FD6C04">
              <w:rPr>
                <w:spacing w:val="-6"/>
              </w:rPr>
              <w:t>Величина</w:t>
            </w:r>
          </w:p>
        </w:tc>
        <w:tc>
          <w:tcPr>
            <w:tcW w:w="1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63"/>
              <w:jc w:val="center"/>
              <w:rPr>
                <w:spacing w:val="-6"/>
              </w:rPr>
            </w:pPr>
            <w:r w:rsidRPr="00FD6C04">
              <w:rPr>
                <w:spacing w:val="-6"/>
              </w:rPr>
              <w:t>Единица</w:t>
            </w:r>
          </w:p>
          <w:p w:rsidR="00625B1D" w:rsidRPr="00FD6C04" w:rsidRDefault="0001258C">
            <w:pPr>
              <w:ind w:firstLine="63"/>
              <w:jc w:val="center"/>
              <w:rPr>
                <w:spacing w:val="-6"/>
              </w:rPr>
            </w:pPr>
            <w:r w:rsidRPr="00FD6C04">
              <w:rPr>
                <w:spacing w:val="-6"/>
              </w:rPr>
              <w:t>измерения</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63"/>
              <w:jc w:val="center"/>
              <w:rPr>
                <w:spacing w:val="-6"/>
              </w:rPr>
            </w:pPr>
            <w:r w:rsidRPr="00FD6C04">
              <w:rPr>
                <w:spacing w:val="-6"/>
              </w:rPr>
              <w:t>Величина</w:t>
            </w:r>
          </w:p>
        </w:tc>
      </w:tr>
      <w:tr w:rsidR="0008519F" w:rsidRPr="00FD6C04" w:rsidTr="00467041">
        <w:trPr>
          <w:trHeight w:val="606"/>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519F" w:rsidRPr="00FD6C04" w:rsidRDefault="0008519F" w:rsidP="0008519F">
            <w:pPr>
              <w:ind w:firstLine="0"/>
              <w:jc w:val="center"/>
              <w:rPr>
                <w:spacing w:val="-6"/>
              </w:rPr>
            </w:pPr>
            <w:r w:rsidRPr="00FD6C04">
              <w:rPr>
                <w:spacing w:val="-6"/>
              </w:rPr>
              <w:t>1</w:t>
            </w:r>
          </w:p>
        </w:tc>
        <w:tc>
          <w:tcPr>
            <w:tcW w:w="1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519F" w:rsidRPr="00FD6C04" w:rsidRDefault="0008519F" w:rsidP="0008519F">
            <w:pPr>
              <w:widowControl w:val="0"/>
              <w:ind w:firstLine="63"/>
            </w:pPr>
            <w:r w:rsidRPr="00FD6C04">
              <w:t>Автомобильные дороги местного значения</w:t>
            </w:r>
            <w:r w:rsidRPr="00FD6C04">
              <w:rPr>
                <w:vertAlign w:val="superscript"/>
              </w:rPr>
              <w:t>1</w:t>
            </w:r>
          </w:p>
        </w:tc>
        <w:tc>
          <w:tcPr>
            <w:tcW w:w="3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519F" w:rsidRPr="00FD6C04" w:rsidRDefault="0008519F" w:rsidP="0008519F">
            <w:pPr>
              <w:tabs>
                <w:tab w:val="left" w:pos="6780"/>
              </w:tabs>
              <w:ind w:firstLine="63"/>
              <w:jc w:val="center"/>
            </w:pPr>
            <w:r w:rsidRPr="00FD6C04">
              <w:rPr>
                <w:bCs/>
                <w:spacing w:val="-8"/>
              </w:rPr>
              <w:t>Уровни автомобилизации для определения пропускной способности сети улиц, дорог и транспортных пересечений</w:t>
            </w:r>
          </w:p>
        </w:tc>
        <w:tc>
          <w:tcPr>
            <w:tcW w:w="4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519F" w:rsidRPr="00FD6C04" w:rsidRDefault="0008519F" w:rsidP="0008519F">
            <w:pPr>
              <w:widowControl w:val="0"/>
              <w:autoSpaceDE w:val="0"/>
              <w:ind w:firstLine="63"/>
              <w:jc w:val="center"/>
              <w:rPr>
                <w:bCs/>
                <w:spacing w:val="-6"/>
              </w:rPr>
            </w:pPr>
            <m:oMath>
              <m:r>
                <w:rPr>
                  <w:rFonts w:ascii="Cambria Math" w:hAnsi="Cambria Math"/>
                  <w:spacing w:val="-6"/>
                </w:rPr>
                <m:t>A=</m:t>
              </m:r>
              <m:f>
                <m:fPr>
                  <m:ctrlPr>
                    <w:rPr>
                      <w:rFonts w:ascii="Cambria Math" w:hAnsi="Cambria Math"/>
                      <w:bCs/>
                      <w:i/>
                      <w:spacing w:val="-6"/>
                    </w:rPr>
                  </m:ctrlPr>
                </m:fPr>
                <m:num>
                  <m:sSub>
                    <m:sSubPr>
                      <m:ctrlPr>
                        <w:rPr>
                          <w:rFonts w:ascii="Cambria Math" w:hAnsi="Cambria Math"/>
                          <w:bCs/>
                          <w:i/>
                          <w:spacing w:val="-6"/>
                        </w:rPr>
                      </m:ctrlPr>
                    </m:sSubPr>
                    <m:e>
                      <m:r>
                        <w:rPr>
                          <w:rFonts w:ascii="Cambria Math" w:hAnsi="Cambria Math"/>
                          <w:spacing w:val="-6"/>
                        </w:rPr>
                        <m:t>A</m:t>
                      </m:r>
                    </m:e>
                    <m:sub>
                      <m:r>
                        <w:rPr>
                          <w:rFonts w:ascii="Cambria Math" w:hAnsi="Cambria Math"/>
                          <w:spacing w:val="-6"/>
                        </w:rPr>
                        <m:t>норм</m:t>
                      </m:r>
                    </m:sub>
                  </m:sSub>
                </m:num>
                <m:den>
                  <m:r>
                    <w:rPr>
                      <w:rFonts w:ascii="Cambria Math" w:hAnsi="Cambria Math"/>
                      <w:spacing w:val="-6"/>
                    </w:rPr>
                    <m:t>1000</m:t>
                  </m:r>
                </m:den>
              </m:f>
              <m:r>
                <w:rPr>
                  <w:rFonts w:ascii="Cambria Math" w:hAnsi="Cambria Math"/>
                  <w:spacing w:val="-6"/>
                </w:rPr>
                <m:t>∙</m:t>
              </m:r>
              <m:sSub>
                <m:sSubPr>
                  <m:ctrlPr>
                    <w:rPr>
                      <w:rFonts w:ascii="Cambria Math" w:hAnsi="Cambria Math"/>
                      <w:bCs/>
                      <w:i/>
                      <w:spacing w:val="-6"/>
                    </w:rPr>
                  </m:ctrlPr>
                </m:sSubPr>
                <m:e>
                  <m:r>
                    <w:rPr>
                      <w:rFonts w:ascii="Cambria Math" w:hAnsi="Cambria Math"/>
                      <w:spacing w:val="-6"/>
                    </w:rPr>
                    <m:t>k</m:t>
                  </m:r>
                </m:e>
                <m:sub>
                  <m:r>
                    <w:rPr>
                      <w:rFonts w:ascii="Cambria Math" w:hAnsi="Cambria Math"/>
                      <w:spacing w:val="-6"/>
                    </w:rPr>
                    <m:t>A</m:t>
                  </m:r>
                </m:sub>
              </m:sSub>
              <m:r>
                <w:rPr>
                  <w:rFonts w:ascii="Cambria Math" w:hAnsi="Cambria Math"/>
                  <w:spacing w:val="-6"/>
                </w:rPr>
                <m:t>∙</m:t>
              </m:r>
              <m:r>
                <w:rPr>
                  <w:rFonts w:ascii="Cambria Math" w:hAnsi="Cambria Math"/>
                  <w:spacing w:val="-6"/>
                  <w:lang w:val="en-US"/>
                </w:rPr>
                <m:t>N</m:t>
              </m:r>
            </m:oMath>
            <w:r w:rsidRPr="00FD6C04">
              <w:rPr>
                <w:bCs/>
                <w:spacing w:val="-6"/>
              </w:rPr>
              <w:t>, где:</w:t>
            </w:r>
          </w:p>
          <w:p w:rsidR="0008519F" w:rsidRPr="00FD6C04" w:rsidRDefault="0001258C" w:rsidP="0008519F">
            <w:pPr>
              <w:widowControl w:val="0"/>
              <w:autoSpaceDE w:val="0"/>
              <w:ind w:firstLine="63"/>
              <w:jc w:val="center"/>
              <w:rPr>
                <w:bCs/>
                <w:spacing w:val="-6"/>
              </w:rPr>
            </w:pPr>
            <m:oMath>
              <m:sSub>
                <m:sSubPr>
                  <m:ctrlPr>
                    <w:rPr>
                      <w:rFonts w:ascii="Cambria Math" w:hAnsi="Cambria Math"/>
                      <w:bCs/>
                      <w:i/>
                      <w:spacing w:val="-6"/>
                    </w:rPr>
                  </m:ctrlPr>
                </m:sSubPr>
                <m:e>
                  <m:r>
                    <w:rPr>
                      <w:rFonts w:ascii="Cambria Math" w:hAnsi="Cambria Math"/>
                      <w:spacing w:val="-6"/>
                    </w:rPr>
                    <m:t>A</m:t>
                  </m:r>
                </m:e>
                <m:sub>
                  <m:r>
                    <w:rPr>
                      <w:rFonts w:ascii="Cambria Math" w:hAnsi="Cambria Math"/>
                      <w:spacing w:val="-6"/>
                    </w:rPr>
                    <m:t>норм</m:t>
                  </m:r>
                </m:sub>
              </m:sSub>
            </m:oMath>
            <w:r w:rsidR="0008519F" w:rsidRPr="00FD6C04">
              <w:rPr>
                <w:bCs/>
                <w:spacing w:val="-6"/>
              </w:rPr>
              <w:t xml:space="preserve"> – норматив обеспеченности автомобилями на 1000 чел., принимается по таблице </w:t>
            </w:r>
          </w:p>
          <w:p w:rsidR="0008519F" w:rsidRPr="00FD6C04" w:rsidRDefault="0001258C" w:rsidP="0008519F">
            <w:pPr>
              <w:widowControl w:val="0"/>
              <w:autoSpaceDE w:val="0"/>
              <w:ind w:firstLine="63"/>
              <w:jc w:val="center"/>
              <w:rPr>
                <w:bCs/>
                <w:spacing w:val="-6"/>
              </w:rPr>
            </w:pPr>
            <m:oMath>
              <m:sSub>
                <m:sSubPr>
                  <m:ctrlPr>
                    <w:rPr>
                      <w:rFonts w:ascii="Cambria Math" w:hAnsi="Cambria Math"/>
                      <w:bCs/>
                      <w:i/>
                      <w:spacing w:val="-6"/>
                    </w:rPr>
                  </m:ctrlPr>
                </m:sSubPr>
                <m:e>
                  <m:r>
                    <w:rPr>
                      <w:rFonts w:ascii="Cambria Math" w:hAnsi="Cambria Math"/>
                      <w:spacing w:val="-6"/>
                    </w:rPr>
                    <m:t>k</m:t>
                  </m:r>
                </m:e>
                <m:sub>
                  <m:r>
                    <w:rPr>
                      <w:rFonts w:ascii="Cambria Math" w:hAnsi="Cambria Math"/>
                      <w:spacing w:val="-6"/>
                    </w:rPr>
                    <m:t>A</m:t>
                  </m:r>
                </m:sub>
              </m:sSub>
            </m:oMath>
            <w:r w:rsidR="0008519F" w:rsidRPr="00FD6C04">
              <w:rPr>
                <w:bCs/>
                <w:spacing w:val="-6"/>
              </w:rPr>
              <w:t xml:space="preserve"> – территориальный коэффициент автомобилизации</w:t>
            </w:r>
          </w:p>
          <w:p w:rsidR="0008519F" w:rsidRPr="00FD6C04" w:rsidRDefault="0008519F" w:rsidP="0008519F">
            <w:pPr>
              <w:widowControl w:val="0"/>
              <w:autoSpaceDE w:val="0"/>
              <w:ind w:firstLine="63"/>
              <w:jc w:val="center"/>
              <w:rPr>
                <w:bCs/>
                <w:spacing w:val="-6"/>
              </w:rPr>
            </w:pPr>
            <m:oMath>
              <m:r>
                <w:rPr>
                  <w:rFonts w:ascii="Cambria Math" w:hAnsi="Cambria Math"/>
                  <w:spacing w:val="-6"/>
                  <w:lang w:val="en-US"/>
                </w:rPr>
                <m:t>N</m:t>
              </m:r>
            </m:oMath>
            <w:r w:rsidRPr="00FD6C04">
              <w:rPr>
                <w:bCs/>
                <w:spacing w:val="-6"/>
              </w:rPr>
              <w:t xml:space="preserve"> – численность населения.</w:t>
            </w:r>
          </w:p>
          <w:p w:rsidR="0008519F" w:rsidRPr="00FD6C04" w:rsidRDefault="0008519F" w:rsidP="0008519F">
            <w:pPr>
              <w:widowControl w:val="0"/>
              <w:autoSpaceDE w:val="0"/>
              <w:ind w:firstLine="63"/>
              <w:jc w:val="center"/>
              <w:rPr>
                <w:bCs/>
                <w:spacing w:val="-6"/>
              </w:rPr>
            </w:pPr>
            <w:r w:rsidRPr="00FD6C04">
              <w:rPr>
                <w:bCs/>
                <w:spacing w:val="-6"/>
              </w:rPr>
              <w:t>Нормативы обеспеченности автомобилями на 1000 чел.</w:t>
            </w:r>
            <w:r w:rsidR="00E27C47" w:rsidRPr="00FD6C04">
              <w:rPr>
                <w:bCs/>
                <w:spacing w:val="-6"/>
              </w:rPr>
              <w:t>:</w:t>
            </w:r>
          </w:p>
          <w:tbl>
            <w:tblPr>
              <w:tblStyle w:val="afffa"/>
              <w:tblW w:w="5000" w:type="pct"/>
              <w:tblLook w:val="04A0" w:firstRow="1" w:lastRow="0" w:firstColumn="1" w:lastColumn="0" w:noHBand="0" w:noVBand="1"/>
            </w:tblPr>
            <w:tblGrid>
              <w:gridCol w:w="2178"/>
              <w:gridCol w:w="2330"/>
            </w:tblGrid>
            <w:tr w:rsidR="0008519F" w:rsidRPr="00FD6C04" w:rsidTr="0008519F">
              <w:tc>
                <w:tcPr>
                  <w:tcW w:w="2416" w:type="pct"/>
                  <w:vAlign w:val="center"/>
                </w:tcPr>
                <w:p w:rsidR="0008519F" w:rsidRPr="00FD6C04" w:rsidRDefault="0008519F" w:rsidP="0008519F">
                  <w:pPr>
                    <w:widowControl w:val="0"/>
                    <w:autoSpaceDE w:val="0"/>
                    <w:ind w:firstLine="63"/>
                    <w:jc w:val="center"/>
                    <w:rPr>
                      <w:bCs/>
                      <w:spacing w:val="-6"/>
                    </w:rPr>
                  </w:pPr>
                  <w:r w:rsidRPr="00FD6C04">
                    <w:rPr>
                      <w:bCs/>
                      <w:spacing w:val="-6"/>
                    </w:rPr>
                    <w:t>Вид автотранспорта</w:t>
                  </w:r>
                </w:p>
              </w:tc>
              <w:tc>
                <w:tcPr>
                  <w:tcW w:w="2584" w:type="pct"/>
                  <w:vAlign w:val="center"/>
                </w:tcPr>
                <w:p w:rsidR="0008519F" w:rsidRPr="00FD6C04" w:rsidRDefault="0008519F" w:rsidP="0008519F">
                  <w:pPr>
                    <w:widowControl w:val="0"/>
                    <w:autoSpaceDE w:val="0"/>
                    <w:ind w:firstLine="63"/>
                    <w:jc w:val="center"/>
                    <w:rPr>
                      <w:bCs/>
                      <w:spacing w:val="-6"/>
                    </w:rPr>
                  </w:pPr>
                  <w:r w:rsidRPr="00FD6C04">
                    <w:rPr>
                      <w:bCs/>
                      <w:spacing w:val="-6"/>
                    </w:rPr>
                    <w:t>Обеспеченность автомобилями</w:t>
                  </w:r>
                </w:p>
              </w:tc>
            </w:tr>
            <w:tr w:rsidR="0008519F" w:rsidRPr="00FD6C04" w:rsidTr="0008519F">
              <w:tc>
                <w:tcPr>
                  <w:tcW w:w="2416" w:type="pct"/>
                </w:tcPr>
                <w:p w:rsidR="0008519F" w:rsidRPr="00FD6C04" w:rsidRDefault="0008519F" w:rsidP="0008519F">
                  <w:pPr>
                    <w:widowControl w:val="0"/>
                    <w:autoSpaceDE w:val="0"/>
                    <w:ind w:firstLine="63"/>
                    <w:jc w:val="center"/>
                    <w:rPr>
                      <w:bCs/>
                      <w:spacing w:val="-6"/>
                    </w:rPr>
                  </w:pPr>
                  <w:r w:rsidRPr="00FD6C04">
                    <w:rPr>
                      <w:bCs/>
                      <w:spacing w:val="-6"/>
                    </w:rPr>
                    <w:t>легковых автомобилей</w:t>
                  </w:r>
                </w:p>
              </w:tc>
              <w:tc>
                <w:tcPr>
                  <w:tcW w:w="2584" w:type="pct"/>
                </w:tcPr>
                <w:p w:rsidR="0008519F" w:rsidRPr="00FD6C04" w:rsidRDefault="0008519F" w:rsidP="0008519F">
                  <w:pPr>
                    <w:widowControl w:val="0"/>
                    <w:autoSpaceDE w:val="0"/>
                    <w:ind w:firstLine="63"/>
                    <w:jc w:val="center"/>
                    <w:rPr>
                      <w:bCs/>
                      <w:spacing w:val="-6"/>
                    </w:rPr>
                  </w:pPr>
                  <w:r w:rsidRPr="00FD6C04">
                    <w:rPr>
                      <w:bCs/>
                      <w:spacing w:val="-6"/>
                    </w:rPr>
                    <w:t>350</w:t>
                  </w:r>
                </w:p>
              </w:tc>
            </w:tr>
            <w:tr w:rsidR="0008519F" w:rsidRPr="00FD6C04" w:rsidTr="0008519F">
              <w:tc>
                <w:tcPr>
                  <w:tcW w:w="2416" w:type="pct"/>
                </w:tcPr>
                <w:p w:rsidR="0008519F" w:rsidRPr="00FD6C04" w:rsidRDefault="0008519F" w:rsidP="0008519F">
                  <w:pPr>
                    <w:widowControl w:val="0"/>
                    <w:autoSpaceDE w:val="0"/>
                    <w:ind w:firstLine="63"/>
                    <w:jc w:val="center"/>
                    <w:rPr>
                      <w:bCs/>
                      <w:spacing w:val="-6"/>
                    </w:rPr>
                  </w:pPr>
                  <w:r w:rsidRPr="00FD6C04">
                    <w:rPr>
                      <w:bCs/>
                      <w:spacing w:val="-6"/>
                    </w:rPr>
                    <w:t>грузовых автомобилей</w:t>
                  </w:r>
                </w:p>
              </w:tc>
              <w:tc>
                <w:tcPr>
                  <w:tcW w:w="2584" w:type="pct"/>
                </w:tcPr>
                <w:p w:rsidR="0008519F" w:rsidRPr="00FD6C04" w:rsidRDefault="0008519F" w:rsidP="0008519F">
                  <w:pPr>
                    <w:widowControl w:val="0"/>
                    <w:autoSpaceDE w:val="0"/>
                    <w:ind w:firstLine="63"/>
                    <w:jc w:val="center"/>
                    <w:rPr>
                      <w:bCs/>
                      <w:spacing w:val="-6"/>
                    </w:rPr>
                  </w:pPr>
                  <w:r w:rsidRPr="00FD6C04">
                    <w:rPr>
                      <w:bCs/>
                      <w:spacing w:val="-6"/>
                    </w:rPr>
                    <w:t>25</w:t>
                  </w:r>
                </w:p>
              </w:tc>
            </w:tr>
          </w:tbl>
          <w:p w:rsidR="0008519F" w:rsidRPr="00FD6C04" w:rsidRDefault="0008519F" w:rsidP="0008519F">
            <w:pPr>
              <w:widowControl w:val="0"/>
              <w:autoSpaceDE w:val="0"/>
              <w:ind w:firstLine="63"/>
              <w:jc w:val="center"/>
              <w:rPr>
                <w:spacing w:val="-6"/>
              </w:rPr>
            </w:pPr>
          </w:p>
          <w:p w:rsidR="000D4B23" w:rsidRPr="00FD6C04" w:rsidRDefault="000D4B23" w:rsidP="0008519F">
            <w:pPr>
              <w:widowControl w:val="0"/>
              <w:autoSpaceDE w:val="0"/>
              <w:ind w:firstLine="63"/>
              <w:jc w:val="center"/>
              <w:rPr>
                <w:spacing w:val="-6"/>
              </w:rPr>
            </w:pPr>
          </w:p>
          <w:p w:rsidR="000D4B23" w:rsidRPr="00FD6C04" w:rsidRDefault="000D4B23" w:rsidP="0008519F">
            <w:pPr>
              <w:widowControl w:val="0"/>
              <w:autoSpaceDE w:val="0"/>
              <w:ind w:firstLine="63"/>
              <w:jc w:val="center"/>
              <w:rPr>
                <w:spacing w:val="-6"/>
              </w:rPr>
            </w:pPr>
          </w:p>
          <w:p w:rsidR="000D4B23" w:rsidRPr="00FD6C04" w:rsidRDefault="000D4B23" w:rsidP="0008519F">
            <w:pPr>
              <w:widowControl w:val="0"/>
              <w:autoSpaceDE w:val="0"/>
              <w:ind w:firstLine="63"/>
              <w:jc w:val="center"/>
              <w:rPr>
                <w:spacing w:val="-6"/>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519F" w:rsidRPr="00FD6C04" w:rsidRDefault="0008519F" w:rsidP="0008519F">
            <w:pPr>
              <w:ind w:firstLine="63"/>
              <w:jc w:val="center"/>
              <w:rPr>
                <w:spacing w:val="-4"/>
              </w:rPr>
            </w:pPr>
            <w:r w:rsidRPr="00FD6C04">
              <w:rPr>
                <w:spacing w:val="-4"/>
              </w:rPr>
              <w:t>Не устанавливается</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519F" w:rsidRPr="00FD6C04" w:rsidRDefault="0008519F" w:rsidP="0008519F">
            <w:pPr>
              <w:ind w:firstLine="63"/>
              <w:jc w:val="center"/>
              <w:rPr>
                <w:spacing w:val="-4"/>
              </w:rPr>
            </w:pPr>
            <w:r w:rsidRPr="00FD6C04">
              <w:rPr>
                <w:spacing w:val="-4"/>
              </w:rPr>
              <w:t>Не устанавливается</w:t>
            </w:r>
          </w:p>
        </w:tc>
      </w:tr>
      <w:tr w:rsidR="00625B1D" w:rsidRPr="00FD6C04" w:rsidTr="00467041">
        <w:trPr>
          <w:trHeight w:val="335"/>
        </w:trPr>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FD6C04" w:rsidRDefault="0058083D">
            <w:pPr>
              <w:ind w:firstLine="0"/>
              <w:jc w:val="center"/>
              <w:rPr>
                <w:spacing w:val="-6"/>
              </w:rPr>
            </w:pPr>
            <w:r w:rsidRPr="00FD6C04">
              <w:rPr>
                <w:spacing w:val="-6"/>
              </w:rPr>
              <w:lastRenderedPageBreak/>
              <w:t>2</w:t>
            </w:r>
          </w:p>
        </w:tc>
        <w:tc>
          <w:tcPr>
            <w:tcW w:w="19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FD6C04" w:rsidRDefault="0001258C">
            <w:pPr>
              <w:widowControl w:val="0"/>
              <w:ind w:firstLine="63"/>
            </w:pPr>
            <w:r w:rsidRPr="00FD6C04">
              <w:t>Велодорожки и велополосы</w:t>
            </w:r>
          </w:p>
        </w:tc>
        <w:tc>
          <w:tcPr>
            <w:tcW w:w="1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tabs>
                <w:tab w:val="left" w:pos="6780"/>
              </w:tabs>
              <w:ind w:firstLine="63"/>
              <w:jc w:val="center"/>
              <w:rPr>
                <w:spacing w:val="-8"/>
              </w:rPr>
            </w:pPr>
            <w:r w:rsidRPr="00FD6C04">
              <w:rPr>
                <w:spacing w:val="-8"/>
              </w:rPr>
              <w:t>Доля от протяженности магистральных улиц, %</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tabs>
                <w:tab w:val="left" w:pos="6780"/>
              </w:tabs>
              <w:ind w:firstLine="0"/>
              <w:jc w:val="center"/>
              <w:rPr>
                <w:spacing w:val="-8"/>
              </w:rPr>
            </w:pPr>
            <w:r w:rsidRPr="00FD6C04">
              <w:rPr>
                <w:spacing w:val="-8"/>
              </w:rPr>
              <w:t>для нового строительства на незастроенных территориях</w:t>
            </w:r>
          </w:p>
        </w:tc>
        <w:tc>
          <w:tcPr>
            <w:tcW w:w="4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widowControl w:val="0"/>
              <w:autoSpaceDE w:val="0"/>
              <w:ind w:firstLine="0"/>
              <w:jc w:val="center"/>
              <w:rPr>
                <w:spacing w:val="-6"/>
              </w:rPr>
            </w:pPr>
            <w:r w:rsidRPr="00FD6C04">
              <w:rPr>
                <w:spacing w:val="-6"/>
              </w:rPr>
              <w:t>100</w:t>
            </w:r>
          </w:p>
        </w:tc>
        <w:tc>
          <w:tcPr>
            <w:tcW w:w="1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4"/>
              </w:rPr>
            </w:pPr>
            <w:r w:rsidRPr="00FD6C04">
              <w:rPr>
                <w:spacing w:val="-4"/>
              </w:rPr>
              <w:t>Транспортная доступность, мин.</w:t>
            </w:r>
          </w:p>
        </w:tc>
        <w:tc>
          <w:tcPr>
            <w:tcW w:w="18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6362F8">
            <w:pPr>
              <w:ind w:firstLine="0"/>
              <w:jc w:val="center"/>
              <w:rPr>
                <w:spacing w:val="-4"/>
              </w:rPr>
            </w:pPr>
            <w:r w:rsidRPr="00FD6C04">
              <w:rPr>
                <w:spacing w:val="-4"/>
              </w:rPr>
              <w:t>Не устанавливается</w:t>
            </w:r>
          </w:p>
        </w:tc>
      </w:tr>
      <w:tr w:rsidR="00625B1D" w:rsidRPr="00FD6C04" w:rsidTr="00467041">
        <w:trPr>
          <w:trHeight w:val="335"/>
        </w:trPr>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FD6C04" w:rsidRDefault="00625B1D">
            <w:pPr>
              <w:jc w:val="center"/>
              <w:rPr>
                <w:spacing w:val="-6"/>
              </w:rPr>
            </w:pPr>
          </w:p>
        </w:tc>
        <w:tc>
          <w:tcPr>
            <w:tcW w:w="19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FD6C04" w:rsidRDefault="00625B1D">
            <w:pPr>
              <w:widowControl w:val="0"/>
            </w:pPr>
          </w:p>
        </w:tc>
        <w:tc>
          <w:tcPr>
            <w:tcW w:w="1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625B1D">
            <w:pPr>
              <w:tabs>
                <w:tab w:val="left" w:pos="6780"/>
              </w:tabs>
              <w:jc w:val="center"/>
              <w:rPr>
                <w:spacing w:val="-8"/>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tabs>
                <w:tab w:val="left" w:pos="6780"/>
              </w:tabs>
              <w:ind w:firstLine="0"/>
              <w:jc w:val="center"/>
              <w:rPr>
                <w:spacing w:val="-8"/>
              </w:rPr>
            </w:pPr>
            <w:r w:rsidRPr="00FD6C04">
              <w:rPr>
                <w:spacing w:val="-8"/>
              </w:rPr>
              <w:t>для существующей застройки (в стесненных условиях)</w:t>
            </w:r>
          </w:p>
        </w:tc>
        <w:tc>
          <w:tcPr>
            <w:tcW w:w="4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widowControl w:val="0"/>
              <w:autoSpaceDE w:val="0"/>
              <w:ind w:firstLine="0"/>
              <w:jc w:val="center"/>
              <w:rPr>
                <w:spacing w:val="-6"/>
              </w:rPr>
            </w:pPr>
            <w:r w:rsidRPr="00FD6C04">
              <w:rPr>
                <w:spacing w:val="-6"/>
              </w:rPr>
              <w:t>50</w:t>
            </w:r>
          </w:p>
        </w:tc>
        <w:tc>
          <w:tcPr>
            <w:tcW w:w="1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4"/>
              </w:rPr>
            </w:pPr>
            <w:r w:rsidRPr="00FD6C04">
              <w:rPr>
                <w:spacing w:val="-4"/>
              </w:rPr>
              <w:t>Пешеходная доступность, мин.</w:t>
            </w:r>
          </w:p>
        </w:tc>
        <w:tc>
          <w:tcPr>
            <w:tcW w:w="18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625B1D">
            <w:pPr>
              <w:ind w:firstLine="0"/>
              <w:jc w:val="center"/>
              <w:rPr>
                <w:spacing w:val="-4"/>
              </w:rPr>
            </w:pPr>
          </w:p>
        </w:tc>
      </w:tr>
    </w:tbl>
    <w:p w:rsidR="00625B1D" w:rsidRPr="00FD6C04" w:rsidRDefault="00625B1D">
      <w:pPr>
        <w:jc w:val="center"/>
        <w:rPr>
          <w:b/>
        </w:rPr>
      </w:pPr>
    </w:p>
    <w:p w:rsidR="00625B1D" w:rsidRPr="00FD6C04" w:rsidRDefault="0001258C">
      <w:pPr>
        <w:rPr>
          <w:b/>
        </w:rPr>
      </w:pPr>
      <w:r w:rsidRPr="00FD6C04">
        <w:rPr>
          <w:b/>
        </w:rPr>
        <w:t>Правила и область применения показателей.</w:t>
      </w:r>
    </w:p>
    <w:p w:rsidR="00625B1D" w:rsidRPr="00FD6C04" w:rsidRDefault="00625B1D">
      <w:pPr>
        <w:rPr>
          <w:b/>
        </w:rPr>
      </w:pPr>
    </w:p>
    <w:p w:rsidR="00625B1D" w:rsidRPr="00FD6C04" w:rsidRDefault="0001258C">
      <w:pPr>
        <w:pStyle w:val="a6"/>
        <w:spacing w:after="0" w:line="240" w:lineRule="auto"/>
        <w:ind w:left="0" w:firstLine="709"/>
        <w:jc w:val="both"/>
        <w:textAlignment w:val="auto"/>
        <w:rPr>
          <w:rFonts w:ascii="Times New Roman" w:hAnsi="Times New Roman"/>
          <w:sz w:val="24"/>
          <w:szCs w:val="24"/>
        </w:rPr>
      </w:pPr>
      <w:r w:rsidRPr="00FD6C04">
        <w:rPr>
          <w:rFonts w:ascii="Times New Roman" w:hAnsi="Times New Roman"/>
          <w:sz w:val="24"/>
          <w:szCs w:val="24"/>
        </w:rPr>
        <w:t>1. Показатели обеспеченности и территориальной доступности рекомендуется устанавливать в соответствии со</w:t>
      </w:r>
      <w:r w:rsidRPr="00FD6C04">
        <w:rPr>
          <w:rFonts w:ascii="Times New Roman" w:hAnsi="Times New Roman"/>
          <w:sz w:val="24"/>
          <w:szCs w:val="24"/>
        </w:rPr>
        <w:t xml:space="preserve"> стандартом комплексного развития территории, разработанного КБ «Стрелка» совместно с Министерством строительства и жилищно-коммунального хозяйства Российской Федерации.</w:t>
      </w:r>
    </w:p>
    <w:p w:rsidR="00625B1D" w:rsidRPr="00FD6C04" w:rsidRDefault="00625B1D">
      <w:pPr>
        <w:ind w:firstLine="0"/>
      </w:pPr>
    </w:p>
    <w:p w:rsidR="00625B1D" w:rsidRPr="00FD6C04" w:rsidRDefault="0001258C" w:rsidP="006562B7">
      <w:pPr>
        <w:pStyle w:val="af5"/>
        <w:pageBreakBefore/>
        <w:jc w:val="left"/>
      </w:pPr>
      <w:r w:rsidRPr="00FD6C04">
        <w:rPr>
          <w:color w:val="auto"/>
          <w:szCs w:val="24"/>
        </w:rPr>
        <w:lastRenderedPageBreak/>
        <w:t xml:space="preserve">Таблица </w:t>
      </w:r>
      <w:r w:rsidR="00F25D60">
        <w:rPr>
          <w:color w:val="auto"/>
          <w:szCs w:val="24"/>
        </w:rPr>
        <w:t>7</w:t>
      </w:r>
      <w:r w:rsidRPr="00FD6C04">
        <w:rPr>
          <w:color w:val="auto"/>
          <w:szCs w:val="24"/>
        </w:rPr>
        <w:t>.</w:t>
      </w:r>
      <w:r w:rsidRPr="00FD6C04">
        <w:rPr>
          <w:rFonts w:eastAsia="TimesNewRomanPSMT"/>
          <w:b w:val="0"/>
          <w:color w:val="auto"/>
          <w:szCs w:val="24"/>
        </w:rPr>
        <w:t xml:space="preserve"> </w:t>
      </w:r>
      <w:r w:rsidR="00CE0991" w:rsidRPr="00FD6C04">
        <w:rPr>
          <w:rFonts w:eastAsia="TimesNewRomanPSMT"/>
          <w:color w:val="auto"/>
          <w:szCs w:val="24"/>
        </w:rPr>
        <w:t>Расчетные показатели</w:t>
      </w:r>
      <w:r w:rsidRPr="00FD6C04">
        <w:rPr>
          <w:rFonts w:eastAsia="TimesNewRomanPSMT"/>
          <w:color w:val="auto"/>
          <w:szCs w:val="24"/>
        </w:rPr>
        <w:t xml:space="preserve"> в области создания и обеспечения функционирования пар</w:t>
      </w:r>
      <w:r w:rsidRPr="00FD6C04">
        <w:rPr>
          <w:rFonts w:eastAsia="TimesNewRomanPSMT"/>
          <w:color w:val="auto"/>
          <w:szCs w:val="24"/>
        </w:rPr>
        <w:t>ковок</w:t>
      </w:r>
      <w:r w:rsidRPr="00FD6C04">
        <w:t>.</w:t>
      </w:r>
    </w:p>
    <w:p w:rsidR="00625B1D" w:rsidRPr="00FD6C04" w:rsidRDefault="00625B1D">
      <w:pPr>
        <w:ind w:left="1560" w:hanging="1560"/>
        <w:rPr>
          <w:rFonts w:eastAsia="TimesNewRomanPSMT"/>
          <w:b/>
        </w:rPr>
      </w:pPr>
    </w:p>
    <w:tbl>
      <w:tblPr>
        <w:tblW w:w="14601" w:type="dxa"/>
        <w:tblInd w:w="108" w:type="dxa"/>
        <w:tblLayout w:type="fixed"/>
        <w:tblCellMar>
          <w:left w:w="10" w:type="dxa"/>
          <w:right w:w="10" w:type="dxa"/>
        </w:tblCellMar>
        <w:tblLook w:val="0000" w:firstRow="0" w:lastRow="0" w:firstColumn="0" w:lastColumn="0" w:noHBand="0" w:noVBand="0"/>
      </w:tblPr>
      <w:tblGrid>
        <w:gridCol w:w="738"/>
        <w:gridCol w:w="3090"/>
        <w:gridCol w:w="2013"/>
        <w:gridCol w:w="3657"/>
        <w:gridCol w:w="2409"/>
        <w:gridCol w:w="2694"/>
      </w:tblGrid>
      <w:tr w:rsidR="00625B1D" w:rsidRPr="00FD6C04">
        <w:trPr>
          <w:trHeight w:val="778"/>
          <w:tblHeader/>
        </w:trPr>
        <w:tc>
          <w:tcPr>
            <w:tcW w:w="7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pPr>
            <w:r w:rsidRPr="00FD6C04">
              <w:rPr>
                <w:rFonts w:eastAsia="TimesNewRomanPSMT"/>
              </w:rPr>
              <w:t xml:space="preserve"> </w:t>
            </w:r>
            <w:r w:rsidRPr="00FD6C04">
              <w:rPr>
                <w:spacing w:val="-6"/>
              </w:rPr>
              <w:t>№ п/п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 xml:space="preserve">Наименование </w:t>
            </w:r>
          </w:p>
          <w:p w:rsidR="00625B1D" w:rsidRPr="00FD6C04" w:rsidRDefault="0001258C">
            <w:pPr>
              <w:ind w:firstLine="0"/>
              <w:jc w:val="center"/>
              <w:rPr>
                <w:spacing w:val="-6"/>
              </w:rPr>
            </w:pPr>
            <w:r w:rsidRPr="00FD6C04">
              <w:rPr>
                <w:spacing w:val="-6"/>
              </w:rPr>
              <w:t>объекта</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 xml:space="preserve">Минимально допустимый </w:t>
            </w:r>
          </w:p>
          <w:p w:rsidR="00625B1D" w:rsidRPr="00FD6C04" w:rsidRDefault="0001258C">
            <w:pPr>
              <w:ind w:firstLine="0"/>
              <w:jc w:val="center"/>
              <w:rPr>
                <w:spacing w:val="-6"/>
              </w:rPr>
            </w:pPr>
            <w:r w:rsidRPr="00FD6C04">
              <w:rPr>
                <w:spacing w:val="-6"/>
              </w:rPr>
              <w:t>уровень обеспеченности</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 xml:space="preserve">Максимально допустимый </w:t>
            </w:r>
          </w:p>
          <w:p w:rsidR="00625B1D" w:rsidRPr="00FD6C04" w:rsidRDefault="0001258C">
            <w:pPr>
              <w:ind w:firstLine="0"/>
              <w:jc w:val="center"/>
              <w:rPr>
                <w:spacing w:val="-6"/>
              </w:rPr>
            </w:pPr>
            <w:r w:rsidRPr="00FD6C04">
              <w:rPr>
                <w:spacing w:val="-6"/>
              </w:rPr>
              <w:t>уровень территориальной доступности</w:t>
            </w:r>
          </w:p>
        </w:tc>
      </w:tr>
      <w:tr w:rsidR="00625B1D" w:rsidRPr="00FD6C04" w:rsidTr="00B60344">
        <w:trPr>
          <w:trHeight w:val="525"/>
          <w:tblHeader/>
        </w:trPr>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625B1D">
            <w:pPr>
              <w:ind w:firstLine="0"/>
              <w:jc w:val="center"/>
              <w:rPr>
                <w:spacing w:val="-6"/>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625B1D">
            <w:pPr>
              <w:ind w:firstLine="0"/>
              <w:jc w:val="center"/>
              <w:rPr>
                <w:spacing w:val="-6"/>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Единица</w:t>
            </w:r>
          </w:p>
          <w:p w:rsidR="00625B1D" w:rsidRPr="00FD6C04" w:rsidRDefault="0001258C">
            <w:pPr>
              <w:ind w:firstLine="0"/>
              <w:jc w:val="center"/>
              <w:rPr>
                <w:spacing w:val="-6"/>
              </w:rPr>
            </w:pPr>
            <w:r w:rsidRPr="00FD6C04">
              <w:rPr>
                <w:spacing w:val="-6"/>
              </w:rPr>
              <w:t>измерения</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Величина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Единица</w:t>
            </w:r>
          </w:p>
          <w:p w:rsidR="00625B1D" w:rsidRPr="00FD6C04" w:rsidRDefault="0001258C">
            <w:pPr>
              <w:ind w:firstLine="0"/>
              <w:jc w:val="center"/>
              <w:rPr>
                <w:spacing w:val="-6"/>
              </w:rPr>
            </w:pPr>
            <w:r w:rsidRPr="00FD6C04">
              <w:rPr>
                <w:spacing w:val="-6"/>
              </w:rPr>
              <w:t>измерения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Величина</w:t>
            </w:r>
          </w:p>
        </w:tc>
      </w:tr>
      <w:tr w:rsidR="00625B1D" w:rsidRPr="00FD6C04" w:rsidTr="00B60344">
        <w:trPr>
          <w:trHeight w:val="606"/>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FD6C04" w:rsidRDefault="0001258C">
            <w:pPr>
              <w:ind w:firstLine="0"/>
              <w:jc w:val="center"/>
              <w:rPr>
                <w:spacing w:val="-6"/>
              </w:rPr>
            </w:pPr>
            <w:r w:rsidRPr="00FD6C04">
              <w:rPr>
                <w:spacing w:val="-6"/>
              </w:rPr>
              <w:t>1</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FD6C04" w:rsidRDefault="0001258C">
            <w:pPr>
              <w:widowControl w:val="0"/>
              <w:ind w:firstLine="0"/>
            </w:pPr>
            <w:r w:rsidRPr="00FD6C04">
              <w:t>Парковки (парковочные места) для жилой застройки</w:t>
            </w:r>
            <w:r w:rsidRPr="00FD6C04">
              <w:rPr>
                <w:vertAlign w:val="superscript"/>
              </w:rPr>
              <w:t>2</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tabs>
                <w:tab w:val="left" w:pos="6780"/>
              </w:tabs>
              <w:ind w:firstLine="0"/>
              <w:jc w:val="center"/>
            </w:pPr>
            <w:r w:rsidRPr="00FD6C04">
              <w:rPr>
                <w:spacing w:val="-8"/>
              </w:rPr>
              <w:t xml:space="preserve">Кол-во парковочных мест на расчетную единицу </w:t>
            </w:r>
            <w:r w:rsidRPr="00FD6C04">
              <w:rPr>
                <w:b/>
                <w:i/>
                <w:spacing w:val="-8"/>
              </w:rPr>
              <w:t>Р</w:t>
            </w:r>
            <w:r w:rsidRPr="00FD6C04">
              <w:rPr>
                <w:spacing w:val="-8"/>
              </w:rPr>
              <w:t xml:space="preserve"> кв. м жилых помещений, </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widowControl w:val="0"/>
              <w:autoSpaceDE w:val="0"/>
              <w:ind w:firstLine="0"/>
              <w:jc w:val="center"/>
              <w:rPr>
                <w:spacing w:val="-6"/>
              </w:rPr>
            </w:pPr>
            <w:r w:rsidRPr="00FD6C04">
              <w:rPr>
                <w:spacing w:val="-6"/>
              </w:rPr>
              <w:t>1</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4"/>
              </w:rPr>
            </w:pPr>
            <w:r w:rsidRPr="00FD6C04">
              <w:rPr>
                <w:spacing w:val="-4"/>
              </w:rPr>
              <w:t>Пешеходная доступность, м</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4"/>
              </w:rPr>
            </w:pPr>
            <w:r w:rsidRPr="00FD6C04">
              <w:rPr>
                <w:spacing w:val="-4"/>
              </w:rPr>
              <w:t xml:space="preserve">Устанавливается в соответствии с </w:t>
            </w:r>
          </w:p>
          <w:p w:rsidR="00625B1D" w:rsidRPr="00FD6C04" w:rsidRDefault="0001258C">
            <w:pPr>
              <w:ind w:firstLine="0"/>
              <w:jc w:val="center"/>
              <w:rPr>
                <w:spacing w:val="-4"/>
              </w:rPr>
            </w:pPr>
            <w:r w:rsidRPr="00FD6C04">
              <w:rPr>
                <w:spacing w:val="-4"/>
              </w:rPr>
              <w:t>СП 42.13330.2016</w:t>
            </w:r>
          </w:p>
        </w:tc>
      </w:tr>
      <w:tr w:rsidR="00625B1D" w:rsidRPr="00FD6C04" w:rsidTr="00B60344">
        <w:trPr>
          <w:trHeight w:val="606"/>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FD6C04" w:rsidRDefault="0001258C">
            <w:pPr>
              <w:ind w:firstLine="0"/>
              <w:jc w:val="center"/>
              <w:rPr>
                <w:spacing w:val="-6"/>
              </w:rPr>
            </w:pPr>
            <w:r w:rsidRPr="00FD6C04">
              <w:rPr>
                <w:spacing w:val="-6"/>
              </w:rPr>
              <w:t>2</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FD6C04" w:rsidRDefault="0001258C">
            <w:pPr>
              <w:widowControl w:val="0"/>
              <w:ind w:firstLine="0"/>
            </w:pPr>
            <w:r w:rsidRPr="00FD6C04">
              <w:t>Парковки (парковочные места) для нежилой застройки</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tabs>
                <w:tab w:val="left" w:pos="6780"/>
              </w:tabs>
              <w:ind w:firstLine="0"/>
              <w:jc w:val="center"/>
              <w:rPr>
                <w:spacing w:val="-8"/>
              </w:rPr>
            </w:pPr>
            <w:r w:rsidRPr="00FD6C04">
              <w:rPr>
                <w:spacing w:val="-8"/>
              </w:rPr>
              <w:t>Кол-во парковочных мест на расчетную единицу</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widowControl w:val="0"/>
              <w:autoSpaceDE w:val="0"/>
              <w:ind w:firstLine="0"/>
              <w:jc w:val="center"/>
              <w:rPr>
                <w:spacing w:val="-6"/>
              </w:rPr>
            </w:pPr>
            <w:r w:rsidRPr="00FD6C04">
              <w:rPr>
                <w:spacing w:val="-6"/>
              </w:rPr>
              <w:t xml:space="preserve">Устанавливается в соответствии с </w:t>
            </w:r>
          </w:p>
          <w:p w:rsidR="00625B1D" w:rsidRPr="00FD6C04" w:rsidRDefault="0001258C">
            <w:pPr>
              <w:widowControl w:val="0"/>
              <w:autoSpaceDE w:val="0"/>
              <w:ind w:firstLine="0"/>
              <w:jc w:val="center"/>
              <w:rPr>
                <w:spacing w:val="-6"/>
              </w:rPr>
            </w:pPr>
            <w:r w:rsidRPr="00FD6C04">
              <w:rPr>
                <w:spacing w:val="-6"/>
              </w:rPr>
              <w:t>СП 42.13330.2016</w:t>
            </w:r>
            <w:r w:rsidR="00C2442E" w:rsidRPr="00FD6C04">
              <w:rPr>
                <w:spacing w:val="-6"/>
              </w:rPr>
              <w:t xml:space="preserve">: </w:t>
            </w:r>
          </w:p>
          <w:p w:rsidR="00B60344" w:rsidRPr="00FD6C04" w:rsidRDefault="0001258C" w:rsidP="00B60344">
            <w:pPr>
              <w:widowControl w:val="0"/>
              <w:autoSpaceDE w:val="0"/>
              <w:ind w:firstLine="0"/>
              <w:jc w:val="center"/>
              <w:rPr>
                <w:bCs/>
                <w:spacing w:val="-6"/>
              </w:rPr>
            </w:pPr>
            <m:oMath>
              <m:sSub>
                <m:sSubPr>
                  <m:ctrlPr>
                    <w:rPr>
                      <w:rFonts w:ascii="Cambria Math" w:hAnsi="Cambria Math"/>
                      <w:i/>
                      <w:spacing w:val="-6"/>
                    </w:rPr>
                  </m:ctrlPr>
                </m:sSubPr>
                <m:e>
                  <m:r>
                    <w:rPr>
                      <w:rFonts w:ascii="Cambria Math" w:hAnsi="Cambria Math"/>
                      <w:spacing w:val="-6"/>
                    </w:rPr>
                    <m:t>C</m:t>
                  </m:r>
                </m:e>
                <m:sub>
                  <m:r>
                    <w:rPr>
                      <w:rFonts w:ascii="Cambria Math" w:hAnsi="Cambria Math"/>
                      <w:spacing w:val="-6"/>
                    </w:rPr>
                    <m:t>автост</m:t>
                  </m:r>
                </m:sub>
              </m:sSub>
              <m:r>
                <w:rPr>
                  <w:rFonts w:ascii="Cambria Math" w:hAnsi="Cambria Math"/>
                  <w:spacing w:val="-6"/>
                </w:rPr>
                <m:t>=</m:t>
              </m:r>
              <m:f>
                <m:fPr>
                  <m:ctrlPr>
                    <w:rPr>
                      <w:rFonts w:ascii="Cambria Math" w:hAnsi="Cambria Math"/>
                      <w:bCs/>
                      <w:i/>
                      <w:spacing w:val="-6"/>
                    </w:rPr>
                  </m:ctrlPr>
                </m:fPr>
                <m:num>
                  <m:r>
                    <w:rPr>
                      <w:rFonts w:ascii="Cambria Math" w:hAnsi="Cambria Math"/>
                      <w:spacing w:val="-6"/>
                    </w:rPr>
                    <m:t>1</m:t>
                  </m:r>
                </m:num>
                <m:den>
                  <m:sSub>
                    <m:sSubPr>
                      <m:ctrlPr>
                        <w:rPr>
                          <w:rFonts w:ascii="Cambria Math" w:hAnsi="Cambria Math"/>
                          <w:i/>
                          <w:spacing w:val="-6"/>
                        </w:rPr>
                      </m:ctrlPr>
                    </m:sSubPr>
                    <m:e>
                      <m:r>
                        <w:rPr>
                          <w:rFonts w:ascii="Cambria Math" w:hAnsi="Cambria Math"/>
                          <w:spacing w:val="-6"/>
                        </w:rPr>
                        <m:t>C</m:t>
                      </m:r>
                    </m:e>
                    <m:sub>
                      <m:r>
                        <w:rPr>
                          <w:rFonts w:ascii="Cambria Math" w:hAnsi="Cambria Math"/>
                          <w:spacing w:val="-6"/>
                        </w:rPr>
                        <m:t>автостнорм</m:t>
                      </m:r>
                    </m:sub>
                  </m:sSub>
                </m:den>
              </m:f>
              <m:r>
                <w:rPr>
                  <w:rFonts w:ascii="Cambria Math" w:hAnsi="Cambria Math"/>
                  <w:spacing w:val="-6"/>
                </w:rPr>
                <m:t>∙</m:t>
              </m:r>
              <m:sSub>
                <m:sSubPr>
                  <m:ctrlPr>
                    <w:rPr>
                      <w:rFonts w:ascii="Cambria Math" w:hAnsi="Cambria Math"/>
                      <w:bCs/>
                      <w:i/>
                      <w:spacing w:val="-6"/>
                    </w:rPr>
                  </m:ctrlPr>
                </m:sSubPr>
                <m:e>
                  <m:r>
                    <w:rPr>
                      <w:rFonts w:ascii="Cambria Math" w:hAnsi="Cambria Math"/>
                      <w:spacing w:val="-6"/>
                    </w:rPr>
                    <m:t>k</m:t>
                  </m:r>
                </m:e>
                <m:sub>
                  <m:r>
                    <w:rPr>
                      <w:rFonts w:ascii="Cambria Math" w:hAnsi="Cambria Math"/>
                      <w:spacing w:val="-6"/>
                    </w:rPr>
                    <m:t>автост</m:t>
                  </m:r>
                </m:sub>
              </m:sSub>
            </m:oMath>
            <w:r w:rsidR="00B60344" w:rsidRPr="00FD6C04">
              <w:rPr>
                <w:bCs/>
                <w:spacing w:val="-6"/>
              </w:rPr>
              <w:t>, где:</w:t>
            </w:r>
          </w:p>
          <w:p w:rsidR="00B60344" w:rsidRPr="00FD6C04" w:rsidRDefault="0001258C" w:rsidP="00B60344">
            <w:pPr>
              <w:widowControl w:val="0"/>
              <w:autoSpaceDE w:val="0"/>
              <w:ind w:firstLine="0"/>
              <w:jc w:val="center"/>
              <w:rPr>
                <w:bCs/>
                <w:spacing w:val="-6"/>
              </w:rPr>
            </w:pPr>
            <m:oMath>
              <m:sSub>
                <m:sSubPr>
                  <m:ctrlPr>
                    <w:rPr>
                      <w:rFonts w:ascii="Cambria Math" w:hAnsi="Cambria Math"/>
                      <w:i/>
                      <w:spacing w:val="-6"/>
                    </w:rPr>
                  </m:ctrlPr>
                </m:sSubPr>
                <m:e>
                  <m:r>
                    <w:rPr>
                      <w:rFonts w:ascii="Cambria Math" w:hAnsi="Cambria Math"/>
                      <w:spacing w:val="-6"/>
                    </w:rPr>
                    <m:t>C</m:t>
                  </m:r>
                </m:e>
                <m:sub>
                  <m:r>
                    <w:rPr>
                      <w:rFonts w:ascii="Cambria Math" w:hAnsi="Cambria Math"/>
                      <w:spacing w:val="-6"/>
                    </w:rPr>
                    <m:t>автостнорм</m:t>
                  </m:r>
                </m:sub>
              </m:sSub>
            </m:oMath>
            <w:r w:rsidR="00B60344" w:rsidRPr="00FD6C04">
              <w:rPr>
                <w:bCs/>
                <w:spacing w:val="-6"/>
              </w:rPr>
              <w:t xml:space="preserve"> – норматив «Предусматривается 1 машино-место на следующее количество расчетных единиц», принимается по таблице Ж.1 прил. Ж СП 42.13330.2016 «СНиП 2.07.01-89* Градостроительство. Планировка и застройка городских и сельских поселений», применяется максимальное значение</w:t>
            </w:r>
          </w:p>
          <w:p w:rsidR="00C2442E" w:rsidRPr="00FD6C04" w:rsidRDefault="0001258C" w:rsidP="00B60344">
            <w:pPr>
              <w:widowControl w:val="0"/>
              <w:autoSpaceDE w:val="0"/>
              <w:ind w:firstLine="0"/>
              <w:jc w:val="center"/>
              <w:rPr>
                <w:bCs/>
                <w:spacing w:val="-6"/>
              </w:rPr>
            </w:pPr>
            <m:oMath>
              <m:sSub>
                <m:sSubPr>
                  <m:ctrlPr>
                    <w:rPr>
                      <w:rFonts w:ascii="Cambria Math" w:hAnsi="Cambria Math"/>
                      <w:bCs/>
                      <w:i/>
                      <w:spacing w:val="-6"/>
                    </w:rPr>
                  </m:ctrlPr>
                </m:sSubPr>
                <m:e>
                  <m:r>
                    <w:rPr>
                      <w:rFonts w:ascii="Cambria Math" w:hAnsi="Cambria Math"/>
                      <w:spacing w:val="-6"/>
                    </w:rPr>
                    <m:t>k</m:t>
                  </m:r>
                </m:e>
                <m:sub>
                  <m:r>
                    <w:rPr>
                      <w:rFonts w:ascii="Cambria Math" w:hAnsi="Cambria Math"/>
                      <w:spacing w:val="-6"/>
                    </w:rPr>
                    <m:t>автост</m:t>
                  </m:r>
                </m:sub>
              </m:sSub>
            </m:oMath>
            <w:r w:rsidR="00B60344" w:rsidRPr="00FD6C04">
              <w:rPr>
                <w:bCs/>
                <w:spacing w:val="-6"/>
              </w:rPr>
              <w:t xml:space="preserve"> – территориальный коэффициент машино-мест стоянок автомобилей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4"/>
              </w:rPr>
            </w:pPr>
            <w:r w:rsidRPr="00FD6C04">
              <w:rPr>
                <w:spacing w:val="-4"/>
              </w:rPr>
              <w:t>Пешеходная доступность, м</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4"/>
              </w:rPr>
            </w:pPr>
            <w:r w:rsidRPr="00FD6C04">
              <w:rPr>
                <w:spacing w:val="-4"/>
              </w:rPr>
              <w:t xml:space="preserve">Устанавливается в соответствии с </w:t>
            </w:r>
          </w:p>
          <w:p w:rsidR="00625B1D" w:rsidRPr="00FD6C04" w:rsidRDefault="0001258C">
            <w:pPr>
              <w:ind w:firstLine="0"/>
              <w:jc w:val="center"/>
              <w:rPr>
                <w:spacing w:val="-4"/>
              </w:rPr>
            </w:pPr>
            <w:r w:rsidRPr="00FD6C04">
              <w:rPr>
                <w:spacing w:val="-4"/>
              </w:rPr>
              <w:t>СП 42.13330.2016</w:t>
            </w:r>
          </w:p>
        </w:tc>
      </w:tr>
    </w:tbl>
    <w:p w:rsidR="00625B1D" w:rsidRPr="00FD6C04" w:rsidRDefault="00625B1D">
      <w:pPr>
        <w:pStyle w:val="a6"/>
        <w:spacing w:after="0" w:line="240" w:lineRule="auto"/>
        <w:ind w:left="1146"/>
        <w:jc w:val="both"/>
        <w:rPr>
          <w:rFonts w:ascii="Times New Roman" w:hAnsi="Times New Roman"/>
          <w:sz w:val="24"/>
          <w:szCs w:val="24"/>
        </w:rPr>
      </w:pPr>
    </w:p>
    <w:p w:rsidR="00625B1D" w:rsidRPr="00FD6C04" w:rsidRDefault="0001258C">
      <w:pPr>
        <w:pStyle w:val="a6"/>
        <w:spacing w:after="0" w:line="240" w:lineRule="auto"/>
        <w:ind w:left="0" w:firstLine="709"/>
        <w:jc w:val="both"/>
        <w:rPr>
          <w:rFonts w:ascii="Times New Roman" w:hAnsi="Times New Roman"/>
          <w:b/>
          <w:sz w:val="24"/>
          <w:szCs w:val="24"/>
        </w:rPr>
      </w:pPr>
      <w:r w:rsidRPr="00FD6C04">
        <w:rPr>
          <w:rFonts w:ascii="Times New Roman" w:hAnsi="Times New Roman"/>
          <w:b/>
          <w:sz w:val="24"/>
          <w:szCs w:val="24"/>
        </w:rPr>
        <w:t>Правила и область применения показателей.</w:t>
      </w:r>
    </w:p>
    <w:p w:rsidR="00625B1D" w:rsidRPr="00FD6C04" w:rsidRDefault="00625B1D">
      <w:pPr>
        <w:pStyle w:val="a6"/>
        <w:spacing w:after="0" w:line="240" w:lineRule="auto"/>
        <w:ind w:left="0" w:firstLine="709"/>
        <w:jc w:val="both"/>
        <w:rPr>
          <w:rFonts w:ascii="Times New Roman" w:hAnsi="Times New Roman"/>
          <w:b/>
          <w:sz w:val="24"/>
          <w:szCs w:val="24"/>
        </w:rPr>
      </w:pPr>
    </w:p>
    <w:p w:rsidR="00625B1D" w:rsidRPr="00FD6C04" w:rsidRDefault="0001258C">
      <w:pPr>
        <w:pStyle w:val="a6"/>
        <w:spacing w:after="0" w:line="240" w:lineRule="auto"/>
        <w:ind w:left="0" w:firstLine="709"/>
        <w:jc w:val="both"/>
        <w:textAlignment w:val="auto"/>
        <w:rPr>
          <w:rFonts w:ascii="Times New Roman" w:hAnsi="Times New Roman"/>
        </w:rPr>
      </w:pPr>
      <w:r w:rsidRPr="00FD6C04">
        <w:rPr>
          <w:rFonts w:ascii="Times New Roman" w:hAnsi="Times New Roman"/>
          <w:sz w:val="24"/>
          <w:szCs w:val="24"/>
        </w:rPr>
        <w:t>1.</w:t>
      </w:r>
      <w:r w:rsidRPr="00FD6C04">
        <w:rPr>
          <w:rFonts w:ascii="Times New Roman" w:hAnsi="Times New Roman"/>
        </w:rPr>
        <w:t> </w:t>
      </w:r>
      <w:r w:rsidRPr="00FD6C04">
        <w:rPr>
          <w:rFonts w:ascii="Times New Roman" w:hAnsi="Times New Roman"/>
          <w:sz w:val="24"/>
          <w:szCs w:val="24"/>
        </w:rPr>
        <w:t>Расчетная единица Р базового показателя устан</w:t>
      </w:r>
      <w:r w:rsidR="00381BD8" w:rsidRPr="00FD6C04">
        <w:rPr>
          <w:rFonts w:ascii="Times New Roman" w:hAnsi="Times New Roman"/>
          <w:sz w:val="24"/>
          <w:szCs w:val="24"/>
        </w:rPr>
        <w:t>овлена</w:t>
      </w:r>
      <w:r w:rsidRPr="00FD6C04">
        <w:rPr>
          <w:rFonts w:ascii="Times New Roman" w:hAnsi="Times New Roman"/>
          <w:sz w:val="24"/>
          <w:szCs w:val="24"/>
        </w:rPr>
        <w:t xml:space="preserve"> в МНГП как средняя площадь квартир в многоквартирных жилых домах на расчетный срок.</w:t>
      </w:r>
    </w:p>
    <w:p w:rsidR="00625B1D" w:rsidRPr="00FD6C04" w:rsidRDefault="0001258C">
      <w:pPr>
        <w:pStyle w:val="a6"/>
        <w:spacing w:after="0" w:line="240" w:lineRule="auto"/>
        <w:ind w:left="0" w:firstLine="709"/>
        <w:jc w:val="both"/>
        <w:textAlignment w:val="auto"/>
        <w:rPr>
          <w:rFonts w:ascii="Times New Roman" w:hAnsi="Times New Roman"/>
          <w:sz w:val="24"/>
          <w:szCs w:val="24"/>
        </w:rPr>
      </w:pPr>
      <w:r w:rsidRPr="00FD6C04">
        <w:rPr>
          <w:rFonts w:ascii="Times New Roman" w:hAnsi="Times New Roman"/>
          <w:sz w:val="24"/>
          <w:szCs w:val="24"/>
        </w:rPr>
        <w:t>2. Возможно сокращение количества нормируемых парковочных мест для жилой застройки за счет использования парковочных мест для размещаемых объектов предпринимательско</w:t>
      </w:r>
      <w:r w:rsidRPr="00FD6C04">
        <w:rPr>
          <w:rFonts w:ascii="Times New Roman" w:hAnsi="Times New Roman"/>
          <w:sz w:val="24"/>
          <w:szCs w:val="24"/>
        </w:rPr>
        <w:t>й деятельности в целях их совместного использования.</w:t>
      </w:r>
    </w:p>
    <w:p w:rsidR="00625B1D" w:rsidRPr="00FD6C04" w:rsidRDefault="00E27C47">
      <w:pPr>
        <w:pStyle w:val="a6"/>
        <w:spacing w:after="0" w:line="240" w:lineRule="auto"/>
        <w:ind w:left="0" w:firstLine="709"/>
        <w:jc w:val="both"/>
        <w:textAlignment w:val="auto"/>
        <w:rPr>
          <w:rFonts w:ascii="Times New Roman" w:hAnsi="Times New Roman"/>
          <w:sz w:val="24"/>
          <w:szCs w:val="24"/>
        </w:rPr>
      </w:pPr>
      <w:r w:rsidRPr="00FD6C04">
        <w:rPr>
          <w:rFonts w:ascii="Times New Roman" w:hAnsi="Times New Roman"/>
          <w:sz w:val="24"/>
          <w:szCs w:val="24"/>
        </w:rPr>
        <w:t>3. Допускается возможность размещения 50 % парковок (парковочных мест) на территориях, расположенных за пределами границ территории проектирования, при условии обеспечения значения расчетного показателя максимально допустимого уровня территориальной доступности парковок (парковочных мест) для населения городского округа.</w:t>
      </w:r>
    </w:p>
    <w:p w:rsidR="00223B84" w:rsidRPr="00FD6C04" w:rsidRDefault="00E27C47">
      <w:pPr>
        <w:pStyle w:val="a6"/>
        <w:spacing w:after="0" w:line="240" w:lineRule="auto"/>
        <w:ind w:left="0" w:firstLine="709"/>
        <w:jc w:val="both"/>
        <w:textAlignment w:val="auto"/>
        <w:rPr>
          <w:rFonts w:ascii="Times New Roman" w:hAnsi="Times New Roman"/>
          <w:sz w:val="24"/>
          <w:szCs w:val="24"/>
        </w:rPr>
      </w:pPr>
      <w:r w:rsidRPr="00FD6C04">
        <w:rPr>
          <w:rFonts w:ascii="Times New Roman" w:hAnsi="Times New Roman"/>
          <w:sz w:val="24"/>
          <w:szCs w:val="24"/>
        </w:rPr>
        <w:t>4</w:t>
      </w:r>
      <w:r w:rsidR="00223B84" w:rsidRPr="00FD6C04">
        <w:rPr>
          <w:rFonts w:ascii="Times New Roman" w:hAnsi="Times New Roman"/>
          <w:sz w:val="24"/>
          <w:szCs w:val="24"/>
        </w:rPr>
        <w:t>. Рекомендуется предусматривать парковки, оборудованные зарядными устройствами для электромобилей и гибридных автомобилей.</w:t>
      </w:r>
    </w:p>
    <w:p w:rsidR="00223B84" w:rsidRPr="00FD6C04" w:rsidRDefault="00223B84">
      <w:pPr>
        <w:pStyle w:val="a6"/>
        <w:spacing w:after="0" w:line="240" w:lineRule="auto"/>
        <w:ind w:left="0" w:firstLine="709"/>
        <w:jc w:val="both"/>
        <w:textAlignment w:val="auto"/>
        <w:rPr>
          <w:rFonts w:ascii="Times New Roman" w:hAnsi="Times New Roman"/>
          <w:sz w:val="24"/>
          <w:szCs w:val="24"/>
        </w:rPr>
      </w:pPr>
    </w:p>
    <w:p w:rsidR="00223B84" w:rsidRPr="00FD6C04" w:rsidRDefault="00223B84" w:rsidP="00223B84">
      <w:pPr>
        <w:ind w:firstLine="0"/>
        <w:textAlignment w:val="auto"/>
        <w:sectPr w:rsidR="00223B84" w:rsidRPr="00FD6C04" w:rsidSect="00875938">
          <w:headerReference w:type="default" r:id="rId18"/>
          <w:footerReference w:type="default" r:id="rId19"/>
          <w:pgSz w:w="16838" w:h="11906" w:orient="landscape"/>
          <w:pgMar w:top="1701" w:right="1134" w:bottom="850" w:left="1134" w:header="720" w:footer="720" w:gutter="0"/>
          <w:cols w:space="720"/>
        </w:sectPr>
      </w:pPr>
    </w:p>
    <w:p w:rsidR="00625B1D" w:rsidRPr="00FD6C04" w:rsidRDefault="0001258C">
      <w:pPr>
        <w:pStyle w:val="af5"/>
        <w:jc w:val="both"/>
      </w:pPr>
      <w:r w:rsidRPr="00FD6C04">
        <w:rPr>
          <w:color w:val="auto"/>
          <w:szCs w:val="24"/>
        </w:rPr>
        <w:lastRenderedPageBreak/>
        <w:t xml:space="preserve">Таблица </w:t>
      </w:r>
      <w:r w:rsidR="00F25D60">
        <w:rPr>
          <w:color w:val="auto"/>
          <w:szCs w:val="24"/>
        </w:rPr>
        <w:t>8</w:t>
      </w:r>
      <w:r w:rsidRPr="00FD6C04">
        <w:rPr>
          <w:color w:val="auto"/>
          <w:szCs w:val="24"/>
        </w:rPr>
        <w:t xml:space="preserve">. </w:t>
      </w:r>
      <w:r w:rsidR="00CE0991" w:rsidRPr="00FD6C04">
        <w:rPr>
          <w:rFonts w:eastAsia="TimesNewRomanPSMT"/>
          <w:color w:val="auto"/>
          <w:szCs w:val="24"/>
        </w:rPr>
        <w:t>Расчетные показатели</w:t>
      </w:r>
      <w:r w:rsidRPr="00FD6C04">
        <w:rPr>
          <w:rFonts w:eastAsia="TimesNewRomanPSMT"/>
          <w:color w:val="auto"/>
          <w:szCs w:val="24"/>
        </w:rPr>
        <w:t xml:space="preserve"> в области создания и обеспечения функционирования велопарковок.</w:t>
      </w:r>
    </w:p>
    <w:p w:rsidR="00625B1D" w:rsidRPr="00FD6C04" w:rsidRDefault="00625B1D">
      <w:pPr>
        <w:ind w:left="1560" w:hanging="1560"/>
        <w:rPr>
          <w:rFonts w:eastAsia="TimesNewRomanPSMT"/>
          <w:b/>
        </w:rPr>
      </w:pPr>
    </w:p>
    <w:tbl>
      <w:tblPr>
        <w:tblW w:w="14601" w:type="dxa"/>
        <w:tblInd w:w="108" w:type="dxa"/>
        <w:tblLayout w:type="fixed"/>
        <w:tblCellMar>
          <w:left w:w="10" w:type="dxa"/>
          <w:right w:w="10" w:type="dxa"/>
        </w:tblCellMar>
        <w:tblLook w:val="0000" w:firstRow="0" w:lastRow="0" w:firstColumn="0" w:lastColumn="0" w:noHBand="0" w:noVBand="0"/>
      </w:tblPr>
      <w:tblGrid>
        <w:gridCol w:w="596"/>
        <w:gridCol w:w="1814"/>
        <w:gridCol w:w="2410"/>
        <w:gridCol w:w="4678"/>
        <w:gridCol w:w="2409"/>
        <w:gridCol w:w="2694"/>
      </w:tblGrid>
      <w:tr w:rsidR="00625B1D" w:rsidRPr="00FD6C04">
        <w:trPr>
          <w:trHeight w:val="778"/>
          <w:tblHeader/>
        </w:trPr>
        <w:tc>
          <w:tcPr>
            <w:tcW w:w="5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pPr>
            <w:r w:rsidRPr="00FD6C04">
              <w:rPr>
                <w:rFonts w:eastAsia="TimesNewRomanPSMT"/>
              </w:rPr>
              <w:t xml:space="preserve"> </w:t>
            </w:r>
            <w:r w:rsidRPr="00FD6C04">
              <w:rPr>
                <w:spacing w:val="-6"/>
              </w:rPr>
              <w:t>№ п/п</w:t>
            </w:r>
          </w:p>
        </w:tc>
        <w:tc>
          <w:tcPr>
            <w:tcW w:w="18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 xml:space="preserve">Наименование </w:t>
            </w:r>
          </w:p>
          <w:p w:rsidR="00625B1D" w:rsidRPr="00FD6C04" w:rsidRDefault="0001258C">
            <w:pPr>
              <w:ind w:firstLine="0"/>
              <w:jc w:val="center"/>
              <w:rPr>
                <w:spacing w:val="-6"/>
              </w:rPr>
            </w:pPr>
            <w:r w:rsidRPr="00FD6C04">
              <w:rPr>
                <w:spacing w:val="-6"/>
              </w:rPr>
              <w:t>объекта</w:t>
            </w:r>
          </w:p>
        </w:tc>
        <w:tc>
          <w:tcPr>
            <w:tcW w:w="70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 xml:space="preserve">Минимально допустимый </w:t>
            </w:r>
          </w:p>
          <w:p w:rsidR="00625B1D" w:rsidRPr="00FD6C04" w:rsidRDefault="0001258C">
            <w:pPr>
              <w:ind w:firstLine="0"/>
              <w:jc w:val="center"/>
              <w:rPr>
                <w:spacing w:val="-6"/>
              </w:rPr>
            </w:pPr>
            <w:r w:rsidRPr="00FD6C04">
              <w:rPr>
                <w:spacing w:val="-6"/>
              </w:rPr>
              <w:t>уровень обеспеченности</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jc w:val="center"/>
              <w:rPr>
                <w:spacing w:val="-6"/>
              </w:rPr>
            </w:pPr>
            <w:r w:rsidRPr="00FD6C04">
              <w:rPr>
                <w:spacing w:val="-6"/>
              </w:rPr>
              <w:t xml:space="preserve">Максимально допустимый </w:t>
            </w:r>
          </w:p>
          <w:p w:rsidR="00625B1D" w:rsidRPr="00FD6C04" w:rsidRDefault="0001258C">
            <w:pPr>
              <w:jc w:val="center"/>
              <w:rPr>
                <w:spacing w:val="-6"/>
              </w:rPr>
            </w:pPr>
            <w:r w:rsidRPr="00FD6C04">
              <w:rPr>
                <w:spacing w:val="-6"/>
              </w:rPr>
              <w:t>уровень территориальной доступности</w:t>
            </w:r>
          </w:p>
          <w:p w:rsidR="00625B1D" w:rsidRPr="00FD6C04" w:rsidRDefault="00625B1D">
            <w:pPr>
              <w:jc w:val="center"/>
              <w:rPr>
                <w:spacing w:val="-6"/>
              </w:rPr>
            </w:pPr>
          </w:p>
        </w:tc>
      </w:tr>
      <w:tr w:rsidR="00625B1D" w:rsidRPr="00FD6C04">
        <w:trPr>
          <w:trHeight w:val="525"/>
          <w:tblHeader/>
        </w:trPr>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625B1D">
            <w:pPr>
              <w:ind w:firstLine="0"/>
              <w:jc w:val="center"/>
              <w:rPr>
                <w:spacing w:val="-6"/>
              </w:rPr>
            </w:pPr>
          </w:p>
        </w:tc>
        <w:tc>
          <w:tcPr>
            <w:tcW w:w="18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625B1D">
            <w:pPr>
              <w:ind w:firstLine="0"/>
              <w:jc w:val="center"/>
              <w:rPr>
                <w:spacing w:val="-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Единица</w:t>
            </w:r>
          </w:p>
          <w:p w:rsidR="00625B1D" w:rsidRPr="00FD6C04" w:rsidRDefault="0001258C">
            <w:pPr>
              <w:ind w:firstLine="0"/>
              <w:jc w:val="center"/>
              <w:rPr>
                <w:spacing w:val="-6"/>
              </w:rPr>
            </w:pPr>
            <w:r w:rsidRPr="00FD6C04">
              <w:rPr>
                <w:spacing w:val="-6"/>
              </w:rPr>
              <w:t>измерения</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Величина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jc w:val="center"/>
              <w:rPr>
                <w:spacing w:val="-6"/>
              </w:rPr>
            </w:pPr>
            <w:r w:rsidRPr="00FD6C04">
              <w:rPr>
                <w:spacing w:val="-6"/>
              </w:rPr>
              <w:t>Единица</w:t>
            </w:r>
          </w:p>
          <w:p w:rsidR="00625B1D" w:rsidRPr="00FD6C04" w:rsidRDefault="0001258C">
            <w:pPr>
              <w:jc w:val="center"/>
              <w:rPr>
                <w:spacing w:val="-6"/>
              </w:rPr>
            </w:pPr>
            <w:r w:rsidRPr="00FD6C04">
              <w:rPr>
                <w:spacing w:val="-6"/>
              </w:rPr>
              <w:t>измерения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625B1D">
            <w:pPr>
              <w:ind w:firstLine="0"/>
              <w:jc w:val="center"/>
              <w:rPr>
                <w:spacing w:val="-6"/>
              </w:rPr>
            </w:pPr>
          </w:p>
          <w:p w:rsidR="00625B1D" w:rsidRPr="00FD6C04" w:rsidRDefault="0001258C">
            <w:pPr>
              <w:ind w:firstLine="0"/>
              <w:jc w:val="center"/>
              <w:rPr>
                <w:spacing w:val="-6"/>
              </w:rPr>
            </w:pPr>
            <w:r w:rsidRPr="00FD6C04">
              <w:rPr>
                <w:spacing w:val="-6"/>
              </w:rPr>
              <w:t>Величина</w:t>
            </w:r>
          </w:p>
        </w:tc>
      </w:tr>
      <w:tr w:rsidR="00625B1D" w:rsidRPr="00FD6C04" w:rsidTr="00E27C47">
        <w:trPr>
          <w:trHeight w:val="671"/>
        </w:trPr>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FD6C04" w:rsidRDefault="0001258C">
            <w:pPr>
              <w:ind w:firstLine="0"/>
              <w:jc w:val="center"/>
              <w:rPr>
                <w:spacing w:val="-6"/>
              </w:rPr>
            </w:pPr>
            <w:r w:rsidRPr="00FD6C04">
              <w:rPr>
                <w:spacing w:val="-6"/>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FD6C04" w:rsidRDefault="0001258C">
            <w:pPr>
              <w:widowControl w:val="0"/>
              <w:ind w:firstLine="0"/>
            </w:pPr>
            <w:r w:rsidRPr="00FD6C04">
              <w:t>Велопарковки</w:t>
            </w:r>
          </w:p>
        </w:tc>
        <w:tc>
          <w:tcPr>
            <w:tcW w:w="121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4"/>
              </w:rPr>
            </w:pPr>
            <w:r w:rsidRPr="00FD6C04">
              <w:rPr>
                <w:spacing w:val="-4"/>
              </w:rPr>
              <w:t xml:space="preserve">Нормы обеспеченности и доступности к объектам устанавливать в правилах благоустройства территории </w:t>
            </w:r>
            <w:r w:rsidR="000F165D" w:rsidRPr="00FD6C04">
              <w:rPr>
                <w:spacing w:val="-4"/>
              </w:rPr>
              <w:t>Верхнесалдинского городского округа</w:t>
            </w:r>
            <w:r w:rsidR="00774EAD" w:rsidRPr="00FD6C04">
              <w:rPr>
                <w:spacing w:val="-4"/>
              </w:rPr>
              <w:t xml:space="preserve"> </w:t>
            </w:r>
            <w:r w:rsidRPr="00FD6C04">
              <w:rPr>
                <w:spacing w:val="-4"/>
              </w:rPr>
              <w:t xml:space="preserve">или иных стандартах и правилах, утверждаемых </w:t>
            </w:r>
            <w:r w:rsidRPr="00FD6C04">
              <w:rPr>
                <w:spacing w:val="-4"/>
              </w:rPr>
              <w:t>органом местного самоуправления</w:t>
            </w:r>
          </w:p>
          <w:p w:rsidR="00625B1D" w:rsidRPr="00FD6C04" w:rsidRDefault="00625B1D">
            <w:pPr>
              <w:ind w:firstLine="0"/>
              <w:jc w:val="center"/>
              <w:rPr>
                <w:spacing w:val="-4"/>
              </w:rPr>
            </w:pPr>
          </w:p>
        </w:tc>
      </w:tr>
    </w:tbl>
    <w:p w:rsidR="00625B1D" w:rsidRPr="00FD6C04" w:rsidRDefault="00625B1D">
      <w:pPr>
        <w:ind w:firstLine="0"/>
      </w:pPr>
    </w:p>
    <w:p w:rsidR="00625B1D" w:rsidRPr="00FD6C04" w:rsidRDefault="0001258C">
      <w:pPr>
        <w:pStyle w:val="af5"/>
        <w:jc w:val="left"/>
      </w:pPr>
      <w:r w:rsidRPr="00FD6C04">
        <w:rPr>
          <w:color w:val="auto"/>
          <w:szCs w:val="24"/>
        </w:rPr>
        <w:t xml:space="preserve">Таблица </w:t>
      </w:r>
      <w:r w:rsidR="00F25D60">
        <w:rPr>
          <w:color w:val="auto"/>
          <w:szCs w:val="24"/>
        </w:rPr>
        <w:t>9</w:t>
      </w:r>
      <w:r w:rsidRPr="00FD6C04">
        <w:rPr>
          <w:color w:val="auto"/>
          <w:szCs w:val="24"/>
        </w:rPr>
        <w:t>.</w:t>
      </w:r>
      <w:r w:rsidRPr="00FD6C04">
        <w:rPr>
          <w:rFonts w:eastAsia="TimesNewRomanPSMT"/>
          <w:color w:val="auto"/>
          <w:szCs w:val="24"/>
        </w:rPr>
        <w:t xml:space="preserve"> </w:t>
      </w:r>
      <w:r w:rsidR="00CE0991" w:rsidRPr="00FD6C04">
        <w:rPr>
          <w:rFonts w:eastAsia="TimesNewRomanPSMT"/>
          <w:color w:val="auto"/>
          <w:szCs w:val="24"/>
        </w:rPr>
        <w:t>Расчетные показатели</w:t>
      </w:r>
      <w:r w:rsidRPr="00FD6C04">
        <w:rPr>
          <w:rFonts w:eastAsia="TimesNewRomanPSMT"/>
          <w:color w:val="auto"/>
          <w:szCs w:val="24"/>
        </w:rPr>
        <w:t xml:space="preserve"> в области транспортного обслуживания (общественный транспорт)</w:t>
      </w:r>
      <w:r w:rsidRPr="00FD6C04">
        <w:t>.</w:t>
      </w:r>
    </w:p>
    <w:p w:rsidR="00625B1D" w:rsidRPr="00FD6C04" w:rsidRDefault="00625B1D">
      <w:pPr>
        <w:ind w:firstLine="0"/>
        <w:rPr>
          <w:rFonts w:eastAsia="TimesNewRomanPSMT"/>
          <w:b/>
        </w:rPr>
      </w:pPr>
    </w:p>
    <w:tbl>
      <w:tblPr>
        <w:tblW w:w="14601" w:type="dxa"/>
        <w:tblInd w:w="108" w:type="dxa"/>
        <w:tblLayout w:type="fixed"/>
        <w:tblCellMar>
          <w:left w:w="10" w:type="dxa"/>
          <w:right w:w="10" w:type="dxa"/>
        </w:tblCellMar>
        <w:tblLook w:val="0000" w:firstRow="0" w:lastRow="0" w:firstColumn="0" w:lastColumn="0" w:noHBand="0" w:noVBand="0"/>
      </w:tblPr>
      <w:tblGrid>
        <w:gridCol w:w="567"/>
        <w:gridCol w:w="2014"/>
        <w:gridCol w:w="1417"/>
        <w:gridCol w:w="1701"/>
        <w:gridCol w:w="1559"/>
        <w:gridCol w:w="7343"/>
      </w:tblGrid>
      <w:tr w:rsidR="00625B1D" w:rsidRPr="00FD6C04" w:rsidTr="00E27C47">
        <w:trPr>
          <w:trHeight w:val="778"/>
          <w:tblHead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jc w:val="center"/>
            </w:pPr>
            <w:r w:rsidRPr="00FD6C04">
              <w:rPr>
                <w:rFonts w:eastAsia="TimesNewRomanPSMT"/>
              </w:rPr>
              <w:t xml:space="preserve"> </w:t>
            </w:r>
            <w:r w:rsidRPr="00FD6C04">
              <w:rPr>
                <w:spacing w:val="-6"/>
              </w:rPr>
              <w:t>№ п/п</w:t>
            </w:r>
          </w:p>
        </w:tc>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 xml:space="preserve">Наименование </w:t>
            </w:r>
          </w:p>
          <w:p w:rsidR="00625B1D" w:rsidRPr="00FD6C04" w:rsidRDefault="0001258C">
            <w:pPr>
              <w:ind w:firstLine="0"/>
              <w:jc w:val="center"/>
              <w:rPr>
                <w:spacing w:val="-6"/>
              </w:rPr>
            </w:pPr>
            <w:r w:rsidRPr="00FD6C04">
              <w:rPr>
                <w:spacing w:val="-6"/>
              </w:rPr>
              <w:t>объекта</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 xml:space="preserve">Минимально допустимый </w:t>
            </w:r>
          </w:p>
          <w:p w:rsidR="00625B1D" w:rsidRPr="00FD6C04" w:rsidRDefault="0001258C">
            <w:pPr>
              <w:ind w:firstLine="0"/>
              <w:jc w:val="center"/>
              <w:rPr>
                <w:spacing w:val="-6"/>
              </w:rPr>
            </w:pPr>
            <w:r w:rsidRPr="00FD6C04">
              <w:rPr>
                <w:spacing w:val="-6"/>
              </w:rPr>
              <w:t>уровень обеспеченности</w:t>
            </w:r>
          </w:p>
        </w:tc>
        <w:tc>
          <w:tcPr>
            <w:tcW w:w="89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 xml:space="preserve">Максимально допустимый </w:t>
            </w:r>
          </w:p>
          <w:p w:rsidR="00625B1D" w:rsidRPr="00FD6C04" w:rsidRDefault="0001258C">
            <w:pPr>
              <w:ind w:firstLine="0"/>
              <w:jc w:val="center"/>
              <w:rPr>
                <w:spacing w:val="-6"/>
              </w:rPr>
            </w:pPr>
            <w:r w:rsidRPr="00FD6C04">
              <w:rPr>
                <w:spacing w:val="-6"/>
              </w:rPr>
              <w:t xml:space="preserve">уровень территориальной </w:t>
            </w:r>
            <w:r w:rsidRPr="00FD6C04">
              <w:rPr>
                <w:spacing w:val="-6"/>
              </w:rPr>
              <w:t>доступности</w:t>
            </w:r>
          </w:p>
        </w:tc>
      </w:tr>
      <w:tr w:rsidR="00625B1D" w:rsidRPr="00FD6C04" w:rsidTr="00E27C47">
        <w:trPr>
          <w:trHeight w:val="525"/>
          <w:tblHead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625B1D">
            <w:pPr>
              <w:jc w:val="center"/>
              <w:rPr>
                <w:spacing w:val="-6"/>
              </w:rPr>
            </w:pPr>
          </w:p>
        </w:tc>
        <w:tc>
          <w:tcPr>
            <w:tcW w:w="2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625B1D">
            <w:pPr>
              <w:ind w:firstLine="0"/>
              <w:jc w:val="center"/>
              <w:rPr>
                <w:spacing w:val="-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Единица</w:t>
            </w:r>
          </w:p>
          <w:p w:rsidR="00625B1D" w:rsidRPr="00FD6C04" w:rsidRDefault="0001258C">
            <w:pPr>
              <w:ind w:firstLine="0"/>
              <w:jc w:val="center"/>
              <w:rPr>
                <w:spacing w:val="-6"/>
              </w:rPr>
            </w:pPr>
            <w:r w:rsidRPr="00FD6C04">
              <w:rPr>
                <w:spacing w:val="-6"/>
              </w:rPr>
              <w:t>измерения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Величина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Единица</w:t>
            </w:r>
          </w:p>
          <w:p w:rsidR="00625B1D" w:rsidRPr="00FD6C04" w:rsidRDefault="0001258C">
            <w:pPr>
              <w:ind w:firstLine="0"/>
              <w:jc w:val="center"/>
              <w:rPr>
                <w:spacing w:val="-6"/>
              </w:rPr>
            </w:pPr>
            <w:r w:rsidRPr="00FD6C04">
              <w:rPr>
                <w:spacing w:val="-6"/>
              </w:rPr>
              <w:t>измерения</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Величина</w:t>
            </w:r>
          </w:p>
        </w:tc>
      </w:tr>
      <w:tr w:rsidR="00625B1D" w:rsidRPr="00FD6C04" w:rsidTr="00E27C47">
        <w:trPr>
          <w:trHeight w:val="102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FD6C04" w:rsidRDefault="0001258C">
            <w:pPr>
              <w:jc w:val="center"/>
              <w:rPr>
                <w:spacing w:val="-6"/>
              </w:rPr>
            </w:pPr>
            <w:r w:rsidRPr="00FD6C04">
              <w:rPr>
                <w:spacing w:val="-6"/>
              </w:rPr>
              <w:t>1</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FD6C04" w:rsidRDefault="0001258C">
            <w:pPr>
              <w:widowControl w:val="0"/>
              <w:ind w:firstLine="0"/>
            </w:pPr>
            <w:r w:rsidRPr="00FD6C04">
              <w:t>Остановочный пункт</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widowControl w:val="0"/>
              <w:autoSpaceDE w:val="0"/>
              <w:ind w:firstLine="0"/>
              <w:jc w:val="center"/>
              <w:rPr>
                <w:spacing w:val="-6"/>
              </w:rPr>
            </w:pPr>
            <w:r w:rsidRPr="00FD6C04">
              <w:rPr>
                <w:spacing w:val="-6"/>
              </w:rPr>
              <w:t>Не нормируется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4"/>
              </w:rPr>
            </w:pPr>
            <w:r w:rsidRPr="00FD6C04">
              <w:rPr>
                <w:spacing w:val="-4"/>
              </w:rPr>
              <w:t>Пешеходная доступность, м</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4"/>
              </w:rPr>
            </w:pPr>
            <w:r w:rsidRPr="00FD6C04">
              <w:rPr>
                <w:spacing w:val="-4"/>
              </w:rPr>
              <w:t>Устанавливается в соответствии с СП 42.13330.2016</w:t>
            </w:r>
            <w:r w:rsidR="00E27C47" w:rsidRPr="00FD6C04">
              <w:rPr>
                <w:spacing w:val="-4"/>
              </w:rPr>
              <w:t xml:space="preserve">: </w:t>
            </w:r>
          </w:p>
          <w:p w:rsidR="00E27C47" w:rsidRPr="00FD6C04" w:rsidRDefault="0001258C" w:rsidP="00E27C47">
            <w:pPr>
              <w:ind w:firstLine="0"/>
              <w:jc w:val="center"/>
              <w:rPr>
                <w:bCs/>
                <w:spacing w:val="-4"/>
              </w:rPr>
            </w:pPr>
            <m:oMath>
              <m:sSub>
                <m:sSubPr>
                  <m:ctrlPr>
                    <w:rPr>
                      <w:rFonts w:ascii="Cambria Math" w:hAnsi="Cambria Math"/>
                      <w:i/>
                      <w:spacing w:val="-4"/>
                    </w:rPr>
                  </m:ctrlPr>
                </m:sSubPr>
                <m:e>
                  <m:r>
                    <w:rPr>
                      <w:rFonts w:ascii="Cambria Math" w:hAnsi="Cambria Math"/>
                      <w:spacing w:val="-4"/>
                    </w:rPr>
                    <m:t>R</m:t>
                  </m:r>
                </m:e>
                <m:sub>
                  <m:r>
                    <w:rPr>
                      <w:rFonts w:ascii="Cambria Math" w:hAnsi="Cambria Math"/>
                      <w:spacing w:val="-4"/>
                    </w:rPr>
                    <m:t>ост</m:t>
                  </m:r>
                </m:sub>
              </m:sSub>
              <m:r>
                <w:rPr>
                  <w:rFonts w:ascii="Cambria Math" w:hAnsi="Cambria Math"/>
                  <w:spacing w:val="-4"/>
                </w:rPr>
                <m:t>=</m:t>
              </m:r>
              <m:f>
                <m:fPr>
                  <m:ctrlPr>
                    <w:rPr>
                      <w:rFonts w:ascii="Cambria Math" w:hAnsi="Cambria Math"/>
                      <w:i/>
                      <w:spacing w:val="-4"/>
                    </w:rPr>
                  </m:ctrlPr>
                </m:fPr>
                <m:num>
                  <m:sSub>
                    <m:sSubPr>
                      <m:ctrlPr>
                        <w:rPr>
                          <w:rFonts w:ascii="Cambria Math" w:hAnsi="Cambria Math"/>
                          <w:i/>
                          <w:spacing w:val="-4"/>
                        </w:rPr>
                      </m:ctrlPr>
                    </m:sSubPr>
                    <m:e>
                      <m:r>
                        <w:rPr>
                          <w:rFonts w:ascii="Cambria Math" w:hAnsi="Cambria Math"/>
                          <w:spacing w:val="-4"/>
                        </w:rPr>
                        <m:t>R</m:t>
                      </m:r>
                    </m:e>
                    <m:sub>
                      <m:r>
                        <w:rPr>
                          <w:rFonts w:ascii="Cambria Math" w:hAnsi="Cambria Math"/>
                          <w:spacing w:val="-4"/>
                        </w:rPr>
                        <m:t>ост норм</m:t>
                      </m:r>
                    </m:sub>
                  </m:sSub>
                </m:num>
                <m:den>
                  <m:sSub>
                    <m:sSubPr>
                      <m:ctrlPr>
                        <w:rPr>
                          <w:rFonts w:ascii="Cambria Math" w:hAnsi="Cambria Math"/>
                          <w:bCs/>
                          <w:i/>
                          <w:spacing w:val="-4"/>
                        </w:rPr>
                      </m:ctrlPr>
                    </m:sSubPr>
                    <m:e>
                      <m:r>
                        <w:rPr>
                          <w:rFonts w:ascii="Cambria Math" w:hAnsi="Cambria Math"/>
                          <w:spacing w:val="-4"/>
                        </w:rPr>
                        <m:t>k</m:t>
                      </m:r>
                    </m:e>
                    <m:sub>
                      <m:r>
                        <w:rPr>
                          <w:rFonts w:ascii="Cambria Math" w:hAnsi="Cambria Math"/>
                          <w:spacing w:val="-4"/>
                        </w:rPr>
                        <m:t>R</m:t>
                      </m:r>
                      <m:r>
                        <w:rPr>
                          <w:rFonts w:ascii="Cambria Math" w:hAnsi="Cambria Math"/>
                          <w:spacing w:val="-4"/>
                        </w:rPr>
                        <m:t xml:space="preserve"> ост</m:t>
                      </m:r>
                    </m:sub>
                  </m:sSub>
                </m:den>
              </m:f>
            </m:oMath>
            <w:r w:rsidR="00E27C47" w:rsidRPr="00FD6C04">
              <w:rPr>
                <w:bCs/>
                <w:spacing w:val="-4"/>
              </w:rPr>
              <w:t>, где:</w:t>
            </w:r>
          </w:p>
          <w:p w:rsidR="00E27C47" w:rsidRPr="00FD6C04" w:rsidRDefault="0001258C" w:rsidP="00E27C47">
            <w:pPr>
              <w:ind w:firstLine="0"/>
              <w:jc w:val="center"/>
              <w:rPr>
                <w:bCs/>
                <w:spacing w:val="-4"/>
              </w:rPr>
            </w:pPr>
            <m:oMath>
              <m:sSub>
                <m:sSubPr>
                  <m:ctrlPr>
                    <w:rPr>
                      <w:rFonts w:ascii="Cambria Math" w:hAnsi="Cambria Math"/>
                      <w:i/>
                      <w:spacing w:val="-4"/>
                    </w:rPr>
                  </m:ctrlPr>
                </m:sSubPr>
                <m:e>
                  <m:r>
                    <w:rPr>
                      <w:rFonts w:ascii="Cambria Math" w:hAnsi="Cambria Math"/>
                      <w:spacing w:val="-4"/>
                    </w:rPr>
                    <m:t>R</m:t>
                  </m:r>
                </m:e>
                <m:sub>
                  <m:r>
                    <w:rPr>
                      <w:rFonts w:ascii="Cambria Math" w:hAnsi="Cambria Math"/>
                      <w:spacing w:val="-4"/>
                    </w:rPr>
                    <m:t>остнорм</m:t>
                  </m:r>
                </m:sub>
              </m:sSub>
            </m:oMath>
            <w:r w:rsidR="00E27C47" w:rsidRPr="00FD6C04">
              <w:rPr>
                <w:bCs/>
                <w:spacing w:val="-4"/>
              </w:rPr>
              <w:t xml:space="preserve"> – норматив дальности пешеходных подходов до ближайшей остановки общественного пассажирского транспорта, м, принимается по таблице </w:t>
            </w:r>
            <w:r w:rsidR="00F25D60">
              <w:rPr>
                <w:bCs/>
                <w:spacing w:val="-4"/>
              </w:rPr>
              <w:t>10</w:t>
            </w:r>
          </w:p>
          <w:p w:rsidR="00E27C47" w:rsidRPr="00FD6C04" w:rsidRDefault="0001258C" w:rsidP="000963FC">
            <w:pPr>
              <w:ind w:firstLine="0"/>
              <w:jc w:val="center"/>
              <w:rPr>
                <w:spacing w:val="-4"/>
              </w:rPr>
            </w:pPr>
            <m:oMath>
              <m:sSub>
                <m:sSubPr>
                  <m:ctrlPr>
                    <w:rPr>
                      <w:rFonts w:ascii="Cambria Math" w:hAnsi="Cambria Math"/>
                      <w:bCs/>
                      <w:i/>
                      <w:spacing w:val="-4"/>
                    </w:rPr>
                  </m:ctrlPr>
                </m:sSubPr>
                <m:e>
                  <m:r>
                    <w:rPr>
                      <w:rFonts w:ascii="Cambria Math" w:hAnsi="Cambria Math"/>
                      <w:spacing w:val="-4"/>
                    </w:rPr>
                    <m:t>k</m:t>
                  </m:r>
                </m:e>
                <m:sub>
                  <m:r>
                    <w:rPr>
                      <w:rFonts w:ascii="Cambria Math" w:hAnsi="Cambria Math"/>
                      <w:spacing w:val="-4"/>
                    </w:rPr>
                    <m:t>R</m:t>
                  </m:r>
                  <m:r>
                    <w:rPr>
                      <w:rFonts w:ascii="Cambria Math" w:hAnsi="Cambria Math"/>
                      <w:spacing w:val="-4"/>
                    </w:rPr>
                    <m:t xml:space="preserve"> ост</m:t>
                  </m:r>
                </m:sub>
              </m:sSub>
            </m:oMath>
            <w:r w:rsidR="00E27C47" w:rsidRPr="00FD6C04">
              <w:rPr>
                <w:bCs/>
                <w:spacing w:val="-4"/>
              </w:rPr>
              <w:t xml:space="preserve"> – территориальный коэффициент дальности пешеходных подходов до ближайшей остановки общественного пассажирского транспорта</w:t>
            </w:r>
          </w:p>
        </w:tc>
      </w:tr>
    </w:tbl>
    <w:p w:rsidR="00625B1D" w:rsidRPr="00FD6C04" w:rsidRDefault="00625B1D"/>
    <w:p w:rsidR="00E27C47" w:rsidRPr="00FD6C04" w:rsidRDefault="00E27C47" w:rsidP="00E27C47">
      <w:pPr>
        <w:pStyle w:val="af5"/>
        <w:pageBreakBefore/>
        <w:jc w:val="left"/>
        <w:rPr>
          <w:color w:val="auto"/>
          <w:szCs w:val="24"/>
        </w:rPr>
      </w:pPr>
      <w:bookmarkStart w:id="36" w:name="_Ref405939072"/>
      <w:r w:rsidRPr="00FD6C04">
        <w:rPr>
          <w:color w:val="auto"/>
          <w:szCs w:val="24"/>
        </w:rPr>
        <w:lastRenderedPageBreak/>
        <w:t xml:space="preserve">Таблица </w:t>
      </w:r>
      <w:bookmarkEnd w:id="36"/>
      <w:r w:rsidR="00F25D60">
        <w:rPr>
          <w:color w:val="auto"/>
          <w:szCs w:val="24"/>
        </w:rPr>
        <w:t>10</w:t>
      </w:r>
      <w:r w:rsidRPr="00FD6C04">
        <w:rPr>
          <w:color w:val="auto"/>
          <w:szCs w:val="24"/>
        </w:rPr>
        <w:t>. Нормативы дальности пешеходных подходов до ближайшей остановки общественного пассажирского транспорта, м</w:t>
      </w:r>
    </w:p>
    <w:tbl>
      <w:tblPr>
        <w:tblStyle w:val="afffa"/>
        <w:tblW w:w="5000" w:type="pct"/>
        <w:tblLook w:val="04A0" w:firstRow="1" w:lastRow="0" w:firstColumn="1" w:lastColumn="0" w:noHBand="0" w:noVBand="1"/>
      </w:tblPr>
      <w:tblGrid>
        <w:gridCol w:w="10201"/>
        <w:gridCol w:w="4359"/>
      </w:tblGrid>
      <w:tr w:rsidR="00E27C47" w:rsidRPr="00FD6C04" w:rsidTr="00DB75CB">
        <w:tc>
          <w:tcPr>
            <w:tcW w:w="3503" w:type="pct"/>
            <w:vAlign w:val="center"/>
          </w:tcPr>
          <w:p w:rsidR="00E27C47" w:rsidRPr="00FD6C04" w:rsidRDefault="00E27C47" w:rsidP="00DB75CB">
            <w:pPr>
              <w:ind w:firstLine="22"/>
              <w:jc w:val="center"/>
              <w:rPr>
                <w:bCs/>
              </w:rPr>
            </w:pPr>
            <w:r w:rsidRPr="00FD6C04">
              <w:rPr>
                <w:bCs/>
              </w:rPr>
              <w:t>Условия обслуживания</w:t>
            </w:r>
          </w:p>
        </w:tc>
        <w:tc>
          <w:tcPr>
            <w:tcW w:w="1497" w:type="pct"/>
            <w:vAlign w:val="center"/>
          </w:tcPr>
          <w:p w:rsidR="00E27C47" w:rsidRPr="00FD6C04" w:rsidRDefault="00E27C47" w:rsidP="00DB75CB">
            <w:pPr>
              <w:ind w:firstLine="22"/>
              <w:jc w:val="center"/>
              <w:rPr>
                <w:bCs/>
              </w:rPr>
            </w:pPr>
            <w:r w:rsidRPr="00FD6C04">
              <w:rPr>
                <w:bCs/>
              </w:rPr>
              <w:t>Дальность пешеходных подходов, м</w:t>
            </w:r>
          </w:p>
        </w:tc>
      </w:tr>
      <w:tr w:rsidR="00E27C47" w:rsidRPr="00FD6C04" w:rsidTr="00DB75CB">
        <w:tc>
          <w:tcPr>
            <w:tcW w:w="3503" w:type="pct"/>
          </w:tcPr>
          <w:p w:rsidR="00E27C47" w:rsidRPr="00FD6C04" w:rsidRDefault="00E27C47" w:rsidP="00DB75CB">
            <w:pPr>
              <w:ind w:firstLine="22"/>
              <w:rPr>
                <w:bCs/>
              </w:rPr>
            </w:pPr>
            <w:r w:rsidRPr="00FD6C04">
              <w:rPr>
                <w:bCs/>
              </w:rPr>
              <w:t>в общем случае</w:t>
            </w:r>
          </w:p>
        </w:tc>
        <w:tc>
          <w:tcPr>
            <w:tcW w:w="1497" w:type="pct"/>
            <w:vAlign w:val="center"/>
          </w:tcPr>
          <w:p w:rsidR="00E27C47" w:rsidRPr="00FD6C04" w:rsidRDefault="00E27C47" w:rsidP="00DB75CB">
            <w:pPr>
              <w:ind w:firstLine="22"/>
              <w:jc w:val="center"/>
              <w:rPr>
                <w:bCs/>
              </w:rPr>
            </w:pPr>
            <w:r w:rsidRPr="00FD6C04">
              <w:rPr>
                <w:bCs/>
              </w:rPr>
              <w:t>500</w:t>
            </w:r>
          </w:p>
        </w:tc>
      </w:tr>
      <w:tr w:rsidR="00E27C47" w:rsidRPr="00FD6C04" w:rsidTr="00DB75CB">
        <w:tc>
          <w:tcPr>
            <w:tcW w:w="3503" w:type="pct"/>
          </w:tcPr>
          <w:p w:rsidR="00E27C47" w:rsidRPr="00FD6C04" w:rsidRDefault="00E27C47" w:rsidP="00DB75CB">
            <w:pPr>
              <w:ind w:firstLine="22"/>
              <w:rPr>
                <w:bCs/>
              </w:rPr>
            </w:pPr>
            <w:r w:rsidRPr="00FD6C04">
              <w:rPr>
                <w:bCs/>
              </w:rPr>
              <w:t>в общегородском центре от объектов массового посещения</w:t>
            </w:r>
          </w:p>
        </w:tc>
        <w:tc>
          <w:tcPr>
            <w:tcW w:w="1497" w:type="pct"/>
            <w:vAlign w:val="center"/>
          </w:tcPr>
          <w:p w:rsidR="00E27C47" w:rsidRPr="00FD6C04" w:rsidRDefault="00E27C47" w:rsidP="00DB75CB">
            <w:pPr>
              <w:ind w:firstLine="22"/>
              <w:jc w:val="center"/>
              <w:rPr>
                <w:bCs/>
              </w:rPr>
            </w:pPr>
            <w:r w:rsidRPr="00FD6C04">
              <w:rPr>
                <w:bCs/>
              </w:rPr>
              <w:t>250</w:t>
            </w:r>
          </w:p>
        </w:tc>
      </w:tr>
      <w:tr w:rsidR="00DB75CB" w:rsidRPr="00FD6C04" w:rsidTr="00DB75CB">
        <w:tc>
          <w:tcPr>
            <w:tcW w:w="3503" w:type="pct"/>
          </w:tcPr>
          <w:p w:rsidR="00DB75CB" w:rsidRPr="00FD6C04" w:rsidRDefault="00DB75CB" w:rsidP="00DB75CB">
            <w:pPr>
              <w:ind w:firstLine="22"/>
              <w:rPr>
                <w:bCs/>
              </w:rPr>
            </w:pPr>
            <w:r w:rsidRPr="00FD6C04">
              <w:rPr>
                <w:bCs/>
              </w:rPr>
              <w:t>от поликлиник и медицинских организаций стационарного типа, отделений социального обслуживания граждан</w:t>
            </w:r>
          </w:p>
        </w:tc>
        <w:tc>
          <w:tcPr>
            <w:tcW w:w="1497" w:type="pct"/>
          </w:tcPr>
          <w:p w:rsidR="00DB75CB" w:rsidRPr="00FD6C04" w:rsidRDefault="00DB75CB" w:rsidP="00DB75CB">
            <w:pPr>
              <w:ind w:firstLine="22"/>
              <w:jc w:val="center"/>
              <w:rPr>
                <w:bCs/>
              </w:rPr>
            </w:pPr>
          </w:p>
          <w:p w:rsidR="00DB75CB" w:rsidRPr="00FD6C04" w:rsidRDefault="00DB75CB" w:rsidP="00DB75CB">
            <w:pPr>
              <w:ind w:firstLine="22"/>
              <w:jc w:val="center"/>
              <w:rPr>
                <w:bCs/>
              </w:rPr>
            </w:pPr>
            <w:r w:rsidRPr="00FD6C04">
              <w:rPr>
                <w:bCs/>
              </w:rPr>
              <w:t>150</w:t>
            </w:r>
          </w:p>
        </w:tc>
      </w:tr>
      <w:tr w:rsidR="00E27C47" w:rsidRPr="00FD6C04" w:rsidTr="00DB75CB">
        <w:tc>
          <w:tcPr>
            <w:tcW w:w="3503" w:type="pct"/>
          </w:tcPr>
          <w:p w:rsidR="00E27C47" w:rsidRPr="00FD6C04" w:rsidRDefault="00E27C47" w:rsidP="00DB75CB">
            <w:pPr>
              <w:ind w:firstLine="22"/>
              <w:rPr>
                <w:bCs/>
              </w:rPr>
            </w:pPr>
            <w:r w:rsidRPr="00FD6C04">
              <w:rPr>
                <w:bCs/>
              </w:rPr>
              <w:t>в производственных и коммунально-складских зонах, от проходных предприятий</w:t>
            </w:r>
          </w:p>
        </w:tc>
        <w:tc>
          <w:tcPr>
            <w:tcW w:w="1497" w:type="pct"/>
            <w:vAlign w:val="center"/>
          </w:tcPr>
          <w:p w:rsidR="00E27C47" w:rsidRPr="00FD6C04" w:rsidRDefault="00E27C47" w:rsidP="00DB75CB">
            <w:pPr>
              <w:ind w:firstLine="22"/>
              <w:jc w:val="center"/>
              <w:rPr>
                <w:bCs/>
              </w:rPr>
            </w:pPr>
            <w:r w:rsidRPr="00FD6C04">
              <w:rPr>
                <w:bCs/>
              </w:rPr>
              <w:t>400</w:t>
            </w:r>
          </w:p>
        </w:tc>
      </w:tr>
      <w:tr w:rsidR="00E27C47" w:rsidRPr="00FD6C04" w:rsidTr="00DB75CB">
        <w:tc>
          <w:tcPr>
            <w:tcW w:w="3503" w:type="pct"/>
          </w:tcPr>
          <w:p w:rsidR="00E27C47" w:rsidRPr="00FD6C04" w:rsidRDefault="00E27C47" w:rsidP="00DB75CB">
            <w:pPr>
              <w:ind w:firstLine="22"/>
              <w:rPr>
                <w:bCs/>
              </w:rPr>
            </w:pPr>
            <w:r w:rsidRPr="00FD6C04">
              <w:rPr>
                <w:bCs/>
              </w:rPr>
              <w:t>в зонах массового отдыха и спорта, от главного входа</w:t>
            </w:r>
          </w:p>
        </w:tc>
        <w:tc>
          <w:tcPr>
            <w:tcW w:w="1497" w:type="pct"/>
            <w:vAlign w:val="center"/>
          </w:tcPr>
          <w:p w:rsidR="00E27C47" w:rsidRPr="00FD6C04" w:rsidRDefault="00E27C47" w:rsidP="00DB75CB">
            <w:pPr>
              <w:ind w:firstLine="22"/>
              <w:jc w:val="center"/>
              <w:rPr>
                <w:bCs/>
              </w:rPr>
            </w:pPr>
            <w:r w:rsidRPr="00FD6C04">
              <w:rPr>
                <w:bCs/>
              </w:rPr>
              <w:t>800</w:t>
            </w:r>
          </w:p>
        </w:tc>
      </w:tr>
      <w:tr w:rsidR="00E27C47" w:rsidRPr="00FD6C04" w:rsidTr="00DB75CB">
        <w:tc>
          <w:tcPr>
            <w:tcW w:w="3503" w:type="pct"/>
          </w:tcPr>
          <w:p w:rsidR="00E27C47" w:rsidRPr="00FD6C04" w:rsidRDefault="00E27C47" w:rsidP="00DB75CB">
            <w:pPr>
              <w:ind w:firstLine="22"/>
              <w:rPr>
                <w:bCs/>
              </w:rPr>
            </w:pPr>
            <w:r w:rsidRPr="00FD6C04">
              <w:rPr>
                <w:bCs/>
              </w:rPr>
              <w:t>в районах индивидуальной усадебной застройки:</w:t>
            </w:r>
          </w:p>
        </w:tc>
        <w:tc>
          <w:tcPr>
            <w:tcW w:w="1497" w:type="pct"/>
            <w:vAlign w:val="center"/>
          </w:tcPr>
          <w:p w:rsidR="00E27C47" w:rsidRPr="00FD6C04" w:rsidRDefault="00E27C47" w:rsidP="00DB75CB">
            <w:pPr>
              <w:ind w:firstLine="22"/>
              <w:jc w:val="center"/>
              <w:rPr>
                <w:bCs/>
              </w:rPr>
            </w:pPr>
          </w:p>
        </w:tc>
      </w:tr>
      <w:tr w:rsidR="00E27C47" w:rsidRPr="00FD6C04" w:rsidTr="00DB75CB">
        <w:tc>
          <w:tcPr>
            <w:tcW w:w="3503" w:type="pct"/>
          </w:tcPr>
          <w:p w:rsidR="00E27C47" w:rsidRPr="00FD6C04" w:rsidRDefault="00E27C47" w:rsidP="00DB75CB">
            <w:pPr>
              <w:ind w:firstLine="22"/>
              <w:rPr>
                <w:bCs/>
              </w:rPr>
            </w:pPr>
            <w:r w:rsidRPr="00FD6C04">
              <w:rPr>
                <w:bCs/>
              </w:rPr>
              <w:t>в малых и средних городах</w:t>
            </w:r>
          </w:p>
        </w:tc>
        <w:tc>
          <w:tcPr>
            <w:tcW w:w="1497" w:type="pct"/>
            <w:vAlign w:val="center"/>
          </w:tcPr>
          <w:p w:rsidR="00E27C47" w:rsidRPr="00FD6C04" w:rsidRDefault="00E27C47" w:rsidP="00DB75CB">
            <w:pPr>
              <w:ind w:firstLine="22"/>
              <w:jc w:val="center"/>
              <w:rPr>
                <w:bCs/>
              </w:rPr>
            </w:pPr>
            <w:r w:rsidRPr="00FD6C04">
              <w:rPr>
                <w:bCs/>
              </w:rPr>
              <w:t>800</w:t>
            </w:r>
          </w:p>
        </w:tc>
      </w:tr>
    </w:tbl>
    <w:p w:rsidR="00E27C47" w:rsidRPr="00FD6C04" w:rsidRDefault="00E27C47"/>
    <w:p w:rsidR="00625B1D" w:rsidRPr="00FD6C04" w:rsidRDefault="0001258C" w:rsidP="006562B7">
      <w:pPr>
        <w:pStyle w:val="3"/>
        <w:pageBreakBefore/>
        <w:rPr>
          <w:rFonts w:ascii="Times New Roman" w:hAnsi="Times New Roman"/>
          <w:color w:val="auto"/>
        </w:rPr>
      </w:pPr>
      <w:bookmarkStart w:id="37" w:name="_Toc115430363"/>
      <w:bookmarkStart w:id="38" w:name="_Toc152510548"/>
      <w:bookmarkStart w:id="39" w:name="_Toc152510621"/>
      <w:bookmarkStart w:id="40" w:name="_Toc152840783"/>
      <w:bookmarkStart w:id="41" w:name="_Toc161918392"/>
      <w:bookmarkStart w:id="42" w:name="_Toc161918422"/>
      <w:r w:rsidRPr="00FD6C04">
        <w:rPr>
          <w:rFonts w:ascii="Times New Roman" w:hAnsi="Times New Roman"/>
          <w:color w:val="auto"/>
        </w:rPr>
        <w:lastRenderedPageBreak/>
        <w:t>2.2. В области образования</w:t>
      </w:r>
      <w:bookmarkEnd w:id="37"/>
      <w:r w:rsidRPr="00FD6C04">
        <w:rPr>
          <w:rFonts w:ascii="Times New Roman" w:hAnsi="Times New Roman"/>
          <w:color w:val="auto"/>
        </w:rPr>
        <w:t>.</w:t>
      </w:r>
      <w:bookmarkEnd w:id="38"/>
      <w:bookmarkEnd w:id="39"/>
      <w:bookmarkEnd w:id="40"/>
      <w:bookmarkEnd w:id="41"/>
      <w:bookmarkEnd w:id="42"/>
      <w:r w:rsidRPr="00FD6C04">
        <w:rPr>
          <w:rFonts w:ascii="Times New Roman" w:hAnsi="Times New Roman"/>
          <w:color w:val="auto"/>
        </w:rPr>
        <w:t xml:space="preserve"> </w:t>
      </w:r>
    </w:p>
    <w:p w:rsidR="00625B1D" w:rsidRPr="00FD6C04" w:rsidRDefault="00625B1D">
      <w:pPr>
        <w:rPr>
          <w:b/>
        </w:rPr>
      </w:pPr>
    </w:p>
    <w:p w:rsidR="00625B1D" w:rsidRPr="00FD6C04" w:rsidRDefault="0001258C">
      <w:pPr>
        <w:pStyle w:val="af5"/>
        <w:jc w:val="left"/>
      </w:pPr>
      <w:r w:rsidRPr="00FD6C04">
        <w:rPr>
          <w:color w:val="auto"/>
          <w:szCs w:val="24"/>
        </w:rPr>
        <w:t xml:space="preserve">Таблица </w:t>
      </w:r>
      <w:r w:rsidR="00F25D60">
        <w:rPr>
          <w:color w:val="auto"/>
          <w:szCs w:val="24"/>
        </w:rPr>
        <w:t>11</w:t>
      </w:r>
      <w:r w:rsidRPr="00FD6C04">
        <w:rPr>
          <w:color w:val="auto"/>
          <w:szCs w:val="24"/>
        </w:rPr>
        <w:t>.</w:t>
      </w:r>
      <w:r w:rsidRPr="00FD6C04">
        <w:rPr>
          <w:rFonts w:eastAsia="TimesNewRomanPSMT"/>
          <w:color w:val="auto"/>
          <w:szCs w:val="24"/>
        </w:rPr>
        <w:t xml:space="preserve"> </w:t>
      </w:r>
      <w:r w:rsidR="00CE0991" w:rsidRPr="00FD6C04">
        <w:rPr>
          <w:rFonts w:eastAsia="TimesNewRomanPSMT"/>
          <w:color w:val="auto"/>
          <w:szCs w:val="24"/>
        </w:rPr>
        <w:t>Расчетные показатели</w:t>
      </w:r>
      <w:r w:rsidRPr="00FD6C04">
        <w:rPr>
          <w:rFonts w:eastAsia="TimesNewRomanPSMT"/>
          <w:color w:val="auto"/>
          <w:szCs w:val="24"/>
        </w:rPr>
        <w:t xml:space="preserve"> в области образования</w:t>
      </w:r>
      <w:r w:rsidRPr="00FD6C04">
        <w:t>.</w:t>
      </w:r>
    </w:p>
    <w:p w:rsidR="00625B1D" w:rsidRPr="00FD6C04" w:rsidRDefault="00625B1D">
      <w:pPr>
        <w:autoSpaceDE w:val="0"/>
        <w:ind w:right="-1"/>
        <w:rPr>
          <w:rFonts w:eastAsia="TimesNewRomanPSMT"/>
          <w:b/>
        </w:rPr>
      </w:pPr>
    </w:p>
    <w:tbl>
      <w:tblPr>
        <w:tblW w:w="14717" w:type="dxa"/>
        <w:jc w:val="center"/>
        <w:tblLayout w:type="fixed"/>
        <w:tblCellMar>
          <w:left w:w="10" w:type="dxa"/>
          <w:right w:w="10" w:type="dxa"/>
        </w:tblCellMar>
        <w:tblLook w:val="0000" w:firstRow="0" w:lastRow="0" w:firstColumn="0" w:lastColumn="0" w:noHBand="0" w:noVBand="0"/>
      </w:tblPr>
      <w:tblGrid>
        <w:gridCol w:w="704"/>
        <w:gridCol w:w="1843"/>
        <w:gridCol w:w="1984"/>
        <w:gridCol w:w="4820"/>
        <w:gridCol w:w="1564"/>
        <w:gridCol w:w="1276"/>
        <w:gridCol w:w="1276"/>
        <w:gridCol w:w="1250"/>
      </w:tblGrid>
      <w:tr w:rsidR="00625B1D" w:rsidRPr="00FD6C04" w:rsidTr="00A72639">
        <w:trPr>
          <w:trHeight w:val="778"/>
          <w:tblHeader/>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w:t>
            </w:r>
          </w:p>
          <w:p w:rsidR="00625B1D" w:rsidRPr="00FD6C04" w:rsidRDefault="0001258C">
            <w:pPr>
              <w:ind w:firstLine="0"/>
              <w:jc w:val="center"/>
              <w:rPr>
                <w:spacing w:val="-6"/>
              </w:rPr>
            </w:pPr>
            <w:r w:rsidRPr="00FD6C04">
              <w:rPr>
                <w:spacing w:val="-6"/>
              </w:rPr>
              <w:t>п/п</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29"/>
              <w:jc w:val="center"/>
              <w:rPr>
                <w:spacing w:val="-6"/>
              </w:rPr>
            </w:pPr>
            <w:r w:rsidRPr="00FD6C04">
              <w:rPr>
                <w:spacing w:val="-6"/>
              </w:rPr>
              <w:t>Наименование</w:t>
            </w:r>
          </w:p>
          <w:p w:rsidR="00625B1D" w:rsidRPr="00FD6C04" w:rsidRDefault="0001258C">
            <w:pPr>
              <w:ind w:firstLine="29"/>
              <w:jc w:val="center"/>
              <w:rPr>
                <w:spacing w:val="-6"/>
              </w:rPr>
            </w:pPr>
            <w:r w:rsidRPr="00FD6C04">
              <w:rPr>
                <w:spacing w:val="-6"/>
              </w:rPr>
              <w:t>объекта</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29"/>
              <w:jc w:val="center"/>
              <w:rPr>
                <w:spacing w:val="-6"/>
              </w:rPr>
            </w:pPr>
            <w:r w:rsidRPr="00FD6C04">
              <w:rPr>
                <w:spacing w:val="-6"/>
              </w:rPr>
              <w:t>Минимально допустимый</w:t>
            </w:r>
          </w:p>
          <w:p w:rsidR="00625B1D" w:rsidRPr="00FD6C04" w:rsidRDefault="0001258C">
            <w:pPr>
              <w:ind w:firstLine="29"/>
              <w:jc w:val="center"/>
              <w:rPr>
                <w:spacing w:val="-6"/>
              </w:rPr>
            </w:pPr>
            <w:r w:rsidRPr="00FD6C04">
              <w:rPr>
                <w:spacing w:val="-6"/>
              </w:rPr>
              <w:t>уровень обеспеченности</w:t>
            </w:r>
          </w:p>
        </w:tc>
        <w:tc>
          <w:tcPr>
            <w:tcW w:w="53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29"/>
              <w:jc w:val="center"/>
              <w:rPr>
                <w:spacing w:val="-6"/>
              </w:rPr>
            </w:pPr>
            <w:r w:rsidRPr="00FD6C04">
              <w:rPr>
                <w:spacing w:val="-6"/>
              </w:rPr>
              <w:t>Максимально</w:t>
            </w:r>
            <w:r w:rsidRPr="00FD6C04">
              <w:rPr>
                <w:spacing w:val="-6"/>
              </w:rPr>
              <w:t xml:space="preserve"> допустимый</w:t>
            </w:r>
          </w:p>
          <w:p w:rsidR="00625B1D" w:rsidRPr="00FD6C04" w:rsidRDefault="0001258C">
            <w:pPr>
              <w:ind w:firstLine="29"/>
              <w:jc w:val="center"/>
              <w:rPr>
                <w:spacing w:val="-6"/>
              </w:rPr>
            </w:pPr>
            <w:r w:rsidRPr="00FD6C04">
              <w:rPr>
                <w:spacing w:val="-6"/>
              </w:rPr>
              <w:t>уровень территориальной доступности</w:t>
            </w:r>
          </w:p>
        </w:tc>
      </w:tr>
      <w:tr w:rsidR="00625B1D" w:rsidRPr="00FD6C04" w:rsidTr="00A72639">
        <w:trPr>
          <w:trHeight w:val="344"/>
          <w:tblHeader/>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625B1D">
            <w:pPr>
              <w:ind w:firstLine="0"/>
              <w:jc w:val="center"/>
              <w:rPr>
                <w:spacing w:val="-6"/>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625B1D">
            <w:pPr>
              <w:ind w:firstLine="29"/>
              <w:jc w:val="center"/>
              <w:rPr>
                <w:spacing w:val="-6"/>
              </w:rPr>
            </w:pP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29"/>
              <w:jc w:val="center"/>
              <w:rPr>
                <w:spacing w:val="-6"/>
              </w:rPr>
            </w:pPr>
            <w:r w:rsidRPr="00FD6C04">
              <w:rPr>
                <w:spacing w:val="-6"/>
              </w:rPr>
              <w:t>Единица</w:t>
            </w:r>
          </w:p>
          <w:p w:rsidR="00625B1D" w:rsidRPr="00FD6C04" w:rsidRDefault="0001258C">
            <w:pPr>
              <w:ind w:firstLine="29"/>
              <w:jc w:val="center"/>
              <w:rPr>
                <w:spacing w:val="-6"/>
              </w:rPr>
            </w:pPr>
            <w:r w:rsidRPr="00FD6C04">
              <w:rPr>
                <w:spacing w:val="-6"/>
              </w:rPr>
              <w:t>измерения</w:t>
            </w:r>
          </w:p>
        </w:tc>
        <w:tc>
          <w:tcPr>
            <w:tcW w:w="48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29"/>
              <w:jc w:val="center"/>
              <w:rPr>
                <w:spacing w:val="-6"/>
              </w:rPr>
            </w:pPr>
            <w:r w:rsidRPr="00FD6C04">
              <w:rPr>
                <w:spacing w:val="-6"/>
              </w:rPr>
              <w:t>Величина</w:t>
            </w:r>
          </w:p>
        </w:tc>
        <w:tc>
          <w:tcPr>
            <w:tcW w:w="15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29"/>
              <w:jc w:val="center"/>
              <w:rPr>
                <w:spacing w:val="-6"/>
              </w:rPr>
            </w:pPr>
            <w:r w:rsidRPr="00FD6C04">
              <w:rPr>
                <w:spacing w:val="-6"/>
              </w:rPr>
              <w:t>Единица</w:t>
            </w:r>
          </w:p>
          <w:p w:rsidR="00625B1D" w:rsidRPr="00FD6C04" w:rsidRDefault="0001258C">
            <w:pPr>
              <w:ind w:firstLine="29"/>
              <w:jc w:val="center"/>
              <w:rPr>
                <w:spacing w:val="-6"/>
              </w:rPr>
            </w:pPr>
            <w:r w:rsidRPr="00FD6C04">
              <w:rPr>
                <w:spacing w:val="-6"/>
              </w:rPr>
              <w:t>измерения</w:t>
            </w:r>
          </w:p>
        </w:tc>
        <w:tc>
          <w:tcPr>
            <w:tcW w:w="38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29"/>
              <w:jc w:val="center"/>
              <w:rPr>
                <w:spacing w:val="-6"/>
              </w:rPr>
            </w:pPr>
            <w:r w:rsidRPr="00FD6C04">
              <w:rPr>
                <w:spacing w:val="-6"/>
              </w:rPr>
              <w:t>Величина</w:t>
            </w:r>
          </w:p>
        </w:tc>
      </w:tr>
      <w:tr w:rsidR="00625B1D" w:rsidRPr="00FD6C04" w:rsidTr="00A72639">
        <w:trPr>
          <w:trHeight w:val="335"/>
          <w:tblHeader/>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625B1D">
            <w:pPr>
              <w:ind w:firstLine="0"/>
              <w:jc w:val="center"/>
              <w:rPr>
                <w:spacing w:val="-6"/>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625B1D">
            <w:pPr>
              <w:ind w:firstLine="29"/>
              <w:jc w:val="center"/>
              <w:rPr>
                <w:spacing w:val="-6"/>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625B1D">
            <w:pPr>
              <w:ind w:firstLine="29"/>
              <w:jc w:val="center"/>
              <w:rPr>
                <w:spacing w:val="-6"/>
              </w:rPr>
            </w:pPr>
          </w:p>
        </w:tc>
        <w:tc>
          <w:tcPr>
            <w:tcW w:w="48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625B1D">
            <w:pPr>
              <w:ind w:firstLine="29"/>
              <w:jc w:val="center"/>
              <w:rPr>
                <w:spacing w:val="-6"/>
              </w:rPr>
            </w:pPr>
          </w:p>
        </w:tc>
        <w:tc>
          <w:tcPr>
            <w:tcW w:w="15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625B1D">
            <w:pPr>
              <w:ind w:firstLine="29"/>
              <w:jc w:val="center"/>
              <w:rPr>
                <w:spacing w:val="-6"/>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29"/>
              <w:jc w:val="center"/>
              <w:rPr>
                <w:spacing w:val="-6"/>
              </w:rPr>
            </w:pPr>
            <w:r w:rsidRPr="00FD6C04">
              <w:rPr>
                <w:spacing w:val="-6"/>
              </w:rPr>
              <w:t>В городской местности</w:t>
            </w:r>
          </w:p>
        </w:tc>
        <w:tc>
          <w:tcPr>
            <w:tcW w:w="12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29"/>
              <w:jc w:val="center"/>
              <w:rPr>
                <w:spacing w:val="-6"/>
              </w:rPr>
            </w:pPr>
            <w:r w:rsidRPr="00FD6C04">
              <w:rPr>
                <w:spacing w:val="-6"/>
              </w:rPr>
              <w:t>В сельской местности</w:t>
            </w:r>
          </w:p>
        </w:tc>
      </w:tr>
      <w:tr w:rsidR="00625B1D" w:rsidRPr="00FD6C04" w:rsidTr="00A72639">
        <w:trPr>
          <w:trHeight w:val="335"/>
          <w:tblHeader/>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625B1D">
            <w:pPr>
              <w:ind w:firstLine="0"/>
              <w:jc w:val="center"/>
              <w:rPr>
                <w:spacing w:val="-6"/>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625B1D">
            <w:pPr>
              <w:ind w:firstLine="29"/>
              <w:jc w:val="center"/>
              <w:rPr>
                <w:spacing w:val="-6"/>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625B1D">
            <w:pPr>
              <w:ind w:firstLine="29"/>
              <w:jc w:val="center"/>
              <w:rPr>
                <w:spacing w:val="-6"/>
              </w:rPr>
            </w:pPr>
          </w:p>
        </w:tc>
        <w:tc>
          <w:tcPr>
            <w:tcW w:w="48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625B1D">
            <w:pPr>
              <w:ind w:firstLine="29"/>
              <w:jc w:val="center"/>
              <w:rPr>
                <w:spacing w:val="-6"/>
              </w:rPr>
            </w:pPr>
          </w:p>
        </w:tc>
        <w:tc>
          <w:tcPr>
            <w:tcW w:w="15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625B1D">
            <w:pPr>
              <w:ind w:firstLine="29"/>
              <w:jc w:val="center"/>
              <w:rPr>
                <w:spacing w:val="-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29"/>
              <w:jc w:val="center"/>
              <w:rPr>
                <w:spacing w:val="-6"/>
              </w:rPr>
            </w:pPr>
            <w:r w:rsidRPr="00FD6C04">
              <w:rPr>
                <w:spacing w:val="-6"/>
              </w:rPr>
              <w:t>в малоэт. застройке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29"/>
              <w:jc w:val="center"/>
              <w:rPr>
                <w:spacing w:val="-6"/>
              </w:rPr>
            </w:pPr>
            <w:r w:rsidRPr="00FD6C04">
              <w:rPr>
                <w:spacing w:val="-6"/>
              </w:rPr>
              <w:t>в многоэт. застройке</w:t>
            </w:r>
          </w:p>
        </w:tc>
        <w:tc>
          <w:tcPr>
            <w:tcW w:w="12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625B1D">
            <w:pPr>
              <w:ind w:firstLine="29"/>
              <w:jc w:val="center"/>
              <w:rPr>
                <w:spacing w:val="-6"/>
              </w:rPr>
            </w:pPr>
          </w:p>
        </w:tc>
      </w:tr>
      <w:tr w:rsidR="00A72639" w:rsidRPr="00FD6C04" w:rsidTr="001F351E">
        <w:trPr>
          <w:trHeight w:val="70"/>
          <w:jc w:val="center"/>
        </w:trPr>
        <w:tc>
          <w:tcPr>
            <w:tcW w:w="70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72639" w:rsidRPr="00FD6C04" w:rsidRDefault="00A72639" w:rsidP="00A72639">
            <w:pPr>
              <w:ind w:firstLine="0"/>
              <w:rPr>
                <w:spacing w:val="-6"/>
              </w:rPr>
            </w:pPr>
            <w:r w:rsidRPr="00FD6C04">
              <w:rPr>
                <w:spacing w:val="-6"/>
              </w:rPr>
              <w:t>1</w:t>
            </w:r>
          </w:p>
        </w:tc>
        <w:tc>
          <w:tcPr>
            <w:tcW w:w="184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72639" w:rsidRPr="00FD6C04" w:rsidRDefault="00A72639" w:rsidP="00A72639">
            <w:pPr>
              <w:ind w:firstLine="0"/>
              <w:rPr>
                <w:spacing w:val="-6"/>
              </w:rPr>
            </w:pPr>
            <w:r w:rsidRPr="00FD6C04">
              <w:rPr>
                <w:spacing w:val="-6"/>
              </w:rPr>
              <w:t>Дошкольная</w:t>
            </w:r>
          </w:p>
          <w:p w:rsidR="00A72639" w:rsidRPr="00FD6C04" w:rsidRDefault="00A72639" w:rsidP="00A72639">
            <w:pPr>
              <w:ind w:firstLine="0"/>
              <w:rPr>
                <w:spacing w:val="-6"/>
              </w:rPr>
            </w:pPr>
            <w:r w:rsidRPr="00FD6C04">
              <w:rPr>
                <w:spacing w:val="-6"/>
              </w:rPr>
              <w:t>образовательная организация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2639" w:rsidRPr="00FD6C04" w:rsidRDefault="00A72639" w:rsidP="00A72639">
            <w:pPr>
              <w:ind w:firstLine="0"/>
              <w:jc w:val="center"/>
              <w:rPr>
                <w:color w:val="000000"/>
                <w:spacing w:val="-4"/>
              </w:rPr>
            </w:pPr>
            <w:r w:rsidRPr="00FD6C04">
              <w:rPr>
                <w:color w:val="000000"/>
                <w:spacing w:val="-4"/>
              </w:rPr>
              <w:t>Уровень обеспеченности,</w:t>
            </w:r>
          </w:p>
          <w:p w:rsidR="00A72639" w:rsidRPr="00FD6C04" w:rsidRDefault="00A72639" w:rsidP="00A72639">
            <w:pPr>
              <w:ind w:firstLine="0"/>
              <w:jc w:val="center"/>
              <w:rPr>
                <w:color w:val="000000"/>
                <w:spacing w:val="-4"/>
              </w:rPr>
            </w:pPr>
            <w:r w:rsidRPr="00FD6C04">
              <w:rPr>
                <w:color w:val="000000"/>
                <w:spacing w:val="-4"/>
              </w:rPr>
              <w:t xml:space="preserve">Кол-во мест для детей в возрасте </w:t>
            </w:r>
          </w:p>
          <w:p w:rsidR="00A72639" w:rsidRPr="00FD6C04" w:rsidRDefault="00A72639" w:rsidP="00A72639">
            <w:pPr>
              <w:ind w:firstLine="0"/>
              <w:jc w:val="center"/>
            </w:pPr>
            <w:r w:rsidRPr="00FD6C04">
              <w:rPr>
                <w:color w:val="000000"/>
                <w:spacing w:val="-4"/>
              </w:rPr>
              <w:t>0-3 года на 1000 чел.</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2639" w:rsidRPr="00FD6C04" w:rsidRDefault="00A72639" w:rsidP="00A72639">
            <w:pPr>
              <w:widowControl w:val="0"/>
              <w:autoSpaceDE w:val="0"/>
              <w:ind w:firstLine="0"/>
              <w:rPr>
                <w:spacing w:val="-6"/>
              </w:rPr>
            </w:pPr>
            <w:r w:rsidRPr="00FD6C04">
              <w:rPr>
                <w:spacing w:val="-6"/>
              </w:rPr>
              <w:t>Устанавливается по формуле:</w:t>
            </w:r>
          </w:p>
          <w:p w:rsidR="00A72639" w:rsidRPr="00FD6C04" w:rsidRDefault="0001258C" w:rsidP="00A72639">
            <w:pPr>
              <w:widowControl w:val="0"/>
              <w:autoSpaceDE w:val="0"/>
              <w:ind w:firstLine="0"/>
              <w:jc w:val="left"/>
            </w:pPr>
            <m:oMathPara>
              <m:oMathParaPr>
                <m:jc m:val="left"/>
              </m:oMathParaPr>
              <m:oMath>
                <m:sSub>
                  <m:sSubPr>
                    <m:ctrlPr>
                      <w:rPr>
                        <w:rFonts w:ascii="Cambria Math" w:hAnsi="Cambria Math"/>
                      </w:rPr>
                    </m:ctrlPr>
                  </m:sSubPr>
                  <m:e>
                    <m:r>
                      <w:rPr>
                        <w:rFonts w:ascii="Cambria Math" w:hAnsi="Cambria Math"/>
                      </w:rPr>
                      <m:t>Х</m:t>
                    </m:r>
                  </m:e>
                  <m:sub>
                    <m:r>
                      <w:rPr>
                        <w:rFonts w:ascii="Cambria Math" w:hAnsi="Cambria Math"/>
                      </w:rPr>
                      <m:t>0-3</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0-3</m:t>
                        </m:r>
                      </m:sub>
                    </m:sSub>
                    <m:r>
                      <w:rPr>
                        <w:rFonts w:ascii="Cambria Math" w:hAnsi="Cambria Math"/>
                      </w:rPr>
                      <m:t>×</m:t>
                    </m:r>
                    <m:r>
                      <w:rPr>
                        <w:rFonts w:ascii="Cambria Math" w:hAnsi="Cambria Math"/>
                      </w:rPr>
                      <m:t>d</m:t>
                    </m:r>
                    <m:r>
                      <w:rPr>
                        <w:rFonts w:ascii="Cambria Math" w:hAnsi="Cambria Math"/>
                      </w:rPr>
                      <m:t>×1000</m:t>
                    </m:r>
                  </m:num>
                  <m:den>
                    <m:sSub>
                      <m:sSubPr>
                        <m:ctrlPr>
                          <w:rPr>
                            <w:rFonts w:ascii="Cambria Math" w:hAnsi="Cambria Math"/>
                          </w:rPr>
                        </m:ctrlPr>
                      </m:sSubPr>
                      <m:e>
                        <m:r>
                          <w:rPr>
                            <w:rFonts w:ascii="Cambria Math" w:hAnsi="Cambria Math"/>
                          </w:rPr>
                          <m:t>N</m:t>
                        </m:r>
                      </m:e>
                      <m:sub>
                        <m:r>
                          <w:rPr>
                            <w:rFonts w:ascii="Cambria Math" w:hAnsi="Cambria Math"/>
                          </w:rPr>
                          <m:t>общ</m:t>
                        </m:r>
                      </m:sub>
                    </m:sSub>
                  </m:den>
                </m:f>
              </m:oMath>
            </m:oMathPara>
          </w:p>
          <w:p w:rsidR="00A72639" w:rsidRPr="00FD6C04" w:rsidRDefault="00A72639" w:rsidP="00A72639">
            <w:pPr>
              <w:widowControl w:val="0"/>
              <w:autoSpaceDE w:val="0"/>
              <w:ind w:firstLine="0"/>
              <w:rPr>
                <w:spacing w:val="-6"/>
              </w:rPr>
            </w:pPr>
            <w:r w:rsidRPr="00FD6C04">
              <w:rPr>
                <w:spacing w:val="-6"/>
              </w:rPr>
              <w:t>где:</w:t>
            </w:r>
          </w:p>
          <w:p w:rsidR="00A72639" w:rsidRPr="00FD6C04" w:rsidRDefault="00A72639" w:rsidP="00A72639">
            <w:pPr>
              <w:widowControl w:val="0"/>
              <w:autoSpaceDE w:val="0"/>
              <w:ind w:firstLine="0"/>
              <w:rPr>
                <w:spacing w:val="-6"/>
              </w:rPr>
            </w:pPr>
            <w:r w:rsidRPr="00FD6C04">
              <w:rPr>
                <w:spacing w:val="-6"/>
              </w:rPr>
              <w:t xml:space="preserve">Х – кол-во мест для населения в возрасте 0- 3 лет на 1000 чел.; </w:t>
            </w:r>
          </w:p>
          <w:p w:rsidR="00A72639" w:rsidRPr="00FD6C04" w:rsidRDefault="00A72639" w:rsidP="00A72639">
            <w:pPr>
              <w:widowControl w:val="0"/>
              <w:autoSpaceDE w:val="0"/>
              <w:ind w:firstLine="0"/>
            </w:pPr>
            <w:r w:rsidRPr="00FD6C04">
              <w:rPr>
                <w:spacing w:val="-6"/>
              </w:rPr>
              <w:t>N</w:t>
            </w:r>
            <w:r w:rsidRPr="00FD6C04">
              <w:rPr>
                <w:spacing w:val="-6"/>
                <w:vertAlign w:val="subscript"/>
              </w:rPr>
              <w:t xml:space="preserve">0-3 </w:t>
            </w:r>
            <w:r w:rsidRPr="00FD6C04">
              <w:rPr>
                <w:spacing w:val="-6"/>
              </w:rPr>
              <w:t xml:space="preserve">– прогнозная численность людей 0-3 лет на расчетный период; </w:t>
            </w:r>
          </w:p>
          <w:p w:rsidR="00A72639" w:rsidRPr="00FD6C04" w:rsidRDefault="00A72639" w:rsidP="00A72639">
            <w:pPr>
              <w:widowControl w:val="0"/>
              <w:autoSpaceDE w:val="0"/>
              <w:ind w:firstLine="0"/>
            </w:pPr>
            <w:r w:rsidRPr="00FD6C04">
              <w:rPr>
                <w:spacing w:val="-6"/>
              </w:rPr>
              <w:t>N</w:t>
            </w:r>
            <w:r w:rsidRPr="00FD6C04">
              <w:rPr>
                <w:spacing w:val="-6"/>
                <w:vertAlign w:val="subscript"/>
              </w:rPr>
              <w:t>общ</w:t>
            </w:r>
            <w:r w:rsidRPr="00FD6C04">
              <w:rPr>
                <w:spacing w:val="-6"/>
              </w:rPr>
              <w:t xml:space="preserve"> – прогнозная численность населения муниципального образования на расчетный период; </w:t>
            </w:r>
          </w:p>
          <w:p w:rsidR="001F351E" w:rsidRPr="00FD6C04" w:rsidRDefault="00A72639" w:rsidP="001F351E">
            <w:pPr>
              <w:ind w:firstLine="0"/>
              <w:jc w:val="center"/>
              <w:rPr>
                <w:spacing w:val="-6"/>
              </w:rPr>
            </w:pPr>
            <w:r w:rsidRPr="00FD6C04">
              <w:rPr>
                <w:spacing w:val="-6"/>
                <w:lang w:val="en-US"/>
              </w:rPr>
              <w:t>d</w:t>
            </w:r>
            <w:r w:rsidRPr="00FD6C04">
              <w:rPr>
                <w:spacing w:val="-6"/>
              </w:rPr>
              <w:t xml:space="preserve"> – коэффициент, устанавливается ОМСУ в пределах от 0,1 до 0,5 для детей в возрасте 0-3 года</w:t>
            </w:r>
          </w:p>
          <w:p w:rsidR="001F351E" w:rsidRPr="00FD6C04" w:rsidRDefault="001F351E" w:rsidP="001F351E">
            <w:pPr>
              <w:ind w:firstLine="0"/>
              <w:jc w:val="center"/>
              <w:rPr>
                <w:spacing w:val="-6"/>
              </w:rPr>
            </w:pPr>
          </w:p>
          <w:p w:rsidR="001F351E" w:rsidRPr="00FD6C04" w:rsidRDefault="001F351E" w:rsidP="001F351E">
            <w:pPr>
              <w:ind w:firstLine="0"/>
              <w:jc w:val="center"/>
              <w:rPr>
                <w:spacing w:val="-6"/>
              </w:rPr>
            </w:pPr>
          </w:p>
          <w:p w:rsidR="001F351E" w:rsidRPr="00FD6C04" w:rsidRDefault="001F351E" w:rsidP="001F351E">
            <w:pPr>
              <w:ind w:firstLine="0"/>
              <w:jc w:val="center"/>
              <w:rPr>
                <w:spacing w:val="-6"/>
              </w:rPr>
            </w:pPr>
          </w:p>
          <w:p w:rsidR="001F351E" w:rsidRPr="00FD6C04" w:rsidRDefault="001F351E" w:rsidP="001F351E">
            <w:pPr>
              <w:ind w:firstLine="0"/>
              <w:jc w:val="center"/>
              <w:rPr>
                <w:spacing w:val="-6"/>
              </w:rPr>
            </w:pPr>
          </w:p>
          <w:p w:rsidR="001F351E" w:rsidRPr="00FD6C04" w:rsidRDefault="001F351E" w:rsidP="001F351E">
            <w:pPr>
              <w:ind w:firstLine="0"/>
              <w:jc w:val="center"/>
              <w:rPr>
                <w:spacing w:val="-6"/>
              </w:rPr>
            </w:pPr>
          </w:p>
          <w:p w:rsidR="001F351E" w:rsidRPr="00FD6C04" w:rsidRDefault="001F351E" w:rsidP="001F351E">
            <w:pPr>
              <w:ind w:firstLine="0"/>
              <w:jc w:val="center"/>
              <w:rPr>
                <w:spacing w:val="-6"/>
              </w:rPr>
            </w:pPr>
          </w:p>
          <w:p w:rsidR="001F351E" w:rsidRPr="00FD6C04" w:rsidRDefault="001F351E" w:rsidP="001F351E">
            <w:pPr>
              <w:ind w:firstLine="0"/>
              <w:jc w:val="center"/>
              <w:rPr>
                <w:spacing w:val="-6"/>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2639" w:rsidRPr="00FD6C04" w:rsidRDefault="00A72639" w:rsidP="00A72639">
            <w:pPr>
              <w:ind w:firstLine="0"/>
              <w:jc w:val="center"/>
              <w:rPr>
                <w:spacing w:val="-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2639" w:rsidRPr="00FD6C04" w:rsidRDefault="00A72639" w:rsidP="00A72639">
            <w:pPr>
              <w:ind w:firstLine="0"/>
              <w:jc w:val="center"/>
              <w:rPr>
                <w:spacing w:val="-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2639" w:rsidRPr="00FD6C04" w:rsidRDefault="00A72639" w:rsidP="00A72639">
            <w:pPr>
              <w:ind w:firstLine="0"/>
              <w:jc w:val="center"/>
              <w:rPr>
                <w:spacing w:val="-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2639" w:rsidRPr="00FD6C04" w:rsidRDefault="00A72639" w:rsidP="00A72639">
            <w:pPr>
              <w:ind w:firstLine="0"/>
              <w:jc w:val="center"/>
              <w:rPr>
                <w:spacing w:val="-6"/>
              </w:rPr>
            </w:pPr>
          </w:p>
        </w:tc>
      </w:tr>
      <w:tr w:rsidR="00A72639" w:rsidRPr="00FD6C04" w:rsidTr="00A72639">
        <w:trPr>
          <w:trHeight w:val="998"/>
          <w:jc w:val="center"/>
        </w:trPr>
        <w:tc>
          <w:tcPr>
            <w:tcW w:w="704" w:type="dxa"/>
            <w:vMerge/>
            <w:tcBorders>
              <w:left w:val="single" w:sz="4" w:space="0" w:color="000000"/>
              <w:right w:val="single" w:sz="4" w:space="0" w:color="000000"/>
            </w:tcBorders>
            <w:shd w:val="clear" w:color="auto" w:fill="auto"/>
            <w:tcMar>
              <w:top w:w="0" w:type="dxa"/>
              <w:left w:w="108" w:type="dxa"/>
              <w:bottom w:w="0" w:type="dxa"/>
              <w:right w:w="108" w:type="dxa"/>
            </w:tcMar>
          </w:tcPr>
          <w:p w:rsidR="00A72639" w:rsidRPr="00FD6C04" w:rsidRDefault="00A72639" w:rsidP="00A72639">
            <w:pPr>
              <w:jc w:val="center"/>
              <w:rPr>
                <w:spacing w:val="-6"/>
              </w:rPr>
            </w:pPr>
          </w:p>
        </w:tc>
        <w:tc>
          <w:tcPr>
            <w:tcW w:w="1843" w:type="dxa"/>
            <w:vMerge/>
            <w:tcBorders>
              <w:left w:val="single" w:sz="4" w:space="0" w:color="000000"/>
              <w:right w:val="single" w:sz="4" w:space="0" w:color="000000"/>
            </w:tcBorders>
            <w:shd w:val="clear" w:color="auto" w:fill="auto"/>
            <w:tcMar>
              <w:top w:w="0" w:type="dxa"/>
              <w:left w:w="108" w:type="dxa"/>
              <w:bottom w:w="0" w:type="dxa"/>
              <w:right w:w="108" w:type="dxa"/>
            </w:tcMar>
          </w:tcPr>
          <w:p w:rsidR="00A72639" w:rsidRPr="00FD6C04" w:rsidRDefault="00A72639" w:rsidP="00A72639">
            <w:pPr>
              <w:rPr>
                <w:spacing w:val="-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2639" w:rsidRPr="00FD6C04" w:rsidRDefault="00A72639" w:rsidP="00A72639">
            <w:pPr>
              <w:ind w:firstLine="0"/>
              <w:jc w:val="center"/>
              <w:rPr>
                <w:color w:val="000000"/>
                <w:spacing w:val="-4"/>
              </w:rPr>
            </w:pPr>
            <w:r w:rsidRPr="00FD6C04">
              <w:rPr>
                <w:color w:val="000000"/>
                <w:spacing w:val="-4"/>
              </w:rPr>
              <w:t>Уровень обеспеченности,</w:t>
            </w:r>
          </w:p>
          <w:p w:rsidR="00A72639" w:rsidRPr="00FD6C04" w:rsidRDefault="00A72639" w:rsidP="00A72639">
            <w:pPr>
              <w:ind w:firstLine="0"/>
              <w:jc w:val="center"/>
              <w:rPr>
                <w:color w:val="000000"/>
                <w:spacing w:val="-4"/>
              </w:rPr>
            </w:pPr>
            <w:r w:rsidRPr="00FD6C04">
              <w:rPr>
                <w:color w:val="000000"/>
                <w:spacing w:val="-4"/>
              </w:rPr>
              <w:t xml:space="preserve">Кол-во мест для детей в возрасте </w:t>
            </w:r>
          </w:p>
          <w:p w:rsidR="00A72639" w:rsidRPr="00FD6C04" w:rsidRDefault="00A72639" w:rsidP="00A72639">
            <w:pPr>
              <w:ind w:firstLine="0"/>
              <w:jc w:val="center"/>
            </w:pPr>
            <w:r w:rsidRPr="00FD6C04">
              <w:rPr>
                <w:color w:val="000000"/>
                <w:spacing w:val="-4"/>
              </w:rPr>
              <w:t>3-7 лет на 1000 чел.</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2639" w:rsidRPr="00FD6C04" w:rsidRDefault="00A72639" w:rsidP="00A72639">
            <w:pPr>
              <w:widowControl w:val="0"/>
              <w:autoSpaceDE w:val="0"/>
              <w:ind w:firstLine="0"/>
              <w:rPr>
                <w:spacing w:val="-6"/>
              </w:rPr>
            </w:pPr>
            <w:r w:rsidRPr="00FD6C04">
              <w:rPr>
                <w:spacing w:val="-6"/>
              </w:rPr>
              <w:t>Устанавливается по формуле:</w:t>
            </w:r>
          </w:p>
          <w:p w:rsidR="00A72639" w:rsidRPr="00FD6C04" w:rsidRDefault="0001258C" w:rsidP="00A72639">
            <w:pPr>
              <w:widowControl w:val="0"/>
              <w:autoSpaceDE w:val="0"/>
              <w:ind w:firstLine="0"/>
              <w:jc w:val="left"/>
            </w:pPr>
            <m:oMathPara>
              <m:oMathParaPr>
                <m:jc m:val="left"/>
              </m:oMathParaPr>
              <m:oMath>
                <m:sSub>
                  <m:sSubPr>
                    <m:ctrlPr>
                      <w:rPr>
                        <w:rFonts w:ascii="Cambria Math" w:hAnsi="Cambria Math"/>
                      </w:rPr>
                    </m:ctrlPr>
                  </m:sSubPr>
                  <m:e>
                    <m:r>
                      <w:rPr>
                        <w:rFonts w:ascii="Cambria Math" w:hAnsi="Cambria Math"/>
                      </w:rPr>
                      <m:t>Х</m:t>
                    </m:r>
                  </m:e>
                  <m:sub>
                    <m:r>
                      <w:rPr>
                        <w:rFonts w:ascii="Cambria Math" w:hAnsi="Cambria Math"/>
                      </w:rPr>
                      <m:t>3-7</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3-7</m:t>
                        </m:r>
                      </m:sub>
                    </m:sSub>
                    <m:r>
                      <w:rPr>
                        <w:rFonts w:ascii="Cambria Math" w:hAnsi="Cambria Math"/>
                      </w:rPr>
                      <m:t>×</m:t>
                    </m:r>
                    <m:r>
                      <w:rPr>
                        <w:rFonts w:ascii="Cambria Math" w:hAnsi="Cambria Math"/>
                      </w:rPr>
                      <m:t>d</m:t>
                    </m:r>
                    <m:r>
                      <w:rPr>
                        <w:rFonts w:ascii="Cambria Math" w:hAnsi="Cambria Math"/>
                      </w:rPr>
                      <m:t>×1000</m:t>
                    </m:r>
                  </m:num>
                  <m:den>
                    <m:sSub>
                      <m:sSubPr>
                        <m:ctrlPr>
                          <w:rPr>
                            <w:rFonts w:ascii="Cambria Math" w:hAnsi="Cambria Math"/>
                          </w:rPr>
                        </m:ctrlPr>
                      </m:sSubPr>
                      <m:e>
                        <m:r>
                          <w:rPr>
                            <w:rFonts w:ascii="Cambria Math" w:hAnsi="Cambria Math"/>
                          </w:rPr>
                          <m:t>N</m:t>
                        </m:r>
                      </m:e>
                      <m:sub>
                        <m:r>
                          <w:rPr>
                            <w:rFonts w:ascii="Cambria Math" w:hAnsi="Cambria Math"/>
                          </w:rPr>
                          <m:t>общ</m:t>
                        </m:r>
                      </m:sub>
                    </m:sSub>
                  </m:den>
                </m:f>
              </m:oMath>
            </m:oMathPara>
          </w:p>
          <w:p w:rsidR="00A72639" w:rsidRPr="00FD6C04" w:rsidRDefault="00A72639" w:rsidP="00A72639">
            <w:pPr>
              <w:widowControl w:val="0"/>
              <w:autoSpaceDE w:val="0"/>
              <w:ind w:firstLine="0"/>
              <w:rPr>
                <w:spacing w:val="-6"/>
              </w:rPr>
            </w:pPr>
            <w:r w:rsidRPr="00FD6C04">
              <w:rPr>
                <w:spacing w:val="-6"/>
              </w:rPr>
              <w:t>где:</w:t>
            </w:r>
          </w:p>
          <w:p w:rsidR="00A72639" w:rsidRPr="00FD6C04" w:rsidRDefault="00A72639" w:rsidP="00A72639">
            <w:pPr>
              <w:widowControl w:val="0"/>
              <w:autoSpaceDE w:val="0"/>
              <w:ind w:firstLine="0"/>
              <w:rPr>
                <w:spacing w:val="-6"/>
              </w:rPr>
            </w:pPr>
            <w:r w:rsidRPr="00FD6C04">
              <w:rPr>
                <w:spacing w:val="-6"/>
              </w:rPr>
              <w:t xml:space="preserve">Х – кол-во мест для населения в возрасте 3- 7 лет на 1000 чел.; </w:t>
            </w:r>
          </w:p>
          <w:p w:rsidR="00A72639" w:rsidRPr="00FD6C04" w:rsidRDefault="00A72639" w:rsidP="00A72639">
            <w:pPr>
              <w:widowControl w:val="0"/>
              <w:autoSpaceDE w:val="0"/>
              <w:ind w:firstLine="0"/>
            </w:pPr>
            <w:r w:rsidRPr="00FD6C04">
              <w:rPr>
                <w:spacing w:val="-6"/>
              </w:rPr>
              <w:t>N</w:t>
            </w:r>
            <w:r w:rsidRPr="00FD6C04">
              <w:rPr>
                <w:spacing w:val="-6"/>
                <w:vertAlign w:val="subscript"/>
              </w:rPr>
              <w:t xml:space="preserve">3-7 </w:t>
            </w:r>
            <w:r w:rsidRPr="00FD6C04">
              <w:rPr>
                <w:spacing w:val="-6"/>
              </w:rPr>
              <w:t xml:space="preserve">– прогнозная численность людей 3-7 лет на расчетный период; </w:t>
            </w:r>
          </w:p>
          <w:p w:rsidR="00A72639" w:rsidRPr="00FD6C04" w:rsidRDefault="00A72639" w:rsidP="00A72639">
            <w:pPr>
              <w:widowControl w:val="0"/>
              <w:autoSpaceDE w:val="0"/>
              <w:ind w:firstLine="0"/>
            </w:pPr>
            <w:r w:rsidRPr="00FD6C04">
              <w:rPr>
                <w:spacing w:val="-6"/>
              </w:rPr>
              <w:t>N</w:t>
            </w:r>
            <w:r w:rsidRPr="00FD6C04">
              <w:rPr>
                <w:spacing w:val="-6"/>
                <w:vertAlign w:val="subscript"/>
              </w:rPr>
              <w:t>общ</w:t>
            </w:r>
            <w:r w:rsidRPr="00FD6C04">
              <w:rPr>
                <w:spacing w:val="-6"/>
              </w:rPr>
              <w:t xml:space="preserve"> – прогнозная численность населения муниципального образования на расчетный период; </w:t>
            </w:r>
          </w:p>
          <w:p w:rsidR="00A72639" w:rsidRPr="00FD6C04" w:rsidRDefault="00A72639" w:rsidP="00A72639">
            <w:pPr>
              <w:ind w:firstLine="0"/>
              <w:jc w:val="center"/>
              <w:rPr>
                <w:spacing w:val="-6"/>
              </w:rPr>
            </w:pPr>
            <w:r w:rsidRPr="00FD6C04">
              <w:rPr>
                <w:spacing w:val="-6"/>
                <w:lang w:val="en-US"/>
              </w:rPr>
              <w:t>d</w:t>
            </w:r>
            <w:r w:rsidRPr="00FD6C04">
              <w:rPr>
                <w:spacing w:val="-6"/>
              </w:rPr>
              <w:t xml:space="preserve"> – коэффициент, устанавливается ОМСУ в пределах от 0,65 до 0,85 для детей 3-7 лет</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2639" w:rsidRPr="00FD6C04" w:rsidRDefault="00A72639" w:rsidP="00A72639">
            <w:pPr>
              <w:ind w:firstLine="0"/>
              <w:jc w:val="center"/>
              <w:rPr>
                <w:spacing w:val="-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2639" w:rsidRPr="00FD6C04" w:rsidRDefault="00A72639" w:rsidP="00A72639">
            <w:pPr>
              <w:ind w:firstLine="0"/>
              <w:jc w:val="center"/>
              <w:rPr>
                <w:spacing w:val="-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2639" w:rsidRPr="00FD6C04" w:rsidRDefault="00A72639" w:rsidP="00A72639">
            <w:pPr>
              <w:ind w:firstLine="0"/>
              <w:jc w:val="center"/>
              <w:rPr>
                <w:spacing w:val="-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2639" w:rsidRPr="00FD6C04" w:rsidRDefault="00A72639" w:rsidP="00A72639">
            <w:pPr>
              <w:ind w:firstLine="0"/>
              <w:jc w:val="center"/>
              <w:rPr>
                <w:spacing w:val="-6"/>
              </w:rPr>
            </w:pPr>
          </w:p>
        </w:tc>
      </w:tr>
      <w:tr w:rsidR="00A72639" w:rsidRPr="00FD6C04" w:rsidTr="00A72639">
        <w:trPr>
          <w:trHeight w:val="998"/>
          <w:jc w:val="center"/>
        </w:trPr>
        <w:tc>
          <w:tcPr>
            <w:tcW w:w="70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2639" w:rsidRPr="00FD6C04" w:rsidRDefault="00A72639">
            <w:pPr>
              <w:ind w:firstLine="0"/>
              <w:jc w:val="center"/>
              <w:rPr>
                <w:spacing w:val="-6"/>
              </w:rPr>
            </w:pPr>
          </w:p>
        </w:tc>
        <w:tc>
          <w:tcPr>
            <w:tcW w:w="184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2639" w:rsidRPr="00FD6C04" w:rsidRDefault="00A72639">
            <w:pPr>
              <w:ind w:firstLine="0"/>
              <w:rPr>
                <w:spacing w:val="-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2639" w:rsidRPr="00FD6C04" w:rsidRDefault="00A72639">
            <w:pPr>
              <w:ind w:firstLine="0"/>
              <w:jc w:val="center"/>
            </w:pPr>
            <w:r w:rsidRPr="00FD6C04">
              <w:t>Предельное значение: Кол-во мест для детей в возрасте 0-6 года на 1000 чел.</w:t>
            </w:r>
            <w:r w:rsidR="008652D1" w:rsidRPr="00FD6C04">
              <w:rPr>
                <w:vertAlign w:val="superscript"/>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2639" w:rsidRPr="00FD6C04" w:rsidRDefault="00A72639">
            <w:pPr>
              <w:ind w:firstLine="0"/>
              <w:jc w:val="center"/>
              <w:rPr>
                <w:spacing w:val="-6"/>
              </w:rPr>
            </w:pPr>
            <w:r w:rsidRPr="00FD6C04">
              <w:rPr>
                <w:spacing w:val="-6"/>
              </w:rPr>
              <w:t xml:space="preserve">Не менее </w:t>
            </w:r>
            <w:r w:rsidR="00317B25">
              <w:rPr>
                <w:spacing w:val="-6"/>
              </w:rPr>
              <w:t>49</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2639" w:rsidRPr="00FD6C04" w:rsidRDefault="00A72639">
            <w:pPr>
              <w:ind w:firstLine="0"/>
              <w:jc w:val="center"/>
              <w:rPr>
                <w:spacing w:val="-6"/>
              </w:rPr>
            </w:pPr>
            <w:r w:rsidRPr="00FD6C04">
              <w:rPr>
                <w:spacing w:val="-6"/>
              </w:rPr>
              <w:t xml:space="preserve">Пешеходная </w:t>
            </w:r>
          </w:p>
          <w:p w:rsidR="00A72639" w:rsidRPr="00FD6C04" w:rsidRDefault="00A72639">
            <w:pPr>
              <w:ind w:firstLine="0"/>
              <w:jc w:val="center"/>
              <w:rPr>
                <w:spacing w:val="-6"/>
              </w:rPr>
            </w:pPr>
            <w:r w:rsidRPr="00FD6C04">
              <w:rPr>
                <w:spacing w:val="-6"/>
              </w:rPr>
              <w:t>доступность, м</w:t>
            </w:r>
          </w:p>
          <w:p w:rsidR="00A72639" w:rsidRPr="00FD6C04" w:rsidRDefault="00A72639">
            <w:pPr>
              <w:ind w:firstLine="0"/>
              <w:jc w:val="center"/>
              <w:rPr>
                <w:spacing w:val="-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2639" w:rsidRPr="00FD6C04" w:rsidRDefault="00A72639">
            <w:pPr>
              <w:ind w:firstLine="0"/>
              <w:jc w:val="center"/>
              <w:rPr>
                <w:spacing w:val="-6"/>
              </w:rPr>
            </w:pPr>
            <w:r w:rsidRPr="00FD6C04">
              <w:rPr>
                <w:spacing w:val="-6"/>
              </w:rPr>
              <w:t>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2639" w:rsidRPr="00FD6C04" w:rsidRDefault="00A72639">
            <w:pPr>
              <w:ind w:firstLine="0"/>
              <w:jc w:val="center"/>
              <w:rPr>
                <w:spacing w:val="-6"/>
              </w:rPr>
            </w:pPr>
            <w:r w:rsidRPr="00FD6C04">
              <w:rPr>
                <w:spacing w:val="-6"/>
              </w:rPr>
              <w:t>300</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2639" w:rsidRPr="00FD6C04" w:rsidRDefault="00A72639">
            <w:pPr>
              <w:ind w:firstLine="0"/>
              <w:jc w:val="center"/>
              <w:rPr>
                <w:spacing w:val="-6"/>
              </w:rPr>
            </w:pPr>
            <w:r w:rsidRPr="00FD6C04">
              <w:rPr>
                <w:spacing w:val="-6"/>
              </w:rPr>
              <w:t>500</w:t>
            </w:r>
          </w:p>
        </w:tc>
      </w:tr>
      <w:tr w:rsidR="00A72639" w:rsidRPr="00FD6C04" w:rsidTr="005B2A09">
        <w:trPr>
          <w:trHeight w:val="1126"/>
          <w:jc w:val="center"/>
        </w:trPr>
        <w:tc>
          <w:tcPr>
            <w:tcW w:w="70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72639" w:rsidRPr="00FD6C04" w:rsidRDefault="00A72639" w:rsidP="00A72639">
            <w:pPr>
              <w:ind w:firstLine="0"/>
              <w:rPr>
                <w:spacing w:val="-6"/>
              </w:rPr>
            </w:pPr>
            <w:r w:rsidRPr="00FD6C04">
              <w:rPr>
                <w:spacing w:val="-6"/>
              </w:rPr>
              <w:t>2</w:t>
            </w:r>
          </w:p>
        </w:tc>
        <w:tc>
          <w:tcPr>
            <w:tcW w:w="184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72639" w:rsidRPr="00FD6C04" w:rsidRDefault="00A72639" w:rsidP="00A72639">
            <w:pPr>
              <w:suppressAutoHyphens w:val="0"/>
              <w:ind w:firstLine="0"/>
              <w:rPr>
                <w:spacing w:val="-6"/>
              </w:rPr>
            </w:pPr>
            <w:r w:rsidRPr="00FD6C04">
              <w:rPr>
                <w:spacing w:val="-6"/>
              </w:rPr>
              <w:t xml:space="preserve">Общеобразовательная </w:t>
            </w:r>
            <w:r w:rsidRPr="00FD6C04">
              <w:rPr>
                <w:spacing w:val="-6"/>
              </w:rPr>
              <w:br/>
              <w:t>организация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2639" w:rsidRPr="00FD6C04" w:rsidRDefault="00A72639" w:rsidP="00A72639">
            <w:pPr>
              <w:ind w:firstLine="0"/>
              <w:jc w:val="center"/>
              <w:rPr>
                <w:color w:val="000000"/>
                <w:spacing w:val="-4"/>
              </w:rPr>
            </w:pPr>
            <w:r w:rsidRPr="00FD6C04">
              <w:rPr>
                <w:color w:val="000000"/>
                <w:spacing w:val="-4"/>
              </w:rPr>
              <w:t>Уровень обеспеченности,</w:t>
            </w:r>
          </w:p>
          <w:p w:rsidR="00A72639" w:rsidRPr="00FD6C04" w:rsidRDefault="00A72639" w:rsidP="00A72639">
            <w:pPr>
              <w:ind w:firstLine="0"/>
              <w:jc w:val="center"/>
              <w:rPr>
                <w:color w:val="000000"/>
                <w:spacing w:val="-4"/>
              </w:rPr>
            </w:pPr>
            <w:r w:rsidRPr="00FD6C04">
              <w:rPr>
                <w:color w:val="000000"/>
                <w:spacing w:val="-4"/>
              </w:rPr>
              <w:t xml:space="preserve">Кол-во мест для детей в возрасте </w:t>
            </w:r>
          </w:p>
          <w:p w:rsidR="00A72639" w:rsidRPr="00FD6C04" w:rsidRDefault="00A72639" w:rsidP="00A72639">
            <w:pPr>
              <w:ind w:firstLine="0"/>
              <w:jc w:val="center"/>
            </w:pPr>
            <w:r w:rsidRPr="00FD6C04">
              <w:rPr>
                <w:color w:val="000000"/>
                <w:spacing w:val="-4"/>
              </w:rPr>
              <w:lastRenderedPageBreak/>
              <w:t>7-16 лет на 1000 чел.</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2639" w:rsidRPr="00FD6C04" w:rsidRDefault="00A72639" w:rsidP="00A72639">
            <w:pPr>
              <w:widowControl w:val="0"/>
              <w:autoSpaceDE w:val="0"/>
              <w:ind w:firstLine="0"/>
              <w:rPr>
                <w:spacing w:val="-6"/>
              </w:rPr>
            </w:pPr>
            <w:r w:rsidRPr="00FD6C04">
              <w:rPr>
                <w:spacing w:val="-6"/>
              </w:rPr>
              <w:lastRenderedPageBreak/>
              <w:t>Устанавливается по формуле:</w:t>
            </w:r>
          </w:p>
          <w:p w:rsidR="00A72639" w:rsidRPr="00FD6C04" w:rsidRDefault="0001258C" w:rsidP="00A72639">
            <w:pPr>
              <w:widowControl w:val="0"/>
              <w:autoSpaceDE w:val="0"/>
              <w:ind w:firstLine="0"/>
              <w:jc w:val="left"/>
            </w:pPr>
            <m:oMathPara>
              <m:oMathParaPr>
                <m:jc m:val="left"/>
              </m:oMathParaPr>
              <m:oMath>
                <m:sSub>
                  <m:sSubPr>
                    <m:ctrlPr>
                      <w:rPr>
                        <w:rFonts w:ascii="Cambria Math" w:hAnsi="Cambria Math"/>
                      </w:rPr>
                    </m:ctrlPr>
                  </m:sSubPr>
                  <m:e>
                    <m:r>
                      <w:rPr>
                        <w:rFonts w:ascii="Cambria Math" w:hAnsi="Cambria Math"/>
                      </w:rPr>
                      <m:t>Х</m:t>
                    </m:r>
                  </m:e>
                  <m:sub>
                    <m:r>
                      <w:rPr>
                        <w:rFonts w:ascii="Cambria Math" w:hAnsi="Cambria Math"/>
                      </w:rPr>
                      <m:t>7-16</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7-16</m:t>
                        </m:r>
                      </m:sub>
                    </m:sSub>
                    <m:r>
                      <w:rPr>
                        <w:rFonts w:ascii="Cambria Math" w:hAnsi="Cambria Math"/>
                      </w:rPr>
                      <m:t>×1×1000</m:t>
                    </m:r>
                  </m:num>
                  <m:den>
                    <m:sSub>
                      <m:sSubPr>
                        <m:ctrlPr>
                          <w:rPr>
                            <w:rFonts w:ascii="Cambria Math" w:hAnsi="Cambria Math"/>
                          </w:rPr>
                        </m:ctrlPr>
                      </m:sSubPr>
                      <m:e>
                        <m:r>
                          <w:rPr>
                            <w:rFonts w:ascii="Cambria Math" w:hAnsi="Cambria Math"/>
                          </w:rPr>
                          <m:t>N</m:t>
                        </m:r>
                      </m:e>
                      <m:sub>
                        <m:r>
                          <w:rPr>
                            <w:rFonts w:ascii="Cambria Math" w:hAnsi="Cambria Math"/>
                          </w:rPr>
                          <m:t>общ</m:t>
                        </m:r>
                      </m:sub>
                    </m:sSub>
                  </m:den>
                </m:f>
              </m:oMath>
            </m:oMathPara>
          </w:p>
          <w:p w:rsidR="00A72639" w:rsidRPr="00FD6C04" w:rsidRDefault="00A72639" w:rsidP="00A72639">
            <w:pPr>
              <w:widowControl w:val="0"/>
              <w:autoSpaceDE w:val="0"/>
              <w:ind w:firstLine="0"/>
              <w:rPr>
                <w:spacing w:val="-6"/>
              </w:rPr>
            </w:pPr>
            <w:r w:rsidRPr="00FD6C04">
              <w:rPr>
                <w:spacing w:val="-6"/>
              </w:rPr>
              <w:t>где:</w:t>
            </w:r>
          </w:p>
          <w:p w:rsidR="00A72639" w:rsidRPr="00FD6C04" w:rsidRDefault="00A72639" w:rsidP="00A72639">
            <w:pPr>
              <w:widowControl w:val="0"/>
              <w:autoSpaceDE w:val="0"/>
              <w:ind w:firstLine="0"/>
            </w:pPr>
            <w:r w:rsidRPr="00FD6C04">
              <w:rPr>
                <w:spacing w:val="-6"/>
              </w:rPr>
              <w:t xml:space="preserve">Х – кол-во мест для населения в возрасте 7- 16 </w:t>
            </w:r>
            <w:r w:rsidRPr="00FD6C04">
              <w:rPr>
                <w:spacing w:val="-6"/>
              </w:rPr>
              <w:lastRenderedPageBreak/>
              <w:t>лет на 1000 чел.; N</w:t>
            </w:r>
            <w:r w:rsidRPr="00FD6C04">
              <w:rPr>
                <w:spacing w:val="-6"/>
                <w:vertAlign w:val="subscript"/>
              </w:rPr>
              <w:t>7-16</w:t>
            </w:r>
            <w:r w:rsidRPr="00FD6C04">
              <w:rPr>
                <w:spacing w:val="-6"/>
              </w:rPr>
              <w:t xml:space="preserve"> – прогнозная численность людей 7-16 лет на расчетный период; </w:t>
            </w:r>
          </w:p>
          <w:p w:rsidR="00A72639" w:rsidRPr="00FD6C04" w:rsidRDefault="00A72639" w:rsidP="00A72639">
            <w:pPr>
              <w:widowControl w:val="0"/>
              <w:autoSpaceDE w:val="0"/>
              <w:ind w:firstLine="0"/>
            </w:pPr>
            <w:r w:rsidRPr="00FD6C04">
              <w:rPr>
                <w:spacing w:val="-6"/>
              </w:rPr>
              <w:t>N</w:t>
            </w:r>
            <w:r w:rsidRPr="00FD6C04">
              <w:rPr>
                <w:spacing w:val="-6"/>
                <w:vertAlign w:val="subscript"/>
              </w:rPr>
              <w:t>общ</w:t>
            </w:r>
            <w:r w:rsidRPr="00FD6C04">
              <w:rPr>
                <w:spacing w:val="-6"/>
              </w:rPr>
              <w:t xml:space="preserve"> – прогнозная численность населения муниципального образования на расчетный период;</w:t>
            </w:r>
          </w:p>
          <w:p w:rsidR="00A72639" w:rsidRPr="00FD6C04" w:rsidRDefault="00A72639" w:rsidP="00A72639">
            <w:pPr>
              <w:ind w:firstLine="0"/>
              <w:jc w:val="center"/>
              <w:rPr>
                <w:spacing w:val="-6"/>
              </w:rPr>
            </w:pPr>
            <w:r w:rsidRPr="00FD6C04">
              <w:rPr>
                <w:spacing w:val="-6"/>
              </w:rPr>
              <w:t>1 – доля людей в возрасте 7-16 лет, получающих начальное образование</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2639" w:rsidRPr="00FD6C04" w:rsidRDefault="00A72639" w:rsidP="00A72639">
            <w:pPr>
              <w:ind w:firstLine="0"/>
              <w:jc w:val="center"/>
              <w:rPr>
                <w:spacing w:val="-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2639" w:rsidRPr="00FD6C04" w:rsidRDefault="00A72639" w:rsidP="00A72639">
            <w:pPr>
              <w:ind w:firstLine="0"/>
              <w:jc w:val="center"/>
              <w:rPr>
                <w:spacing w:val="-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2639" w:rsidRPr="00FD6C04" w:rsidRDefault="00A72639" w:rsidP="00A72639">
            <w:pPr>
              <w:ind w:firstLine="0"/>
              <w:jc w:val="center"/>
              <w:rPr>
                <w:spacing w:val="-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2639" w:rsidRPr="00FD6C04" w:rsidRDefault="00A72639" w:rsidP="00A72639">
            <w:pPr>
              <w:ind w:firstLine="0"/>
              <w:jc w:val="center"/>
              <w:rPr>
                <w:spacing w:val="-6"/>
              </w:rPr>
            </w:pPr>
          </w:p>
        </w:tc>
      </w:tr>
      <w:tr w:rsidR="00A72639" w:rsidRPr="00FD6C04" w:rsidTr="005B2A09">
        <w:trPr>
          <w:trHeight w:val="1126"/>
          <w:jc w:val="center"/>
        </w:trPr>
        <w:tc>
          <w:tcPr>
            <w:tcW w:w="704" w:type="dxa"/>
            <w:vMerge/>
            <w:tcBorders>
              <w:left w:val="single" w:sz="4" w:space="0" w:color="000000"/>
              <w:right w:val="single" w:sz="4" w:space="0" w:color="000000"/>
            </w:tcBorders>
            <w:shd w:val="clear" w:color="auto" w:fill="auto"/>
            <w:tcMar>
              <w:top w:w="0" w:type="dxa"/>
              <w:left w:w="108" w:type="dxa"/>
              <w:bottom w:w="0" w:type="dxa"/>
              <w:right w:w="108" w:type="dxa"/>
            </w:tcMar>
          </w:tcPr>
          <w:p w:rsidR="00A72639" w:rsidRPr="00FD6C04" w:rsidRDefault="00A72639" w:rsidP="00A72639">
            <w:pPr>
              <w:jc w:val="center"/>
              <w:rPr>
                <w:spacing w:val="-6"/>
              </w:rPr>
            </w:pPr>
          </w:p>
        </w:tc>
        <w:tc>
          <w:tcPr>
            <w:tcW w:w="1843" w:type="dxa"/>
            <w:vMerge/>
            <w:tcBorders>
              <w:left w:val="single" w:sz="4" w:space="0" w:color="000000"/>
              <w:right w:val="single" w:sz="4" w:space="0" w:color="000000"/>
            </w:tcBorders>
            <w:shd w:val="clear" w:color="auto" w:fill="auto"/>
            <w:tcMar>
              <w:top w:w="0" w:type="dxa"/>
              <w:left w:w="108" w:type="dxa"/>
              <w:bottom w:w="0" w:type="dxa"/>
              <w:right w:w="108" w:type="dxa"/>
            </w:tcMar>
          </w:tcPr>
          <w:p w:rsidR="00A72639" w:rsidRPr="00FD6C04" w:rsidRDefault="00A72639" w:rsidP="00A72639">
            <w:pPr>
              <w:rPr>
                <w:spacing w:val="-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2639" w:rsidRPr="00FD6C04" w:rsidRDefault="00A72639" w:rsidP="00A72639">
            <w:pPr>
              <w:ind w:firstLine="0"/>
              <w:jc w:val="center"/>
              <w:rPr>
                <w:color w:val="000000"/>
                <w:spacing w:val="-4"/>
              </w:rPr>
            </w:pPr>
            <w:r w:rsidRPr="00FD6C04">
              <w:rPr>
                <w:color w:val="000000"/>
                <w:spacing w:val="-4"/>
              </w:rPr>
              <w:t>Уровень обеспеченности,</w:t>
            </w:r>
          </w:p>
          <w:p w:rsidR="00A72639" w:rsidRPr="00FD6C04" w:rsidRDefault="00A72639" w:rsidP="00A72639">
            <w:pPr>
              <w:ind w:firstLine="0"/>
              <w:jc w:val="center"/>
            </w:pPr>
            <w:r w:rsidRPr="00FD6C04">
              <w:rPr>
                <w:color w:val="000000"/>
                <w:spacing w:val="-4"/>
              </w:rPr>
              <w:t>Кол-во мест для детей в возрасте 17-18 лет на 1000 чел.</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2639" w:rsidRPr="00FD6C04" w:rsidRDefault="00A72639" w:rsidP="00A72639">
            <w:pPr>
              <w:widowControl w:val="0"/>
              <w:autoSpaceDE w:val="0"/>
              <w:ind w:firstLine="0"/>
              <w:rPr>
                <w:spacing w:val="-6"/>
              </w:rPr>
            </w:pPr>
            <w:r w:rsidRPr="00FD6C04">
              <w:rPr>
                <w:spacing w:val="-6"/>
              </w:rPr>
              <w:t>Устанавливается по формуле:</w:t>
            </w:r>
          </w:p>
          <w:p w:rsidR="00A72639" w:rsidRPr="00FD6C04" w:rsidRDefault="0001258C" w:rsidP="00A72639">
            <w:pPr>
              <w:widowControl w:val="0"/>
              <w:autoSpaceDE w:val="0"/>
              <w:ind w:firstLine="0"/>
              <w:jc w:val="left"/>
            </w:pPr>
            <m:oMathPara>
              <m:oMathParaPr>
                <m:jc m:val="left"/>
              </m:oMathParaPr>
              <m:oMath>
                <m:sSub>
                  <m:sSubPr>
                    <m:ctrlPr>
                      <w:rPr>
                        <w:rFonts w:ascii="Cambria Math" w:hAnsi="Cambria Math"/>
                      </w:rPr>
                    </m:ctrlPr>
                  </m:sSubPr>
                  <m:e>
                    <m:r>
                      <w:rPr>
                        <w:rFonts w:ascii="Cambria Math" w:hAnsi="Cambria Math"/>
                      </w:rPr>
                      <m:t>Х</m:t>
                    </m:r>
                  </m:e>
                  <m:sub>
                    <m:r>
                      <w:rPr>
                        <w:rFonts w:ascii="Cambria Math" w:hAnsi="Cambria Math"/>
                      </w:rPr>
                      <m:t>17-18</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17-18</m:t>
                        </m:r>
                      </m:sub>
                    </m:sSub>
                    <m:r>
                      <w:rPr>
                        <w:rFonts w:ascii="Cambria Math" w:hAnsi="Cambria Math"/>
                      </w:rPr>
                      <m:t>×</m:t>
                    </m:r>
                    <m:r>
                      <m:rPr>
                        <m:sty m:val="p"/>
                      </m:rPr>
                      <w:rPr>
                        <w:rFonts w:ascii="Cambria Math" w:hAnsi="Cambria Math"/>
                      </w:rPr>
                      <m:t>0,5</m:t>
                    </m:r>
                    <m:r>
                      <w:rPr>
                        <w:rFonts w:ascii="Cambria Math" w:hAnsi="Cambria Math"/>
                      </w:rPr>
                      <m:t>×1000</m:t>
                    </m:r>
                  </m:num>
                  <m:den>
                    <m:sSub>
                      <m:sSubPr>
                        <m:ctrlPr>
                          <w:rPr>
                            <w:rFonts w:ascii="Cambria Math" w:hAnsi="Cambria Math"/>
                          </w:rPr>
                        </m:ctrlPr>
                      </m:sSubPr>
                      <m:e>
                        <m:r>
                          <w:rPr>
                            <w:rFonts w:ascii="Cambria Math" w:hAnsi="Cambria Math"/>
                          </w:rPr>
                          <m:t>N</m:t>
                        </m:r>
                      </m:e>
                      <m:sub>
                        <m:r>
                          <w:rPr>
                            <w:rFonts w:ascii="Cambria Math" w:hAnsi="Cambria Math"/>
                          </w:rPr>
                          <m:t>общ</m:t>
                        </m:r>
                      </m:sub>
                    </m:sSub>
                  </m:den>
                </m:f>
              </m:oMath>
            </m:oMathPara>
          </w:p>
          <w:p w:rsidR="00A72639" w:rsidRPr="00FD6C04" w:rsidRDefault="00A72639" w:rsidP="00A72639">
            <w:pPr>
              <w:widowControl w:val="0"/>
              <w:autoSpaceDE w:val="0"/>
              <w:ind w:firstLine="0"/>
              <w:rPr>
                <w:spacing w:val="-6"/>
              </w:rPr>
            </w:pPr>
            <w:r w:rsidRPr="00FD6C04">
              <w:rPr>
                <w:spacing w:val="-6"/>
              </w:rPr>
              <w:t>где:</w:t>
            </w:r>
          </w:p>
          <w:p w:rsidR="00A72639" w:rsidRPr="00FD6C04" w:rsidRDefault="00A72639" w:rsidP="00A72639">
            <w:pPr>
              <w:widowControl w:val="0"/>
              <w:autoSpaceDE w:val="0"/>
              <w:ind w:firstLine="0"/>
            </w:pPr>
            <w:r w:rsidRPr="00FD6C04">
              <w:rPr>
                <w:spacing w:val="-6"/>
              </w:rPr>
              <w:t>Х – кол-во мест для населения в возрасте 17-18 лет на 1000 чел.; N</w:t>
            </w:r>
            <w:r w:rsidRPr="00FD6C04">
              <w:rPr>
                <w:spacing w:val="-6"/>
                <w:vertAlign w:val="subscript"/>
              </w:rPr>
              <w:t xml:space="preserve">17-18 </w:t>
            </w:r>
            <w:r w:rsidRPr="00FD6C04">
              <w:rPr>
                <w:spacing w:val="-6"/>
              </w:rPr>
              <w:t xml:space="preserve">– прогнозная численность людей 17- 18 лет на расчетный период; </w:t>
            </w:r>
          </w:p>
          <w:p w:rsidR="00A72639" w:rsidRPr="00FD6C04" w:rsidRDefault="00A72639" w:rsidP="00A72639">
            <w:pPr>
              <w:widowControl w:val="0"/>
              <w:autoSpaceDE w:val="0"/>
              <w:ind w:firstLine="0"/>
            </w:pPr>
            <w:r w:rsidRPr="00FD6C04">
              <w:rPr>
                <w:spacing w:val="-6"/>
              </w:rPr>
              <w:t>N</w:t>
            </w:r>
            <w:r w:rsidRPr="00FD6C04">
              <w:rPr>
                <w:spacing w:val="-6"/>
                <w:vertAlign w:val="subscript"/>
              </w:rPr>
              <w:t>общ</w:t>
            </w:r>
            <w:r w:rsidRPr="00FD6C04">
              <w:rPr>
                <w:spacing w:val="-6"/>
              </w:rPr>
              <w:t xml:space="preserve"> – прогнозная численность населения муниципального образования на расчетный период;</w:t>
            </w:r>
          </w:p>
          <w:p w:rsidR="008652D1" w:rsidRPr="00FD6C04" w:rsidRDefault="00A72639" w:rsidP="008652D1">
            <w:pPr>
              <w:ind w:firstLine="0"/>
              <w:jc w:val="center"/>
              <w:rPr>
                <w:spacing w:val="-6"/>
              </w:rPr>
            </w:pPr>
            <w:r w:rsidRPr="00FD6C04">
              <w:rPr>
                <w:spacing w:val="-6"/>
              </w:rPr>
              <w:t>0,5 – доля людей в возрасте 17-18 лет, получающих общее образование</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2639" w:rsidRPr="00FD6C04" w:rsidRDefault="00A72639" w:rsidP="00A72639">
            <w:pPr>
              <w:ind w:firstLine="0"/>
              <w:jc w:val="center"/>
              <w:rPr>
                <w:spacing w:val="-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2639" w:rsidRPr="00FD6C04" w:rsidRDefault="00A72639" w:rsidP="00A72639">
            <w:pPr>
              <w:ind w:firstLine="0"/>
              <w:jc w:val="center"/>
              <w:rPr>
                <w:spacing w:val="-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2639" w:rsidRPr="00FD6C04" w:rsidRDefault="00A72639" w:rsidP="00A72639">
            <w:pPr>
              <w:ind w:firstLine="0"/>
              <w:jc w:val="center"/>
              <w:rPr>
                <w:spacing w:val="-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2639" w:rsidRPr="00FD6C04" w:rsidRDefault="00A72639" w:rsidP="00A72639">
            <w:pPr>
              <w:ind w:firstLine="0"/>
              <w:jc w:val="center"/>
              <w:rPr>
                <w:spacing w:val="-6"/>
              </w:rPr>
            </w:pPr>
          </w:p>
        </w:tc>
      </w:tr>
      <w:tr w:rsidR="00A72639" w:rsidRPr="00FD6C04" w:rsidTr="00073127">
        <w:trPr>
          <w:trHeight w:val="148"/>
          <w:jc w:val="center"/>
        </w:trPr>
        <w:tc>
          <w:tcPr>
            <w:tcW w:w="70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2639" w:rsidRPr="00FD6C04" w:rsidRDefault="00A72639">
            <w:pPr>
              <w:ind w:firstLine="0"/>
              <w:jc w:val="center"/>
              <w:rPr>
                <w:spacing w:val="-6"/>
              </w:rPr>
            </w:pPr>
          </w:p>
        </w:tc>
        <w:tc>
          <w:tcPr>
            <w:tcW w:w="184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2639" w:rsidRPr="00FD6C04" w:rsidRDefault="00A72639">
            <w:pPr>
              <w:ind w:firstLine="0"/>
              <w:rPr>
                <w:spacing w:val="-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2639" w:rsidRPr="00FD6C04" w:rsidRDefault="00A72639">
            <w:pPr>
              <w:ind w:firstLine="0"/>
              <w:jc w:val="cente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2639" w:rsidRPr="00FD6C04" w:rsidRDefault="00A72639">
            <w:pPr>
              <w:ind w:firstLine="0"/>
              <w:jc w:val="center"/>
              <w:rPr>
                <w:spacing w:val="-6"/>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2639" w:rsidRPr="00FD6C04" w:rsidRDefault="00A72639">
            <w:pPr>
              <w:ind w:firstLine="0"/>
              <w:jc w:val="center"/>
              <w:rPr>
                <w:spacing w:val="-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2639" w:rsidRPr="00FD6C04" w:rsidRDefault="00A72639">
            <w:pPr>
              <w:ind w:firstLine="0"/>
              <w:jc w:val="center"/>
              <w:rPr>
                <w:spacing w:val="-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2639" w:rsidRPr="00FD6C04" w:rsidRDefault="00A72639">
            <w:pPr>
              <w:ind w:firstLine="0"/>
              <w:jc w:val="center"/>
              <w:rPr>
                <w:spacing w:val="-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2639" w:rsidRPr="00FD6C04" w:rsidRDefault="00A72639">
            <w:pPr>
              <w:ind w:firstLine="0"/>
              <w:jc w:val="center"/>
              <w:rPr>
                <w:spacing w:val="-6"/>
              </w:rPr>
            </w:pPr>
          </w:p>
        </w:tc>
      </w:tr>
      <w:tr w:rsidR="008652D1" w:rsidRPr="00FD6C04" w:rsidTr="008652D1">
        <w:trPr>
          <w:trHeight w:val="1281"/>
          <w:jc w:val="center"/>
        </w:trPr>
        <w:tc>
          <w:tcPr>
            <w:tcW w:w="70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52D1" w:rsidRPr="00FD6C04" w:rsidRDefault="008652D1" w:rsidP="008652D1">
            <w:pPr>
              <w:ind w:firstLine="0"/>
              <w:jc w:val="center"/>
              <w:rPr>
                <w:spacing w:val="-6"/>
              </w:rPr>
            </w:pPr>
          </w:p>
        </w:tc>
        <w:tc>
          <w:tcPr>
            <w:tcW w:w="18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52D1" w:rsidRPr="00FD6C04" w:rsidRDefault="008652D1" w:rsidP="008652D1">
            <w:pPr>
              <w:ind w:firstLine="0"/>
              <w:rPr>
                <w:spacing w:val="-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52D1" w:rsidRPr="00FD6C04" w:rsidRDefault="008652D1" w:rsidP="008652D1">
            <w:pPr>
              <w:ind w:firstLine="0"/>
              <w:jc w:val="center"/>
            </w:pPr>
            <w:r w:rsidRPr="00FD6C04">
              <w:t>Предельное значение: Кол-во мест для детей в возрасте 7-18 года на 1000 чел.</w:t>
            </w:r>
            <w:r w:rsidRPr="00FD6C04">
              <w:rPr>
                <w:vertAlign w:val="superscript"/>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52D1" w:rsidRPr="00FD6C04" w:rsidRDefault="008652D1" w:rsidP="008652D1">
            <w:pPr>
              <w:ind w:firstLine="0"/>
              <w:jc w:val="center"/>
              <w:rPr>
                <w:spacing w:val="-6"/>
              </w:rPr>
            </w:pPr>
            <w:r w:rsidRPr="00FD6C04">
              <w:rPr>
                <w:spacing w:val="-6"/>
              </w:rPr>
              <w:t>Не менее 1</w:t>
            </w:r>
            <w:r w:rsidR="00317B25">
              <w:rPr>
                <w:spacing w:val="-6"/>
              </w:rPr>
              <w:t>02</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52D1" w:rsidRPr="00FD6C04" w:rsidRDefault="008652D1" w:rsidP="008652D1">
            <w:pPr>
              <w:ind w:firstLine="0"/>
              <w:jc w:val="center"/>
              <w:rPr>
                <w:spacing w:val="-6"/>
              </w:rPr>
            </w:pPr>
            <w:r w:rsidRPr="00FD6C04">
              <w:rPr>
                <w:spacing w:val="-6"/>
              </w:rPr>
              <w:t xml:space="preserve">Пешеходная </w:t>
            </w:r>
          </w:p>
          <w:p w:rsidR="008652D1" w:rsidRPr="00FD6C04" w:rsidRDefault="008652D1" w:rsidP="008652D1">
            <w:pPr>
              <w:ind w:firstLine="0"/>
              <w:jc w:val="center"/>
              <w:rPr>
                <w:spacing w:val="-6"/>
              </w:rPr>
            </w:pPr>
            <w:r w:rsidRPr="00FD6C04">
              <w:rPr>
                <w:spacing w:val="-6"/>
              </w:rPr>
              <w:t>доступность, 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52D1" w:rsidRPr="00FD6C04" w:rsidRDefault="008652D1" w:rsidP="008652D1">
            <w:pPr>
              <w:ind w:firstLine="0"/>
              <w:jc w:val="center"/>
              <w:rPr>
                <w:spacing w:val="-6"/>
              </w:rPr>
            </w:pPr>
            <w:r w:rsidRPr="00FD6C04">
              <w:rPr>
                <w:spacing w:val="-6"/>
              </w:rPr>
              <w:t>750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52D1" w:rsidRPr="00FD6C04" w:rsidRDefault="008652D1" w:rsidP="008652D1">
            <w:pPr>
              <w:ind w:firstLine="0"/>
              <w:jc w:val="center"/>
              <w:rPr>
                <w:spacing w:val="-6"/>
              </w:rPr>
            </w:pPr>
            <w:r w:rsidRPr="00FD6C04">
              <w:rPr>
                <w:spacing w:val="-6"/>
              </w:rPr>
              <w:t>500</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52D1" w:rsidRPr="00FD6C04" w:rsidRDefault="008652D1" w:rsidP="008652D1">
            <w:pPr>
              <w:ind w:firstLine="0"/>
              <w:jc w:val="center"/>
              <w:rPr>
                <w:spacing w:val="-6"/>
              </w:rPr>
            </w:pPr>
            <w:r w:rsidRPr="00FD6C04">
              <w:rPr>
                <w:spacing w:val="-6"/>
              </w:rPr>
              <w:t>750</w:t>
            </w:r>
          </w:p>
        </w:tc>
      </w:tr>
      <w:tr w:rsidR="001F351E" w:rsidRPr="00FD6C04" w:rsidTr="00A45351">
        <w:trPr>
          <w:trHeight w:val="714"/>
          <w:jc w:val="center"/>
        </w:trPr>
        <w:tc>
          <w:tcPr>
            <w:tcW w:w="70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1F351E" w:rsidRPr="00FD6C04" w:rsidRDefault="001F351E" w:rsidP="001F351E">
            <w:pPr>
              <w:ind w:firstLine="29"/>
            </w:pPr>
            <w:r w:rsidRPr="00FD6C04">
              <w:t>3</w:t>
            </w:r>
          </w:p>
        </w:tc>
        <w:tc>
          <w:tcPr>
            <w:tcW w:w="184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1F351E" w:rsidRPr="00FD6C04" w:rsidRDefault="001F351E" w:rsidP="001F351E">
            <w:pPr>
              <w:ind w:firstLine="29"/>
            </w:pPr>
            <w:r w:rsidRPr="00FD6C04">
              <w:t>Организация</w:t>
            </w:r>
          </w:p>
          <w:p w:rsidR="001F351E" w:rsidRPr="00FD6C04" w:rsidRDefault="001F351E" w:rsidP="001F351E">
            <w:pPr>
              <w:suppressAutoHyphens w:val="0"/>
              <w:ind w:firstLine="28"/>
            </w:pPr>
            <w:r w:rsidRPr="00FD6C04">
              <w:t xml:space="preserve">дополнительного </w:t>
            </w:r>
          </w:p>
          <w:p w:rsidR="001F351E" w:rsidRPr="00FD6C04" w:rsidRDefault="001F351E" w:rsidP="001F351E">
            <w:pPr>
              <w:ind w:firstLine="29"/>
            </w:pPr>
            <w:r w:rsidRPr="00FD6C04">
              <w:t>образования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351E" w:rsidRPr="00FD6C04" w:rsidRDefault="001F351E" w:rsidP="001F351E">
            <w:pPr>
              <w:ind w:firstLine="0"/>
              <w:jc w:val="center"/>
              <w:rPr>
                <w:color w:val="000000"/>
                <w:spacing w:val="-4"/>
              </w:rPr>
            </w:pPr>
            <w:r w:rsidRPr="00FD6C04">
              <w:rPr>
                <w:color w:val="000000"/>
                <w:spacing w:val="-4"/>
              </w:rPr>
              <w:t>Уровень обеспеченности,</w:t>
            </w:r>
          </w:p>
          <w:p w:rsidR="001F351E" w:rsidRPr="00FD6C04" w:rsidRDefault="001F351E" w:rsidP="001F351E">
            <w:pPr>
              <w:ind w:firstLine="0"/>
              <w:jc w:val="center"/>
              <w:rPr>
                <w:color w:val="000000"/>
                <w:spacing w:val="-4"/>
              </w:rPr>
            </w:pPr>
            <w:r w:rsidRPr="00FD6C04">
              <w:rPr>
                <w:color w:val="000000"/>
                <w:spacing w:val="-4"/>
              </w:rPr>
              <w:t xml:space="preserve">Кол-во мест для детей в возрасте </w:t>
            </w:r>
          </w:p>
          <w:p w:rsidR="001F351E" w:rsidRPr="00FD6C04" w:rsidRDefault="001F351E" w:rsidP="001F351E">
            <w:pPr>
              <w:ind w:firstLine="29"/>
              <w:jc w:val="center"/>
            </w:pPr>
            <w:r w:rsidRPr="00FD6C04">
              <w:rPr>
                <w:color w:val="000000"/>
                <w:spacing w:val="-4"/>
              </w:rPr>
              <w:t>5-18 лет на 1000 чел.</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351E" w:rsidRPr="00FD6C04" w:rsidRDefault="001F351E" w:rsidP="001F351E">
            <w:pPr>
              <w:widowControl w:val="0"/>
              <w:autoSpaceDE w:val="0"/>
              <w:ind w:firstLine="0"/>
              <w:rPr>
                <w:spacing w:val="-6"/>
              </w:rPr>
            </w:pPr>
            <w:r w:rsidRPr="00FD6C04">
              <w:rPr>
                <w:spacing w:val="-6"/>
              </w:rPr>
              <w:t>Устанавливается по формуле:</w:t>
            </w:r>
          </w:p>
          <w:p w:rsidR="001F351E" w:rsidRPr="00FD6C04" w:rsidRDefault="0001258C" w:rsidP="001F351E">
            <w:pPr>
              <w:ind w:firstLine="0"/>
              <w:jc w:val="center"/>
            </w:pPr>
            <m:oMathPara>
              <m:oMathParaPr>
                <m:jc m:val="center"/>
              </m:oMathParaPr>
              <m:oMath>
                <m:sSub>
                  <m:sSubPr>
                    <m:ctrlPr>
                      <w:rPr>
                        <w:rFonts w:ascii="Cambria Math" w:hAnsi="Cambria Math"/>
                      </w:rPr>
                    </m:ctrlPr>
                  </m:sSubPr>
                  <m:e>
                    <m:r>
                      <w:rPr>
                        <w:rFonts w:ascii="Cambria Math" w:hAnsi="Cambria Math"/>
                      </w:rPr>
                      <m:t>Х</m:t>
                    </m:r>
                  </m:e>
                  <m:sub>
                    <m:r>
                      <w:rPr>
                        <w:rFonts w:ascii="Cambria Math" w:hAnsi="Cambria Math"/>
                      </w:rPr>
                      <m:t>5-18</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5-18</m:t>
                        </m:r>
                      </m:sub>
                    </m:sSub>
                    <m:r>
                      <w:rPr>
                        <w:rFonts w:ascii="Cambria Math" w:hAnsi="Cambria Math"/>
                      </w:rPr>
                      <m:t>×</m:t>
                    </m:r>
                    <m:r>
                      <m:rPr>
                        <m:sty m:val="p"/>
                      </m:rPr>
                      <w:rPr>
                        <w:rFonts w:ascii="Cambria Math" w:hAnsi="Cambria Math"/>
                      </w:rPr>
                      <m:t>0,82</m:t>
                    </m:r>
                    <m:r>
                      <w:rPr>
                        <w:rFonts w:ascii="Cambria Math" w:hAnsi="Cambria Math"/>
                      </w:rPr>
                      <m:t>×1000</m:t>
                    </m:r>
                  </m:num>
                  <m:den>
                    <m:sSub>
                      <m:sSubPr>
                        <m:ctrlPr>
                          <w:rPr>
                            <w:rFonts w:ascii="Cambria Math" w:hAnsi="Cambria Math"/>
                          </w:rPr>
                        </m:ctrlPr>
                      </m:sSubPr>
                      <m:e>
                        <m:r>
                          <w:rPr>
                            <w:rFonts w:ascii="Cambria Math" w:hAnsi="Cambria Math"/>
                          </w:rPr>
                          <m:t>N</m:t>
                        </m:r>
                      </m:e>
                      <m:sub>
                        <m:r>
                          <w:rPr>
                            <w:rFonts w:ascii="Cambria Math" w:hAnsi="Cambria Math"/>
                          </w:rPr>
                          <m:t>общ</m:t>
                        </m:r>
                      </m:sub>
                    </m:sSub>
                  </m:den>
                </m:f>
              </m:oMath>
            </m:oMathPara>
          </w:p>
          <w:p w:rsidR="001F351E" w:rsidRPr="00FD6C04" w:rsidRDefault="001F351E" w:rsidP="001F351E">
            <w:pPr>
              <w:widowControl w:val="0"/>
              <w:autoSpaceDE w:val="0"/>
              <w:ind w:firstLine="0"/>
              <w:rPr>
                <w:spacing w:val="-6"/>
              </w:rPr>
            </w:pPr>
            <w:r w:rsidRPr="00FD6C04">
              <w:rPr>
                <w:spacing w:val="-6"/>
              </w:rPr>
              <w:t>где:</w:t>
            </w:r>
          </w:p>
          <w:p w:rsidR="001F351E" w:rsidRPr="00FD6C04" w:rsidRDefault="001F351E" w:rsidP="001F351E">
            <w:pPr>
              <w:widowControl w:val="0"/>
              <w:autoSpaceDE w:val="0"/>
              <w:ind w:firstLine="0"/>
            </w:pPr>
            <w:r w:rsidRPr="00FD6C04">
              <w:rPr>
                <w:spacing w:val="-6"/>
              </w:rPr>
              <w:t>Х – кол-во мест для населения в возрасте 5- 18 лет на 1000 чел.; N</w:t>
            </w:r>
            <w:r w:rsidRPr="00FD6C04">
              <w:rPr>
                <w:spacing w:val="-6"/>
                <w:vertAlign w:val="subscript"/>
              </w:rPr>
              <w:t>5-18</w:t>
            </w:r>
            <w:r w:rsidRPr="00FD6C04">
              <w:rPr>
                <w:spacing w:val="-6"/>
              </w:rPr>
              <w:t xml:space="preserve"> – прогнозная численность людей 5-18 лет на расчетный период;</w:t>
            </w:r>
          </w:p>
          <w:p w:rsidR="001F351E" w:rsidRPr="00FD6C04" w:rsidRDefault="001F351E" w:rsidP="001F351E">
            <w:pPr>
              <w:widowControl w:val="0"/>
              <w:autoSpaceDE w:val="0"/>
              <w:ind w:firstLine="0"/>
            </w:pPr>
            <w:r w:rsidRPr="00FD6C04">
              <w:rPr>
                <w:spacing w:val="-6"/>
              </w:rPr>
              <w:t>N</w:t>
            </w:r>
            <w:r w:rsidRPr="00FD6C04">
              <w:rPr>
                <w:spacing w:val="-6"/>
                <w:vertAlign w:val="subscript"/>
              </w:rPr>
              <w:t>общ</w:t>
            </w:r>
            <w:r w:rsidRPr="00FD6C04">
              <w:rPr>
                <w:spacing w:val="-6"/>
              </w:rPr>
              <w:t xml:space="preserve"> – прогнозная численность населения муниципального образования на расчетный период;</w:t>
            </w:r>
          </w:p>
          <w:p w:rsidR="00FF6A55" w:rsidRPr="00FD6C04" w:rsidRDefault="001F351E" w:rsidP="00375C5C">
            <w:pPr>
              <w:ind w:firstLine="29"/>
              <w:jc w:val="center"/>
              <w:rPr>
                <w:spacing w:val="-6"/>
              </w:rPr>
            </w:pPr>
            <w:r w:rsidRPr="00FD6C04">
              <w:rPr>
                <w:spacing w:val="-6"/>
              </w:rPr>
              <w:t xml:space="preserve">0,82 – доля людей в возрасте 5-18 лет, получающих дополнительное образование в объектах местного значения (согласно Нац. проекту «Образование», Федеральному проекту «Успех каждого ребенка»), отраженного в Едином плане по достижению национальных целей развития РФ на период до 2024 года и на плановый период до 2030 </w:t>
            </w:r>
            <w:r w:rsidRPr="00FD6C04">
              <w:rPr>
                <w:spacing w:val="-6"/>
              </w:rPr>
              <w:lastRenderedPageBreak/>
              <w:t>года (утв. распоряжением Правительства РФ от 01.01.2021 № 2765-р);</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351E" w:rsidRPr="00FD6C04" w:rsidRDefault="001F351E" w:rsidP="001F351E">
            <w:pPr>
              <w:ind w:firstLine="29"/>
              <w:jc w:val="center"/>
              <w:rPr>
                <w:spacing w:val="-6"/>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351E" w:rsidRPr="00FD6C04" w:rsidRDefault="001F351E" w:rsidP="001F351E">
            <w:pPr>
              <w:ind w:firstLine="29"/>
              <w:jc w:val="center"/>
              <w:rPr>
                <w:spacing w:val="-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351E" w:rsidRPr="00FD6C04" w:rsidRDefault="001F351E" w:rsidP="001F351E">
            <w:pPr>
              <w:ind w:firstLine="29"/>
              <w:jc w:val="center"/>
              <w:rPr>
                <w:spacing w:val="-6"/>
              </w:rPr>
            </w:pPr>
          </w:p>
        </w:tc>
      </w:tr>
      <w:tr w:rsidR="001F351E" w:rsidRPr="00FD6C04" w:rsidTr="00E92EAF">
        <w:trPr>
          <w:trHeight w:val="972"/>
          <w:jc w:val="center"/>
        </w:trPr>
        <w:tc>
          <w:tcPr>
            <w:tcW w:w="70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351E" w:rsidRPr="00FD6C04" w:rsidRDefault="001F351E">
            <w:pPr>
              <w:ind w:firstLine="0"/>
              <w:jc w:val="center"/>
              <w:rPr>
                <w:spacing w:val="-6"/>
              </w:rPr>
            </w:pPr>
          </w:p>
        </w:tc>
        <w:tc>
          <w:tcPr>
            <w:tcW w:w="184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351E" w:rsidRPr="00FD6C04" w:rsidRDefault="001F351E">
            <w:pPr>
              <w:ind w:firstLine="29"/>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351E" w:rsidRPr="00FD6C04" w:rsidRDefault="001F351E">
            <w:pPr>
              <w:ind w:firstLine="29"/>
              <w:jc w:val="center"/>
            </w:pPr>
            <w:r w:rsidRPr="00FD6C04">
              <w:t>Предельное значение: Кол-во мест для детей в возрасте 5-18 лет на 1000 чел.</w:t>
            </w:r>
            <w:r w:rsidR="008652D1" w:rsidRPr="00FD6C04">
              <w:rPr>
                <w:vertAlign w:val="superscript"/>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351E" w:rsidRPr="00FD6C04" w:rsidRDefault="001F351E">
            <w:pPr>
              <w:ind w:firstLine="29"/>
              <w:jc w:val="center"/>
              <w:rPr>
                <w:spacing w:val="-6"/>
              </w:rPr>
            </w:pPr>
          </w:p>
          <w:p w:rsidR="001F351E" w:rsidRPr="00FD6C04" w:rsidRDefault="001F351E">
            <w:pPr>
              <w:ind w:firstLine="29"/>
              <w:jc w:val="center"/>
            </w:pPr>
            <w:r w:rsidRPr="00FD6C04">
              <w:rPr>
                <w:spacing w:val="-6"/>
              </w:rPr>
              <w:t xml:space="preserve">Не менее </w:t>
            </w:r>
            <w:r w:rsidR="00317B25">
              <w:rPr>
                <w:spacing w:val="-6"/>
              </w:rPr>
              <w:t>54</w:t>
            </w:r>
          </w:p>
          <w:p w:rsidR="001F351E" w:rsidRPr="00FD6C04" w:rsidRDefault="001F351E">
            <w:pPr>
              <w:ind w:firstLine="29"/>
              <w:rPr>
                <w:spacing w:val="-6"/>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351E" w:rsidRPr="00FD6C04" w:rsidRDefault="001F351E">
            <w:pPr>
              <w:ind w:firstLine="29"/>
              <w:jc w:val="center"/>
              <w:rPr>
                <w:spacing w:val="-6"/>
              </w:rPr>
            </w:pPr>
            <w:r w:rsidRPr="00FD6C04">
              <w:rPr>
                <w:spacing w:val="-6"/>
              </w:rPr>
              <w:t xml:space="preserve">Пешеходная </w:t>
            </w:r>
          </w:p>
          <w:p w:rsidR="001F351E" w:rsidRPr="00FD6C04" w:rsidRDefault="001F351E">
            <w:pPr>
              <w:ind w:firstLine="29"/>
              <w:jc w:val="center"/>
              <w:rPr>
                <w:spacing w:val="-6"/>
              </w:rPr>
            </w:pPr>
            <w:r w:rsidRPr="00FD6C04">
              <w:rPr>
                <w:spacing w:val="-6"/>
              </w:rPr>
              <w:t>доступность, м</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351E" w:rsidRPr="00FD6C04" w:rsidRDefault="001F351E">
            <w:pPr>
              <w:ind w:firstLine="29"/>
              <w:jc w:val="center"/>
              <w:rPr>
                <w:spacing w:val="-6"/>
              </w:rPr>
            </w:pPr>
            <w:r w:rsidRPr="00FD6C04">
              <w:rPr>
                <w:spacing w:val="-6"/>
              </w:rPr>
              <w:t>1500</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351E" w:rsidRPr="00FD6C04" w:rsidRDefault="001F351E">
            <w:pPr>
              <w:ind w:firstLine="29"/>
              <w:jc w:val="center"/>
              <w:rPr>
                <w:spacing w:val="-6"/>
              </w:rPr>
            </w:pPr>
            <w:r w:rsidRPr="00FD6C04">
              <w:rPr>
                <w:spacing w:val="-6"/>
              </w:rPr>
              <w:t>-</w:t>
            </w:r>
          </w:p>
        </w:tc>
      </w:tr>
    </w:tbl>
    <w:p w:rsidR="00625B1D" w:rsidRPr="00FD6C04" w:rsidRDefault="00625B1D"/>
    <w:p w:rsidR="00625B1D" w:rsidRPr="00FD6C04" w:rsidRDefault="0001258C">
      <w:pPr>
        <w:rPr>
          <w:b/>
        </w:rPr>
      </w:pPr>
      <w:r w:rsidRPr="00FD6C04">
        <w:rPr>
          <w:b/>
        </w:rPr>
        <w:t>Правила и область применения показателей.</w:t>
      </w:r>
    </w:p>
    <w:p w:rsidR="00625B1D" w:rsidRPr="00FD6C04" w:rsidRDefault="00625B1D">
      <w:pPr>
        <w:rPr>
          <w:b/>
        </w:rPr>
      </w:pPr>
    </w:p>
    <w:p w:rsidR="00625B1D" w:rsidRPr="00FD6C04" w:rsidRDefault="0001258C">
      <w:pPr>
        <w:pStyle w:val="a6"/>
        <w:spacing w:after="0" w:line="240" w:lineRule="auto"/>
        <w:ind w:left="0" w:firstLine="709"/>
        <w:jc w:val="both"/>
        <w:textAlignment w:val="auto"/>
        <w:rPr>
          <w:rFonts w:ascii="Times New Roman" w:hAnsi="Times New Roman"/>
          <w:sz w:val="24"/>
          <w:szCs w:val="24"/>
        </w:rPr>
      </w:pPr>
      <w:r w:rsidRPr="00FD6C04">
        <w:rPr>
          <w:rFonts w:ascii="Times New Roman" w:hAnsi="Times New Roman"/>
          <w:sz w:val="24"/>
          <w:szCs w:val="24"/>
        </w:rPr>
        <w:t>1. Значени</w:t>
      </w:r>
      <w:r w:rsidR="00F71373" w:rsidRPr="00FD6C04">
        <w:rPr>
          <w:rFonts w:ascii="Times New Roman" w:hAnsi="Times New Roman"/>
          <w:sz w:val="24"/>
          <w:szCs w:val="24"/>
        </w:rPr>
        <w:t>я</w:t>
      </w:r>
      <w:r w:rsidRPr="00FD6C04">
        <w:rPr>
          <w:rFonts w:ascii="Times New Roman" w:hAnsi="Times New Roman"/>
          <w:sz w:val="24"/>
          <w:szCs w:val="24"/>
        </w:rPr>
        <w:t xml:space="preserve"> базов</w:t>
      </w:r>
      <w:r w:rsidR="00F71373" w:rsidRPr="00FD6C04">
        <w:rPr>
          <w:rFonts w:ascii="Times New Roman" w:hAnsi="Times New Roman"/>
          <w:sz w:val="24"/>
          <w:szCs w:val="24"/>
        </w:rPr>
        <w:t>ых</w:t>
      </w:r>
      <w:r w:rsidRPr="00FD6C04">
        <w:rPr>
          <w:rFonts w:ascii="Times New Roman" w:hAnsi="Times New Roman"/>
          <w:sz w:val="24"/>
          <w:szCs w:val="24"/>
        </w:rPr>
        <w:t xml:space="preserve"> показател</w:t>
      </w:r>
      <w:r w:rsidR="00F71373" w:rsidRPr="00FD6C04">
        <w:rPr>
          <w:rFonts w:ascii="Times New Roman" w:hAnsi="Times New Roman"/>
          <w:sz w:val="24"/>
          <w:szCs w:val="24"/>
        </w:rPr>
        <w:t>ей</w:t>
      </w:r>
      <w:r w:rsidRPr="00FD6C04">
        <w:rPr>
          <w:rFonts w:ascii="Times New Roman" w:hAnsi="Times New Roman"/>
          <w:sz w:val="24"/>
          <w:szCs w:val="24"/>
        </w:rPr>
        <w:t xml:space="preserve"> обеспеченности в зависимости от характера территории, к которой он</w:t>
      </w:r>
      <w:r w:rsidR="00F71373" w:rsidRPr="00FD6C04">
        <w:rPr>
          <w:rFonts w:ascii="Times New Roman" w:hAnsi="Times New Roman"/>
          <w:sz w:val="24"/>
          <w:szCs w:val="24"/>
        </w:rPr>
        <w:t>и</w:t>
      </w:r>
      <w:r w:rsidRPr="00FD6C04">
        <w:rPr>
          <w:rFonts w:ascii="Times New Roman" w:hAnsi="Times New Roman"/>
          <w:sz w:val="24"/>
          <w:szCs w:val="24"/>
        </w:rPr>
        <w:t xml:space="preserve"> применя</w:t>
      </w:r>
      <w:r w:rsidR="00F71373" w:rsidRPr="00FD6C04">
        <w:rPr>
          <w:rFonts w:ascii="Times New Roman" w:hAnsi="Times New Roman"/>
          <w:sz w:val="24"/>
          <w:szCs w:val="24"/>
        </w:rPr>
        <w:t>ю</w:t>
      </w:r>
      <w:r w:rsidRPr="00FD6C04">
        <w:rPr>
          <w:rFonts w:ascii="Times New Roman" w:hAnsi="Times New Roman"/>
          <w:sz w:val="24"/>
          <w:szCs w:val="24"/>
        </w:rPr>
        <w:t>тся, умнож</w:t>
      </w:r>
      <w:r w:rsidR="0047480A" w:rsidRPr="00FD6C04">
        <w:rPr>
          <w:rFonts w:ascii="Times New Roman" w:hAnsi="Times New Roman"/>
          <w:sz w:val="24"/>
          <w:szCs w:val="24"/>
        </w:rPr>
        <w:t>ен</w:t>
      </w:r>
      <w:r w:rsidR="00F71373" w:rsidRPr="00FD6C04">
        <w:rPr>
          <w:rFonts w:ascii="Times New Roman" w:hAnsi="Times New Roman"/>
          <w:sz w:val="24"/>
          <w:szCs w:val="24"/>
        </w:rPr>
        <w:t>ы</w:t>
      </w:r>
      <w:r w:rsidRPr="00FD6C04">
        <w:rPr>
          <w:rFonts w:ascii="Times New Roman" w:hAnsi="Times New Roman"/>
          <w:sz w:val="24"/>
          <w:szCs w:val="24"/>
        </w:rPr>
        <w:t xml:space="preserve"> </w:t>
      </w:r>
      <w:r w:rsidRPr="00FD6C04">
        <w:rPr>
          <w:rFonts w:ascii="Times New Roman" w:hAnsi="Times New Roman"/>
          <w:sz w:val="24"/>
          <w:szCs w:val="24"/>
        </w:rPr>
        <w:br/>
        <w:t>на совокупность поправочных коэффициентов</w:t>
      </w:r>
      <w:r w:rsidR="006562B7" w:rsidRPr="00FD6C04">
        <w:rPr>
          <w:rFonts w:ascii="Times New Roman" w:hAnsi="Times New Roman"/>
          <w:sz w:val="24"/>
          <w:szCs w:val="24"/>
        </w:rPr>
        <w:t xml:space="preserve"> РНГП СО</w:t>
      </w:r>
      <w:r w:rsidRPr="00FD6C04">
        <w:rPr>
          <w:rFonts w:ascii="Times New Roman" w:hAnsi="Times New Roman"/>
          <w:sz w:val="24"/>
          <w:szCs w:val="24"/>
        </w:rPr>
        <w:t>:</w:t>
      </w:r>
    </w:p>
    <w:p w:rsidR="00625B1D" w:rsidRPr="00FD6C04" w:rsidRDefault="0001258C">
      <w:pPr>
        <w:pStyle w:val="a6"/>
        <w:spacing w:after="0" w:line="240" w:lineRule="auto"/>
        <w:ind w:left="0" w:firstLine="709"/>
        <w:jc w:val="both"/>
        <w:textAlignment w:val="auto"/>
        <w:rPr>
          <w:rFonts w:ascii="Times New Roman" w:hAnsi="Times New Roman"/>
        </w:rPr>
      </w:pPr>
      <w:r w:rsidRPr="00FD6C04">
        <w:rPr>
          <w:rFonts w:ascii="Times New Roman" w:eastAsia="Calibri" w:hAnsi="Times New Roman"/>
          <w:lang w:eastAsia="en-US"/>
        </w:rPr>
        <w:t>– </w:t>
      </w:r>
      <w:r w:rsidRPr="00FD6C04">
        <w:rPr>
          <w:rFonts w:ascii="Times New Roman" w:hAnsi="Times New Roman"/>
          <w:sz w:val="24"/>
          <w:szCs w:val="24"/>
        </w:rPr>
        <w:t>К</w:t>
      </w:r>
      <w:r w:rsidRPr="00FD6C04">
        <w:rPr>
          <w:rFonts w:ascii="Times New Roman" w:hAnsi="Times New Roman"/>
          <w:sz w:val="24"/>
          <w:szCs w:val="24"/>
          <w:vertAlign w:val="subscript"/>
        </w:rPr>
        <w:t>агл</w:t>
      </w:r>
      <w:r w:rsidRPr="00FD6C04">
        <w:rPr>
          <w:rFonts w:ascii="Times New Roman" w:hAnsi="Times New Roman"/>
          <w:sz w:val="24"/>
          <w:szCs w:val="24"/>
        </w:rPr>
        <w:t xml:space="preserve"> – коэффициент, учитывающий вхождение муниципального образования в состав агломерации (</w:t>
      </w:r>
      <w:r w:rsidR="008016B4" w:rsidRPr="00FD6C04">
        <w:rPr>
          <w:rFonts w:ascii="Times New Roman" w:hAnsi="Times New Roman"/>
          <w:sz w:val="24"/>
          <w:szCs w:val="24"/>
        </w:rPr>
        <w:t>1,01 – для МО, имеющих общую границу с городским округом – ядром агломерации</w:t>
      </w:r>
      <w:r w:rsidRPr="00FD6C04">
        <w:rPr>
          <w:rFonts w:ascii="Times New Roman" w:hAnsi="Times New Roman"/>
          <w:sz w:val="24"/>
          <w:szCs w:val="24"/>
        </w:rPr>
        <w:t>);</w:t>
      </w:r>
    </w:p>
    <w:p w:rsidR="00625B1D" w:rsidRPr="00FD6C04" w:rsidRDefault="0001258C">
      <w:pPr>
        <w:pStyle w:val="a6"/>
        <w:spacing w:after="0" w:line="240" w:lineRule="auto"/>
        <w:ind w:left="0" w:firstLine="709"/>
        <w:jc w:val="both"/>
        <w:textAlignment w:val="auto"/>
        <w:rPr>
          <w:rFonts w:ascii="Times New Roman" w:hAnsi="Times New Roman"/>
        </w:rPr>
      </w:pPr>
      <w:r w:rsidRPr="00FD6C04">
        <w:rPr>
          <w:rFonts w:ascii="Times New Roman" w:eastAsia="Calibri" w:hAnsi="Times New Roman"/>
          <w:lang w:eastAsia="en-US"/>
        </w:rPr>
        <w:t>– </w:t>
      </w:r>
      <w:r w:rsidRPr="00FD6C04">
        <w:rPr>
          <w:rFonts w:ascii="Times New Roman" w:hAnsi="Times New Roman"/>
          <w:sz w:val="24"/>
          <w:szCs w:val="24"/>
        </w:rPr>
        <w:t>К</w:t>
      </w:r>
      <w:r w:rsidRPr="00FD6C04">
        <w:rPr>
          <w:rFonts w:ascii="Times New Roman" w:hAnsi="Times New Roman"/>
          <w:sz w:val="24"/>
          <w:szCs w:val="24"/>
          <w:vertAlign w:val="subscript"/>
        </w:rPr>
        <w:t>демогр</w:t>
      </w:r>
      <w:r w:rsidRPr="00FD6C04">
        <w:rPr>
          <w:rFonts w:ascii="Times New Roman" w:hAnsi="Times New Roman"/>
          <w:sz w:val="24"/>
          <w:szCs w:val="24"/>
          <w:vertAlign w:val="superscript"/>
        </w:rPr>
        <w:t>мл</w:t>
      </w:r>
      <w:r w:rsidRPr="00FD6C04">
        <w:rPr>
          <w:rFonts w:ascii="Times New Roman" w:hAnsi="Times New Roman"/>
          <w:sz w:val="24"/>
          <w:szCs w:val="24"/>
        </w:rPr>
        <w:t xml:space="preserve"> – коэффициент, учитывающий возрастной состав населения – долю населения младше</w:t>
      </w:r>
      <w:r w:rsidRPr="00FD6C04">
        <w:rPr>
          <w:rFonts w:ascii="Times New Roman" w:hAnsi="Times New Roman"/>
          <w:sz w:val="24"/>
          <w:szCs w:val="24"/>
        </w:rPr>
        <w:t xml:space="preserve"> трудоспособного возраста (</w:t>
      </w:r>
      <w:r w:rsidR="00BF45BA" w:rsidRPr="00FD6C04">
        <w:rPr>
          <w:rFonts w:ascii="Times New Roman" w:hAnsi="Times New Roman"/>
        </w:rPr>
        <w:t>Верхнесалдинский г</w:t>
      </w:r>
      <w:r w:rsidR="008016B4" w:rsidRPr="00FD6C04">
        <w:rPr>
          <w:rFonts w:ascii="Times New Roman" w:hAnsi="Times New Roman"/>
          <w:sz w:val="24"/>
          <w:szCs w:val="24"/>
        </w:rPr>
        <w:t>ородской округ</w:t>
      </w:r>
      <w:r w:rsidR="00047AE6" w:rsidRPr="00FD6C04">
        <w:rPr>
          <w:rFonts w:ascii="Times New Roman" w:hAnsi="Times New Roman"/>
          <w:sz w:val="24"/>
          <w:szCs w:val="24"/>
        </w:rPr>
        <w:t xml:space="preserve">: </w:t>
      </w:r>
      <w:r w:rsidR="003B76C1">
        <w:rPr>
          <w:rFonts w:ascii="Times New Roman" w:hAnsi="Times New Roman"/>
          <w:sz w:val="24"/>
          <w:szCs w:val="24"/>
        </w:rPr>
        <w:t>0,9</w:t>
      </w:r>
      <w:r w:rsidRPr="00FD6C04">
        <w:rPr>
          <w:rFonts w:ascii="Times New Roman" w:hAnsi="Times New Roman"/>
          <w:sz w:val="24"/>
          <w:szCs w:val="24"/>
        </w:rPr>
        <w:t>).</w:t>
      </w:r>
    </w:p>
    <w:p w:rsidR="00625B1D" w:rsidRPr="00FD6C04" w:rsidRDefault="0001258C">
      <w:pPr>
        <w:pStyle w:val="a6"/>
        <w:spacing w:after="0" w:line="240" w:lineRule="auto"/>
        <w:ind w:left="0" w:firstLine="709"/>
        <w:jc w:val="both"/>
        <w:textAlignment w:val="auto"/>
        <w:rPr>
          <w:rFonts w:ascii="Times New Roman" w:hAnsi="Times New Roman"/>
          <w:sz w:val="24"/>
          <w:szCs w:val="24"/>
        </w:rPr>
        <w:sectPr w:rsidR="00625B1D" w:rsidRPr="00FD6C04" w:rsidSect="00875938">
          <w:headerReference w:type="default" r:id="rId20"/>
          <w:footerReference w:type="default" r:id="rId21"/>
          <w:pgSz w:w="16838" w:h="11906" w:orient="landscape"/>
          <w:pgMar w:top="1701" w:right="1134" w:bottom="850" w:left="1134" w:header="720" w:footer="720" w:gutter="0"/>
          <w:cols w:space="720"/>
        </w:sectPr>
      </w:pPr>
      <w:r w:rsidRPr="00FD6C04">
        <w:rPr>
          <w:rFonts w:ascii="Times New Roman" w:hAnsi="Times New Roman"/>
          <w:sz w:val="24"/>
          <w:szCs w:val="24"/>
        </w:rPr>
        <w:t xml:space="preserve">2. Для общеобразовательных организаций допускается организация доступности к объектам путем создания маршрутов движения школьных автобусов, оборудованных в </w:t>
      </w:r>
      <w:r w:rsidRPr="00FD6C04">
        <w:rPr>
          <w:rFonts w:ascii="Times New Roman" w:hAnsi="Times New Roman"/>
          <w:sz w:val="24"/>
          <w:szCs w:val="24"/>
        </w:rPr>
        <w:t>установленном порядке. Предельный пешеходный подход учащихся к месту сбора на остановке принимается в соответствии с нормами доступности для общеобразовательных организаций.</w:t>
      </w:r>
    </w:p>
    <w:p w:rsidR="00625B1D" w:rsidRPr="00FD6C04" w:rsidRDefault="0001258C" w:rsidP="0067162D">
      <w:pPr>
        <w:pStyle w:val="3"/>
        <w:rPr>
          <w:rFonts w:ascii="Times New Roman" w:hAnsi="Times New Roman"/>
          <w:color w:val="auto"/>
        </w:rPr>
      </w:pPr>
      <w:bookmarkStart w:id="43" w:name="_Toc115430364"/>
      <w:bookmarkStart w:id="44" w:name="_Toc152510549"/>
      <w:bookmarkStart w:id="45" w:name="_Toc152510622"/>
      <w:bookmarkStart w:id="46" w:name="_Toc152840784"/>
      <w:bookmarkStart w:id="47" w:name="_Toc161918393"/>
      <w:bookmarkStart w:id="48" w:name="_Toc161918423"/>
      <w:r w:rsidRPr="00FD6C04">
        <w:rPr>
          <w:rFonts w:ascii="Times New Roman" w:hAnsi="Times New Roman"/>
          <w:color w:val="auto"/>
        </w:rPr>
        <w:lastRenderedPageBreak/>
        <w:t>2.3. В области физической культуры и массового спорта</w:t>
      </w:r>
      <w:bookmarkEnd w:id="43"/>
      <w:r w:rsidRPr="00FD6C04">
        <w:rPr>
          <w:rFonts w:ascii="Times New Roman" w:hAnsi="Times New Roman"/>
          <w:color w:val="auto"/>
        </w:rPr>
        <w:t>.</w:t>
      </w:r>
      <w:bookmarkEnd w:id="44"/>
      <w:bookmarkEnd w:id="45"/>
      <w:bookmarkEnd w:id="46"/>
      <w:bookmarkEnd w:id="47"/>
      <w:bookmarkEnd w:id="48"/>
      <w:r w:rsidRPr="00FD6C04">
        <w:rPr>
          <w:rFonts w:ascii="Times New Roman" w:hAnsi="Times New Roman"/>
          <w:color w:val="auto"/>
        </w:rPr>
        <w:t xml:space="preserve"> </w:t>
      </w:r>
    </w:p>
    <w:p w:rsidR="00625B1D" w:rsidRPr="00FD6C04" w:rsidRDefault="00625B1D"/>
    <w:p w:rsidR="00625B1D" w:rsidRPr="00FD6C04" w:rsidRDefault="0001258C">
      <w:pPr>
        <w:pStyle w:val="af5"/>
        <w:jc w:val="left"/>
      </w:pPr>
      <w:r w:rsidRPr="00FD6C04">
        <w:rPr>
          <w:color w:val="auto"/>
          <w:szCs w:val="24"/>
        </w:rPr>
        <w:t xml:space="preserve">Таблица </w:t>
      </w:r>
      <w:r w:rsidR="005B07AD" w:rsidRPr="00FD6C04">
        <w:rPr>
          <w:color w:val="auto"/>
          <w:szCs w:val="24"/>
        </w:rPr>
        <w:t>1</w:t>
      </w:r>
      <w:r w:rsidR="00F25D60">
        <w:rPr>
          <w:color w:val="auto"/>
          <w:szCs w:val="24"/>
        </w:rPr>
        <w:t>2</w:t>
      </w:r>
      <w:r w:rsidRPr="00FD6C04">
        <w:rPr>
          <w:color w:val="auto"/>
          <w:szCs w:val="24"/>
        </w:rPr>
        <w:t>.</w:t>
      </w:r>
      <w:r w:rsidRPr="00FD6C04">
        <w:rPr>
          <w:rFonts w:eastAsia="TimesNewRomanPSMT"/>
          <w:color w:val="auto"/>
          <w:szCs w:val="24"/>
        </w:rPr>
        <w:t xml:space="preserve"> </w:t>
      </w:r>
      <w:r w:rsidR="00CE0991" w:rsidRPr="00FD6C04">
        <w:rPr>
          <w:rFonts w:eastAsia="TimesNewRomanPSMT"/>
          <w:color w:val="auto"/>
          <w:szCs w:val="24"/>
        </w:rPr>
        <w:t>Расчетные показатели</w:t>
      </w:r>
      <w:r w:rsidRPr="00FD6C04">
        <w:rPr>
          <w:rFonts w:eastAsia="TimesNewRomanPSMT"/>
          <w:color w:val="auto"/>
          <w:szCs w:val="24"/>
        </w:rPr>
        <w:t xml:space="preserve"> в области физической культуры и массового спорта.</w:t>
      </w:r>
    </w:p>
    <w:p w:rsidR="00625B1D" w:rsidRPr="00FD6C04" w:rsidRDefault="00625B1D">
      <w:pPr>
        <w:autoSpaceDE w:val="0"/>
        <w:ind w:right="-1"/>
        <w:rPr>
          <w:rFonts w:eastAsia="TimesNewRomanPSMT"/>
          <w:b/>
        </w:rPr>
      </w:pPr>
    </w:p>
    <w:tbl>
      <w:tblPr>
        <w:tblW w:w="14155" w:type="dxa"/>
        <w:jc w:val="center"/>
        <w:tblLayout w:type="fixed"/>
        <w:tblCellMar>
          <w:left w:w="10" w:type="dxa"/>
          <w:right w:w="10" w:type="dxa"/>
        </w:tblCellMar>
        <w:tblLook w:val="0000" w:firstRow="0" w:lastRow="0" w:firstColumn="0" w:lastColumn="0" w:noHBand="0" w:noVBand="0"/>
      </w:tblPr>
      <w:tblGrid>
        <w:gridCol w:w="704"/>
        <w:gridCol w:w="3838"/>
        <w:gridCol w:w="1984"/>
        <w:gridCol w:w="1418"/>
        <w:gridCol w:w="2551"/>
        <w:gridCol w:w="1701"/>
        <w:gridCol w:w="1959"/>
      </w:tblGrid>
      <w:tr w:rsidR="00625B1D" w:rsidRPr="00FD6C04">
        <w:trPr>
          <w:trHeight w:val="778"/>
          <w:tblHeader/>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w:t>
            </w:r>
          </w:p>
          <w:p w:rsidR="00625B1D" w:rsidRPr="00FD6C04" w:rsidRDefault="0001258C">
            <w:pPr>
              <w:ind w:firstLine="0"/>
              <w:jc w:val="center"/>
              <w:rPr>
                <w:spacing w:val="-6"/>
              </w:rPr>
            </w:pPr>
            <w:r w:rsidRPr="00FD6C04">
              <w:rPr>
                <w:spacing w:val="-6"/>
              </w:rPr>
              <w:t>п/п</w:t>
            </w:r>
          </w:p>
        </w:tc>
        <w:tc>
          <w:tcPr>
            <w:tcW w:w="3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Наименование</w:t>
            </w:r>
          </w:p>
          <w:p w:rsidR="00625B1D" w:rsidRPr="00FD6C04" w:rsidRDefault="0001258C">
            <w:pPr>
              <w:ind w:firstLine="0"/>
              <w:jc w:val="center"/>
              <w:rPr>
                <w:spacing w:val="-6"/>
              </w:rPr>
            </w:pPr>
            <w:r w:rsidRPr="00FD6C04">
              <w:rPr>
                <w:spacing w:val="-6"/>
              </w:rPr>
              <w:t>объекта</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Минимально допустимый</w:t>
            </w:r>
          </w:p>
          <w:p w:rsidR="00625B1D" w:rsidRPr="00FD6C04" w:rsidRDefault="0001258C">
            <w:pPr>
              <w:ind w:firstLine="0"/>
              <w:jc w:val="center"/>
              <w:rPr>
                <w:spacing w:val="-6"/>
              </w:rPr>
            </w:pPr>
            <w:r w:rsidRPr="00FD6C04">
              <w:rPr>
                <w:spacing w:val="-6"/>
              </w:rPr>
              <w:t>уровень обеспеченности</w:t>
            </w:r>
          </w:p>
        </w:tc>
        <w:tc>
          <w:tcPr>
            <w:tcW w:w="62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Максимально допустимый</w:t>
            </w:r>
          </w:p>
          <w:p w:rsidR="00625B1D" w:rsidRPr="00FD6C04" w:rsidRDefault="0001258C">
            <w:pPr>
              <w:ind w:firstLine="0"/>
              <w:jc w:val="center"/>
              <w:rPr>
                <w:spacing w:val="-6"/>
              </w:rPr>
            </w:pPr>
            <w:r w:rsidRPr="00FD6C04">
              <w:rPr>
                <w:spacing w:val="-6"/>
              </w:rPr>
              <w:t>уровень территориальной доступности</w:t>
            </w:r>
          </w:p>
        </w:tc>
      </w:tr>
      <w:tr w:rsidR="00625B1D" w:rsidRPr="00FD6C04">
        <w:trPr>
          <w:trHeight w:val="344"/>
          <w:tblHeader/>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625B1D">
            <w:pPr>
              <w:ind w:firstLine="0"/>
              <w:jc w:val="center"/>
              <w:rPr>
                <w:spacing w:val="-6"/>
              </w:rPr>
            </w:pPr>
          </w:p>
        </w:tc>
        <w:tc>
          <w:tcPr>
            <w:tcW w:w="3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625B1D">
            <w:pPr>
              <w:ind w:firstLine="0"/>
              <w:jc w:val="center"/>
              <w:rPr>
                <w:spacing w:val="-6"/>
              </w:rPr>
            </w:pP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Единица</w:t>
            </w:r>
          </w:p>
          <w:p w:rsidR="00625B1D" w:rsidRPr="00FD6C04" w:rsidRDefault="0001258C">
            <w:pPr>
              <w:ind w:firstLine="0"/>
              <w:jc w:val="center"/>
              <w:rPr>
                <w:spacing w:val="-6"/>
              </w:rPr>
            </w:pPr>
            <w:r w:rsidRPr="00FD6C04">
              <w:rPr>
                <w:spacing w:val="-6"/>
              </w:rPr>
              <w:t>измерения</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Величина</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Единица</w:t>
            </w:r>
          </w:p>
          <w:p w:rsidR="00625B1D" w:rsidRPr="00FD6C04" w:rsidRDefault="0001258C">
            <w:pPr>
              <w:ind w:firstLine="0"/>
              <w:jc w:val="center"/>
              <w:rPr>
                <w:spacing w:val="-6"/>
              </w:rPr>
            </w:pPr>
            <w:r w:rsidRPr="00FD6C04">
              <w:rPr>
                <w:spacing w:val="-6"/>
              </w:rPr>
              <w:t>измерения</w:t>
            </w:r>
          </w:p>
        </w:tc>
        <w:tc>
          <w:tcPr>
            <w:tcW w:w="36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Величина</w:t>
            </w:r>
          </w:p>
        </w:tc>
      </w:tr>
      <w:tr w:rsidR="00625B1D" w:rsidRPr="00FD6C04">
        <w:trPr>
          <w:trHeight w:val="680"/>
          <w:tblHeader/>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625B1D">
            <w:pPr>
              <w:ind w:firstLine="0"/>
              <w:jc w:val="center"/>
              <w:rPr>
                <w:spacing w:val="-6"/>
              </w:rPr>
            </w:pPr>
          </w:p>
        </w:tc>
        <w:tc>
          <w:tcPr>
            <w:tcW w:w="3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625B1D">
            <w:pPr>
              <w:ind w:firstLine="0"/>
              <w:jc w:val="center"/>
              <w:rPr>
                <w:spacing w:val="-6"/>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625B1D">
            <w:pPr>
              <w:ind w:firstLine="0"/>
              <w:jc w:val="center"/>
              <w:rPr>
                <w:spacing w:val="-6"/>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625B1D">
            <w:pPr>
              <w:ind w:firstLine="0"/>
              <w:jc w:val="center"/>
              <w:rPr>
                <w:spacing w:val="-6"/>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625B1D">
            <w:pPr>
              <w:ind w:firstLine="0"/>
              <w:jc w:val="center"/>
              <w:rPr>
                <w:spacing w:val="-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 xml:space="preserve">В </w:t>
            </w:r>
            <w:r w:rsidRPr="00FD6C04">
              <w:rPr>
                <w:spacing w:val="-6"/>
              </w:rPr>
              <w:t>городской местности</w:t>
            </w:r>
          </w:p>
        </w:tc>
        <w:tc>
          <w:tcPr>
            <w:tcW w:w="1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В сельской местности</w:t>
            </w:r>
          </w:p>
        </w:tc>
      </w:tr>
      <w:tr w:rsidR="00625B1D" w:rsidRPr="00FD6C04" w:rsidTr="00CD289E">
        <w:trPr>
          <w:trHeight w:val="745"/>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FD6C04" w:rsidRDefault="0001258C">
            <w:pPr>
              <w:ind w:firstLine="0"/>
              <w:jc w:val="center"/>
              <w:rPr>
                <w:spacing w:val="-6"/>
              </w:rPr>
            </w:pPr>
            <w:r w:rsidRPr="00FD6C04">
              <w:rPr>
                <w:spacing w:val="-6"/>
              </w:rPr>
              <w:t>1</w:t>
            </w:r>
          </w:p>
        </w:tc>
        <w:tc>
          <w:tcPr>
            <w:tcW w:w="3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FD6C04" w:rsidRDefault="0001258C">
            <w:pPr>
              <w:ind w:firstLine="0"/>
              <w:rPr>
                <w:spacing w:val="-6"/>
              </w:rPr>
            </w:pPr>
            <w:r w:rsidRPr="00FD6C04">
              <w:rPr>
                <w:spacing w:val="-6"/>
              </w:rPr>
              <w:t>Площадки для занятий физической культурой и массовым спортом</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pPr>
            <w:r w:rsidRPr="00FD6C04">
              <w:t>кв. м на 1 чел.</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0,5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 xml:space="preserve">Пешеходная </w:t>
            </w:r>
          </w:p>
          <w:p w:rsidR="00625B1D" w:rsidRPr="00FD6C04" w:rsidRDefault="0001258C">
            <w:pPr>
              <w:ind w:firstLine="0"/>
              <w:jc w:val="center"/>
              <w:rPr>
                <w:spacing w:val="-6"/>
              </w:rPr>
            </w:pPr>
            <w:r w:rsidRPr="00FD6C04">
              <w:rPr>
                <w:spacing w:val="-6"/>
              </w:rPr>
              <w:t>доступность, м</w:t>
            </w:r>
          </w:p>
        </w:tc>
        <w:tc>
          <w:tcPr>
            <w:tcW w:w="36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1500</w:t>
            </w:r>
          </w:p>
        </w:tc>
      </w:tr>
    </w:tbl>
    <w:p w:rsidR="00625B1D" w:rsidRPr="00FD6C04" w:rsidRDefault="00625B1D">
      <w:pPr>
        <w:ind w:firstLine="0"/>
      </w:pPr>
    </w:p>
    <w:p w:rsidR="00625B1D" w:rsidRPr="00FD6C04" w:rsidRDefault="0001258C" w:rsidP="0067162D">
      <w:pPr>
        <w:pStyle w:val="3"/>
        <w:rPr>
          <w:rFonts w:ascii="Times New Roman" w:hAnsi="Times New Roman"/>
          <w:color w:val="auto"/>
        </w:rPr>
      </w:pPr>
      <w:bookmarkStart w:id="49" w:name="_Toc115430365"/>
      <w:bookmarkStart w:id="50" w:name="_Toc152510550"/>
      <w:bookmarkStart w:id="51" w:name="_Toc152510623"/>
      <w:bookmarkStart w:id="52" w:name="_Toc152840785"/>
      <w:bookmarkStart w:id="53" w:name="_Toc161918394"/>
      <w:bookmarkStart w:id="54" w:name="_Toc161918424"/>
      <w:r w:rsidRPr="00FD6C04">
        <w:rPr>
          <w:rFonts w:ascii="Times New Roman" w:hAnsi="Times New Roman"/>
          <w:color w:val="auto"/>
        </w:rPr>
        <w:t>2.4. В области инженерной инфраструктуры (электро-, тепло-, газо- и водоснабжения, водоотведения)</w:t>
      </w:r>
      <w:bookmarkEnd w:id="49"/>
      <w:r w:rsidRPr="00FD6C04">
        <w:rPr>
          <w:rFonts w:ascii="Times New Roman" w:hAnsi="Times New Roman"/>
          <w:color w:val="auto"/>
        </w:rPr>
        <w:t>.</w:t>
      </w:r>
      <w:bookmarkEnd w:id="50"/>
      <w:bookmarkEnd w:id="51"/>
      <w:bookmarkEnd w:id="52"/>
      <w:bookmarkEnd w:id="53"/>
      <w:bookmarkEnd w:id="54"/>
      <w:r w:rsidRPr="00FD6C04">
        <w:rPr>
          <w:rFonts w:ascii="Times New Roman" w:hAnsi="Times New Roman"/>
          <w:color w:val="auto"/>
        </w:rPr>
        <w:t xml:space="preserve"> </w:t>
      </w:r>
    </w:p>
    <w:p w:rsidR="00625B1D" w:rsidRPr="00FD6C04" w:rsidRDefault="00625B1D">
      <w:pPr>
        <w:pStyle w:val="a6"/>
        <w:spacing w:after="0" w:line="240" w:lineRule="auto"/>
        <w:ind w:left="1287"/>
        <w:jc w:val="both"/>
        <w:rPr>
          <w:rFonts w:ascii="Times New Roman" w:hAnsi="Times New Roman"/>
          <w:b/>
          <w:sz w:val="24"/>
          <w:szCs w:val="24"/>
        </w:rPr>
      </w:pPr>
    </w:p>
    <w:p w:rsidR="00625B1D" w:rsidRPr="00FD6C04" w:rsidRDefault="0001258C">
      <w:pPr>
        <w:pStyle w:val="af5"/>
        <w:jc w:val="left"/>
      </w:pPr>
      <w:r w:rsidRPr="00FD6C04">
        <w:rPr>
          <w:color w:val="auto"/>
          <w:szCs w:val="24"/>
        </w:rPr>
        <w:t xml:space="preserve">Таблица </w:t>
      </w:r>
      <w:r w:rsidR="005B07AD" w:rsidRPr="00FD6C04">
        <w:rPr>
          <w:color w:val="auto"/>
          <w:szCs w:val="24"/>
        </w:rPr>
        <w:t>1</w:t>
      </w:r>
      <w:r w:rsidR="00F25D60">
        <w:rPr>
          <w:color w:val="auto"/>
          <w:szCs w:val="24"/>
        </w:rPr>
        <w:t>3</w:t>
      </w:r>
      <w:r w:rsidRPr="00FD6C04">
        <w:rPr>
          <w:color w:val="auto"/>
          <w:szCs w:val="24"/>
        </w:rPr>
        <w:t>.</w:t>
      </w:r>
      <w:r w:rsidRPr="00FD6C04">
        <w:rPr>
          <w:rFonts w:eastAsia="TimesNewRomanPSMT"/>
          <w:color w:val="auto"/>
          <w:szCs w:val="24"/>
        </w:rPr>
        <w:t xml:space="preserve"> </w:t>
      </w:r>
      <w:r w:rsidR="00CE0991" w:rsidRPr="00FD6C04">
        <w:rPr>
          <w:rFonts w:eastAsia="TimesNewRomanPSMT"/>
          <w:color w:val="auto"/>
          <w:szCs w:val="24"/>
        </w:rPr>
        <w:t>Расчетные показатели</w:t>
      </w:r>
      <w:r w:rsidRPr="00FD6C04">
        <w:rPr>
          <w:rFonts w:eastAsia="TimesNewRomanPSMT"/>
          <w:bCs w:val="0"/>
          <w:color w:val="auto"/>
          <w:szCs w:val="24"/>
        </w:rPr>
        <w:t xml:space="preserve"> в области </w:t>
      </w:r>
      <w:r w:rsidRPr="00FD6C04">
        <w:rPr>
          <w:color w:val="auto"/>
          <w:szCs w:val="24"/>
        </w:rPr>
        <w:t xml:space="preserve">инженерной инфраструктуры (электро-, тепло-, газо- </w:t>
      </w:r>
      <w:r w:rsidRPr="00FD6C04">
        <w:rPr>
          <w:color w:val="auto"/>
          <w:szCs w:val="24"/>
        </w:rPr>
        <w:br/>
        <w:t>и водоснабжения, водоотведения)</w:t>
      </w:r>
    </w:p>
    <w:p w:rsidR="00625B1D" w:rsidRPr="00FD6C04" w:rsidRDefault="00625B1D">
      <w:pPr>
        <w:ind w:left="1560" w:hanging="1560"/>
        <w:jc w:val="left"/>
        <w:rPr>
          <w:rFonts w:eastAsia="TimesNewRomanPSMT"/>
          <w:b/>
          <w:bCs/>
        </w:rPr>
      </w:pPr>
    </w:p>
    <w:tbl>
      <w:tblPr>
        <w:tblW w:w="14601" w:type="dxa"/>
        <w:tblInd w:w="108" w:type="dxa"/>
        <w:tblLayout w:type="fixed"/>
        <w:tblCellMar>
          <w:left w:w="10" w:type="dxa"/>
          <w:right w:w="10" w:type="dxa"/>
        </w:tblCellMar>
        <w:tblLook w:val="0000" w:firstRow="0" w:lastRow="0" w:firstColumn="0" w:lastColumn="0" w:noHBand="0" w:noVBand="0"/>
      </w:tblPr>
      <w:tblGrid>
        <w:gridCol w:w="738"/>
        <w:gridCol w:w="2664"/>
        <w:gridCol w:w="2268"/>
        <w:gridCol w:w="3828"/>
        <w:gridCol w:w="2409"/>
        <w:gridCol w:w="2694"/>
      </w:tblGrid>
      <w:tr w:rsidR="00625B1D" w:rsidRPr="00FD6C04">
        <w:trPr>
          <w:trHeight w:val="778"/>
          <w:tblHeader/>
        </w:trPr>
        <w:tc>
          <w:tcPr>
            <w:tcW w:w="7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pPr>
            <w:r w:rsidRPr="00FD6C04">
              <w:rPr>
                <w:rFonts w:eastAsia="TimesNewRomanPSMT"/>
              </w:rPr>
              <w:t xml:space="preserve"> </w:t>
            </w:r>
            <w:r w:rsidRPr="00FD6C04">
              <w:rPr>
                <w:spacing w:val="-6"/>
              </w:rPr>
              <w:t>№ п/п</w:t>
            </w:r>
          </w:p>
        </w:tc>
        <w:tc>
          <w:tcPr>
            <w:tcW w:w="26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 xml:space="preserve">Наименование </w:t>
            </w:r>
          </w:p>
          <w:p w:rsidR="00625B1D" w:rsidRPr="00FD6C04" w:rsidRDefault="0001258C">
            <w:pPr>
              <w:ind w:firstLine="0"/>
              <w:jc w:val="center"/>
              <w:rPr>
                <w:spacing w:val="-6"/>
              </w:rPr>
            </w:pPr>
            <w:r w:rsidRPr="00FD6C04">
              <w:rPr>
                <w:spacing w:val="-6"/>
              </w:rPr>
              <w:t>ресурса</w:t>
            </w:r>
          </w:p>
        </w:tc>
        <w:tc>
          <w:tcPr>
            <w:tcW w:w="60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 xml:space="preserve">Минимально допустимый </w:t>
            </w:r>
          </w:p>
          <w:p w:rsidR="00625B1D" w:rsidRPr="00FD6C04" w:rsidRDefault="0001258C">
            <w:pPr>
              <w:ind w:firstLine="0"/>
              <w:jc w:val="center"/>
              <w:rPr>
                <w:spacing w:val="-6"/>
              </w:rPr>
            </w:pPr>
            <w:r w:rsidRPr="00FD6C04">
              <w:rPr>
                <w:spacing w:val="-6"/>
              </w:rPr>
              <w:t>уровень обеспеченности</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 xml:space="preserve">Максимально допустимый </w:t>
            </w:r>
          </w:p>
          <w:p w:rsidR="00625B1D" w:rsidRPr="00FD6C04" w:rsidRDefault="0001258C">
            <w:pPr>
              <w:ind w:firstLine="0"/>
              <w:jc w:val="center"/>
              <w:rPr>
                <w:spacing w:val="-6"/>
              </w:rPr>
            </w:pPr>
            <w:r w:rsidRPr="00FD6C04">
              <w:rPr>
                <w:spacing w:val="-6"/>
              </w:rPr>
              <w:t xml:space="preserve">уровень территориальной </w:t>
            </w:r>
            <w:r w:rsidRPr="00FD6C04">
              <w:rPr>
                <w:spacing w:val="-6"/>
              </w:rPr>
              <w:t>доступности</w:t>
            </w:r>
          </w:p>
        </w:tc>
      </w:tr>
      <w:tr w:rsidR="00625B1D" w:rsidRPr="00FD6C04">
        <w:trPr>
          <w:trHeight w:val="525"/>
          <w:tblHeader/>
        </w:trPr>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625B1D">
            <w:pPr>
              <w:ind w:firstLine="0"/>
              <w:jc w:val="center"/>
              <w:rPr>
                <w:spacing w:val="-6"/>
              </w:rPr>
            </w:pPr>
          </w:p>
        </w:tc>
        <w:tc>
          <w:tcPr>
            <w:tcW w:w="26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625B1D">
            <w:pPr>
              <w:ind w:firstLine="0"/>
              <w:jc w:val="center"/>
              <w:rPr>
                <w:spacing w:val="-6"/>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Единица</w:t>
            </w:r>
          </w:p>
          <w:p w:rsidR="00625B1D" w:rsidRPr="00FD6C04" w:rsidRDefault="0001258C">
            <w:pPr>
              <w:ind w:firstLine="0"/>
              <w:jc w:val="center"/>
              <w:rPr>
                <w:spacing w:val="-6"/>
              </w:rPr>
            </w:pPr>
            <w:r w:rsidRPr="00FD6C04">
              <w:rPr>
                <w:spacing w:val="-6"/>
              </w:rPr>
              <w:t>измерения</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Величина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Единица</w:t>
            </w:r>
          </w:p>
          <w:p w:rsidR="00625B1D" w:rsidRPr="00FD6C04" w:rsidRDefault="0001258C">
            <w:pPr>
              <w:ind w:firstLine="0"/>
              <w:jc w:val="center"/>
              <w:rPr>
                <w:spacing w:val="-6"/>
              </w:rPr>
            </w:pPr>
            <w:r w:rsidRPr="00FD6C04">
              <w:rPr>
                <w:spacing w:val="-6"/>
              </w:rPr>
              <w:t>измерения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Величина</w:t>
            </w:r>
          </w:p>
        </w:tc>
      </w:tr>
      <w:tr w:rsidR="00625B1D" w:rsidRPr="00FD6C04">
        <w:trPr>
          <w:trHeight w:val="675"/>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FD6C04" w:rsidRDefault="0001258C">
            <w:pPr>
              <w:ind w:firstLine="0"/>
              <w:jc w:val="center"/>
              <w:rPr>
                <w:spacing w:val="-6"/>
              </w:rPr>
            </w:pPr>
            <w:r w:rsidRPr="00FD6C04">
              <w:rPr>
                <w:spacing w:val="-6"/>
              </w:rPr>
              <w:t>1</w:t>
            </w:r>
          </w:p>
        </w:tc>
        <w:tc>
          <w:tcPr>
            <w:tcW w:w="2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FD6C04" w:rsidRDefault="0001258C">
            <w:pPr>
              <w:widowControl w:val="0"/>
              <w:ind w:firstLine="0"/>
            </w:pPr>
            <w:r w:rsidRPr="00FD6C04">
              <w:t>Газоснабжение</w:t>
            </w:r>
          </w:p>
        </w:tc>
        <w:tc>
          <w:tcPr>
            <w:tcW w:w="609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pPr>
            <w:r w:rsidRPr="00FD6C04">
              <w:t xml:space="preserve">значения расчетных показателей минимально допустимого уровня обеспеченности населения городского округа объектами электро-, тепло-, газо- и водоснабжения, водоотведения и максимально допустимого уровня территориальной доступности </w:t>
            </w:r>
            <w:r w:rsidRPr="00FD6C04">
              <w:lastRenderedPageBreak/>
              <w:t>таких объектов для населен</w:t>
            </w:r>
            <w:r w:rsidRPr="00FD6C04">
              <w:t>ия городского округа принимаются равными значениям расчетных показателей, установленным федеральными нормативными правовыми актами</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4"/>
              </w:rPr>
            </w:pPr>
            <w:r w:rsidRPr="00FD6C04">
              <w:rPr>
                <w:spacing w:val="-4"/>
              </w:rPr>
              <w:lastRenderedPageBreak/>
              <w:t>Не нормируется</w:t>
            </w:r>
          </w:p>
        </w:tc>
      </w:tr>
      <w:tr w:rsidR="00625B1D" w:rsidRPr="00FD6C04">
        <w:trPr>
          <w:trHeight w:val="721"/>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FD6C04" w:rsidRDefault="0001258C">
            <w:pPr>
              <w:ind w:firstLine="0"/>
              <w:jc w:val="center"/>
              <w:rPr>
                <w:spacing w:val="-6"/>
              </w:rPr>
            </w:pPr>
            <w:r w:rsidRPr="00FD6C04">
              <w:rPr>
                <w:spacing w:val="-6"/>
              </w:rPr>
              <w:t>2</w:t>
            </w:r>
          </w:p>
        </w:tc>
        <w:tc>
          <w:tcPr>
            <w:tcW w:w="2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FD6C04" w:rsidRDefault="0001258C">
            <w:pPr>
              <w:widowControl w:val="0"/>
              <w:ind w:firstLine="0"/>
            </w:pPr>
            <w:r w:rsidRPr="00FD6C04">
              <w:t>Электроснабжение</w:t>
            </w:r>
          </w:p>
        </w:tc>
        <w:tc>
          <w:tcPr>
            <w:tcW w:w="609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625B1D">
            <w:pPr>
              <w:widowControl w:val="0"/>
              <w:autoSpaceDE w:val="0"/>
              <w:ind w:firstLine="0"/>
              <w:jc w:val="center"/>
              <w:rPr>
                <w:spacing w:val="-6"/>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4"/>
              </w:rPr>
            </w:pPr>
            <w:r w:rsidRPr="00FD6C04">
              <w:rPr>
                <w:spacing w:val="-4"/>
              </w:rPr>
              <w:t>Не нормируется</w:t>
            </w:r>
          </w:p>
        </w:tc>
      </w:tr>
      <w:tr w:rsidR="00625B1D" w:rsidRPr="00FD6C04">
        <w:trPr>
          <w:trHeight w:val="721"/>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FD6C04" w:rsidRDefault="0001258C">
            <w:pPr>
              <w:ind w:firstLine="0"/>
              <w:jc w:val="center"/>
              <w:rPr>
                <w:spacing w:val="-6"/>
              </w:rPr>
            </w:pPr>
            <w:r w:rsidRPr="00FD6C04">
              <w:rPr>
                <w:spacing w:val="-6"/>
              </w:rPr>
              <w:lastRenderedPageBreak/>
              <w:t>3</w:t>
            </w:r>
          </w:p>
        </w:tc>
        <w:tc>
          <w:tcPr>
            <w:tcW w:w="2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FD6C04" w:rsidRDefault="0001258C" w:rsidP="005F23E5">
            <w:pPr>
              <w:ind w:firstLine="0"/>
            </w:pPr>
            <w:r w:rsidRPr="00FD6C04">
              <w:rPr>
                <w:spacing w:val="-6"/>
              </w:rPr>
              <w:t>Теплоснабжение</w:t>
            </w:r>
          </w:p>
        </w:tc>
        <w:tc>
          <w:tcPr>
            <w:tcW w:w="609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625B1D">
            <w:pPr>
              <w:widowControl w:val="0"/>
              <w:autoSpaceDE w:val="0"/>
              <w:ind w:firstLine="0"/>
              <w:jc w:val="center"/>
              <w:rPr>
                <w:spacing w:val="-6"/>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4"/>
              </w:rPr>
            </w:pPr>
            <w:r w:rsidRPr="00FD6C04">
              <w:rPr>
                <w:spacing w:val="-4"/>
              </w:rPr>
              <w:t>Не нормируется</w:t>
            </w:r>
          </w:p>
        </w:tc>
      </w:tr>
      <w:tr w:rsidR="00625B1D" w:rsidRPr="00FD6C04">
        <w:trPr>
          <w:trHeight w:val="721"/>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FD6C04" w:rsidRDefault="0001258C">
            <w:pPr>
              <w:ind w:firstLine="0"/>
              <w:jc w:val="center"/>
              <w:rPr>
                <w:spacing w:val="-6"/>
              </w:rPr>
            </w:pPr>
            <w:r w:rsidRPr="00FD6C04">
              <w:rPr>
                <w:spacing w:val="-6"/>
              </w:rPr>
              <w:t>4</w:t>
            </w:r>
          </w:p>
        </w:tc>
        <w:tc>
          <w:tcPr>
            <w:tcW w:w="2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FD6C04" w:rsidRDefault="0001258C" w:rsidP="005F23E5">
            <w:pPr>
              <w:ind w:firstLine="0"/>
            </w:pPr>
            <w:r w:rsidRPr="00FD6C04">
              <w:rPr>
                <w:spacing w:val="-6"/>
              </w:rPr>
              <w:t>Водоснабжение</w:t>
            </w:r>
          </w:p>
        </w:tc>
        <w:tc>
          <w:tcPr>
            <w:tcW w:w="609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625B1D">
            <w:pPr>
              <w:widowControl w:val="0"/>
              <w:autoSpaceDE w:val="0"/>
              <w:ind w:firstLine="0"/>
              <w:jc w:val="center"/>
              <w:rPr>
                <w:spacing w:val="-6"/>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4"/>
              </w:rPr>
            </w:pPr>
            <w:r w:rsidRPr="00FD6C04">
              <w:rPr>
                <w:spacing w:val="-4"/>
              </w:rPr>
              <w:t>Не нормируется</w:t>
            </w:r>
          </w:p>
        </w:tc>
      </w:tr>
      <w:tr w:rsidR="00625B1D" w:rsidRPr="00FD6C04">
        <w:trPr>
          <w:trHeight w:val="721"/>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FD6C04" w:rsidRDefault="0001258C">
            <w:pPr>
              <w:ind w:firstLine="0"/>
              <w:jc w:val="center"/>
              <w:rPr>
                <w:spacing w:val="-6"/>
              </w:rPr>
            </w:pPr>
            <w:r w:rsidRPr="00FD6C04">
              <w:rPr>
                <w:spacing w:val="-6"/>
              </w:rPr>
              <w:t>5</w:t>
            </w:r>
          </w:p>
        </w:tc>
        <w:tc>
          <w:tcPr>
            <w:tcW w:w="2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FD6C04" w:rsidRDefault="0001258C" w:rsidP="005F23E5">
            <w:pPr>
              <w:ind w:firstLine="0"/>
            </w:pPr>
            <w:r w:rsidRPr="00FD6C04">
              <w:rPr>
                <w:spacing w:val="-6"/>
              </w:rPr>
              <w:t>Водоотведение</w:t>
            </w:r>
          </w:p>
        </w:tc>
        <w:tc>
          <w:tcPr>
            <w:tcW w:w="609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625B1D">
            <w:pPr>
              <w:widowControl w:val="0"/>
              <w:autoSpaceDE w:val="0"/>
              <w:ind w:firstLine="0"/>
              <w:jc w:val="center"/>
              <w:rPr>
                <w:spacing w:val="-6"/>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4"/>
              </w:rPr>
            </w:pPr>
            <w:r w:rsidRPr="00FD6C04">
              <w:rPr>
                <w:spacing w:val="-4"/>
              </w:rPr>
              <w:t>Не нормируется</w:t>
            </w:r>
          </w:p>
        </w:tc>
      </w:tr>
    </w:tbl>
    <w:p w:rsidR="00625B1D" w:rsidRPr="00FD6C04" w:rsidRDefault="00625B1D"/>
    <w:p w:rsidR="00625B1D" w:rsidRPr="00FD6C04" w:rsidRDefault="0001258C">
      <w:pPr>
        <w:rPr>
          <w:b/>
        </w:rPr>
      </w:pPr>
      <w:bookmarkStart w:id="55" w:name="_Hlk115407590"/>
      <w:r w:rsidRPr="00FD6C04">
        <w:rPr>
          <w:b/>
        </w:rPr>
        <w:t>Правила и область применения показателей.</w:t>
      </w:r>
    </w:p>
    <w:p w:rsidR="00625B1D" w:rsidRPr="00FD6C04" w:rsidRDefault="00625B1D">
      <w:pPr>
        <w:rPr>
          <w:b/>
        </w:rPr>
      </w:pPr>
    </w:p>
    <w:p w:rsidR="00625B1D" w:rsidRPr="00FD6C04" w:rsidRDefault="0001258C">
      <w:pPr>
        <w:textAlignment w:val="auto"/>
      </w:pPr>
      <w:r w:rsidRPr="00FD6C04">
        <w:t xml:space="preserve">Итоговые объемы ресурсов согласовываются с ОМСУ и ресурсоснабжающими компаниями в целях корректировки потребности </w:t>
      </w:r>
      <w:r w:rsidRPr="00FD6C04">
        <w:br/>
        <w:t>с учетом местных индивидуальных особенностей территории.</w:t>
      </w:r>
      <w:bookmarkStart w:id="56" w:name="_Toc115430366"/>
      <w:bookmarkEnd w:id="55"/>
    </w:p>
    <w:p w:rsidR="00625B1D" w:rsidRPr="00FD6C04" w:rsidRDefault="00625B1D">
      <w:pPr>
        <w:pStyle w:val="af5"/>
        <w:jc w:val="left"/>
        <w:rPr>
          <w:color w:val="auto"/>
          <w:szCs w:val="24"/>
        </w:rPr>
        <w:sectPr w:rsidR="00625B1D" w:rsidRPr="00FD6C04" w:rsidSect="00875938">
          <w:headerReference w:type="default" r:id="rId22"/>
          <w:footerReference w:type="default" r:id="rId23"/>
          <w:pgSz w:w="16838" w:h="11906" w:orient="landscape"/>
          <w:pgMar w:top="1701" w:right="1134" w:bottom="850" w:left="1134" w:header="720" w:footer="720" w:gutter="0"/>
          <w:cols w:space="720"/>
        </w:sectPr>
      </w:pPr>
      <w:bookmarkStart w:id="57" w:name="_Toc115430367"/>
      <w:bookmarkEnd w:id="56"/>
    </w:p>
    <w:p w:rsidR="00625B1D" w:rsidRPr="00FD6C04" w:rsidRDefault="0001258C" w:rsidP="0067162D">
      <w:pPr>
        <w:pStyle w:val="3"/>
        <w:rPr>
          <w:rFonts w:ascii="Times New Roman" w:hAnsi="Times New Roman"/>
          <w:color w:val="auto"/>
        </w:rPr>
      </w:pPr>
      <w:bookmarkStart w:id="58" w:name="_Toc152510551"/>
      <w:bookmarkStart w:id="59" w:name="_Toc152510624"/>
      <w:bookmarkStart w:id="60" w:name="_Toc152840786"/>
      <w:bookmarkStart w:id="61" w:name="_Toc161918395"/>
      <w:bookmarkStart w:id="62" w:name="_Toc161918425"/>
      <w:r w:rsidRPr="00FD6C04">
        <w:rPr>
          <w:rFonts w:ascii="Times New Roman" w:hAnsi="Times New Roman"/>
          <w:color w:val="auto"/>
        </w:rPr>
        <w:lastRenderedPageBreak/>
        <w:t>2.5. В области благоустройства территории</w:t>
      </w:r>
      <w:bookmarkEnd w:id="57"/>
      <w:r w:rsidRPr="00FD6C04">
        <w:rPr>
          <w:rFonts w:ascii="Times New Roman" w:hAnsi="Times New Roman"/>
          <w:color w:val="auto"/>
        </w:rPr>
        <w:t>.</w:t>
      </w:r>
      <w:bookmarkEnd w:id="58"/>
      <w:bookmarkEnd w:id="59"/>
      <w:bookmarkEnd w:id="60"/>
      <w:bookmarkEnd w:id="61"/>
      <w:bookmarkEnd w:id="62"/>
      <w:r w:rsidRPr="00FD6C04">
        <w:rPr>
          <w:rFonts w:ascii="Times New Roman" w:hAnsi="Times New Roman"/>
          <w:color w:val="auto"/>
        </w:rPr>
        <w:t xml:space="preserve"> </w:t>
      </w:r>
    </w:p>
    <w:p w:rsidR="00625B1D" w:rsidRPr="00FD6C04" w:rsidRDefault="00625B1D">
      <w:pPr>
        <w:pStyle w:val="a6"/>
        <w:spacing w:after="0" w:line="240" w:lineRule="auto"/>
        <w:ind w:left="0"/>
        <w:rPr>
          <w:rFonts w:ascii="Times New Roman" w:hAnsi="Times New Roman"/>
          <w:sz w:val="24"/>
          <w:szCs w:val="24"/>
        </w:rPr>
      </w:pPr>
    </w:p>
    <w:p w:rsidR="00625B1D" w:rsidRPr="00FD6C04" w:rsidRDefault="0001258C">
      <w:pPr>
        <w:pStyle w:val="af5"/>
        <w:tabs>
          <w:tab w:val="left" w:pos="1276"/>
        </w:tabs>
        <w:jc w:val="left"/>
      </w:pPr>
      <w:r w:rsidRPr="00FD6C04">
        <w:rPr>
          <w:color w:val="auto"/>
          <w:szCs w:val="24"/>
        </w:rPr>
        <w:t xml:space="preserve">Таблица </w:t>
      </w:r>
      <w:r w:rsidR="005B07AD" w:rsidRPr="00FD6C04">
        <w:rPr>
          <w:color w:val="auto"/>
          <w:szCs w:val="24"/>
        </w:rPr>
        <w:t>1</w:t>
      </w:r>
      <w:r w:rsidR="00F25D60">
        <w:rPr>
          <w:color w:val="auto"/>
          <w:szCs w:val="24"/>
        </w:rPr>
        <w:t>4</w:t>
      </w:r>
      <w:r w:rsidRPr="00FD6C04">
        <w:rPr>
          <w:color w:val="auto"/>
          <w:szCs w:val="24"/>
        </w:rPr>
        <w:t>.</w:t>
      </w:r>
      <w:r w:rsidRPr="00FD6C04">
        <w:rPr>
          <w:rFonts w:eastAsia="TimesNewRomanPSMT"/>
          <w:b w:val="0"/>
          <w:color w:val="auto"/>
          <w:szCs w:val="24"/>
        </w:rPr>
        <w:t xml:space="preserve"> </w:t>
      </w:r>
      <w:r w:rsidR="00CE0991" w:rsidRPr="00FD6C04">
        <w:rPr>
          <w:rFonts w:eastAsia="TimesNewRomanPSMT"/>
          <w:color w:val="auto"/>
          <w:szCs w:val="24"/>
        </w:rPr>
        <w:t>Расчетные показатели</w:t>
      </w:r>
      <w:r w:rsidRPr="00FD6C04">
        <w:rPr>
          <w:rFonts w:eastAsia="TimesNewRomanPSMT"/>
          <w:color w:val="auto"/>
          <w:szCs w:val="24"/>
        </w:rPr>
        <w:t xml:space="preserve"> в области </w:t>
      </w:r>
      <w:r w:rsidRPr="00FD6C04">
        <w:rPr>
          <w:color w:val="auto"/>
          <w:szCs w:val="24"/>
        </w:rPr>
        <w:t>озеленения территории</w:t>
      </w:r>
      <w:r w:rsidRPr="00FD6C04">
        <w:t>.</w:t>
      </w:r>
    </w:p>
    <w:p w:rsidR="00625B1D" w:rsidRPr="00FD6C04" w:rsidRDefault="00625B1D">
      <w:pPr>
        <w:autoSpaceDE w:val="0"/>
        <w:ind w:left="1560" w:right="-1" w:hanging="1560"/>
        <w:rPr>
          <w:rFonts w:eastAsia="TimesNewRomanPSMT"/>
          <w:b/>
        </w:rPr>
      </w:pPr>
    </w:p>
    <w:tbl>
      <w:tblPr>
        <w:tblW w:w="0" w:type="auto"/>
        <w:jc w:val="center"/>
        <w:tblCellMar>
          <w:left w:w="10" w:type="dxa"/>
          <w:right w:w="10" w:type="dxa"/>
        </w:tblCellMar>
        <w:tblLook w:val="0000" w:firstRow="0" w:lastRow="0" w:firstColumn="0" w:lastColumn="0" w:noHBand="0" w:noVBand="0"/>
      </w:tblPr>
      <w:tblGrid>
        <w:gridCol w:w="523"/>
        <w:gridCol w:w="4374"/>
        <w:gridCol w:w="1238"/>
        <w:gridCol w:w="1203"/>
        <w:gridCol w:w="1050"/>
        <w:gridCol w:w="1431"/>
        <w:gridCol w:w="1993"/>
        <w:gridCol w:w="2748"/>
      </w:tblGrid>
      <w:tr w:rsidR="00625B1D" w:rsidRPr="00FD6C04" w:rsidTr="00047AE6">
        <w:trPr>
          <w:trHeight w:val="778"/>
          <w:tblHeader/>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w:t>
            </w:r>
          </w:p>
          <w:p w:rsidR="00625B1D" w:rsidRPr="00FD6C04" w:rsidRDefault="0001258C">
            <w:pPr>
              <w:ind w:firstLine="0"/>
              <w:jc w:val="center"/>
              <w:rPr>
                <w:spacing w:val="-6"/>
              </w:rPr>
            </w:pPr>
            <w:r w:rsidRPr="00FD6C04">
              <w:rPr>
                <w:spacing w:val="-6"/>
              </w:rPr>
              <w:t>п/п</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Наименование</w:t>
            </w:r>
          </w:p>
          <w:p w:rsidR="00625B1D" w:rsidRPr="00FD6C04" w:rsidRDefault="0001258C">
            <w:pPr>
              <w:ind w:firstLine="0"/>
              <w:jc w:val="center"/>
              <w:rPr>
                <w:spacing w:val="-6"/>
              </w:rPr>
            </w:pPr>
            <w:r w:rsidRPr="00FD6C04">
              <w:rPr>
                <w:spacing w:val="-6"/>
              </w:rPr>
              <w:t>объекта</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Минимально допустимый</w:t>
            </w:r>
          </w:p>
          <w:p w:rsidR="00625B1D" w:rsidRPr="00FD6C04" w:rsidRDefault="0001258C">
            <w:pPr>
              <w:ind w:firstLine="0"/>
              <w:jc w:val="center"/>
              <w:rPr>
                <w:spacing w:val="-6"/>
              </w:rPr>
            </w:pPr>
            <w:r w:rsidRPr="00FD6C04">
              <w:rPr>
                <w:spacing w:val="-6"/>
              </w:rPr>
              <w:t>уровень обеспеченности</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Максимально допустимый</w:t>
            </w:r>
          </w:p>
          <w:p w:rsidR="00625B1D" w:rsidRPr="00FD6C04" w:rsidRDefault="0001258C">
            <w:pPr>
              <w:ind w:firstLine="0"/>
              <w:jc w:val="center"/>
              <w:rPr>
                <w:spacing w:val="-6"/>
              </w:rPr>
            </w:pPr>
            <w:r w:rsidRPr="00FD6C04">
              <w:rPr>
                <w:spacing w:val="-6"/>
              </w:rPr>
              <w:t xml:space="preserve">уровень территориальной </w:t>
            </w:r>
            <w:r w:rsidRPr="00FD6C04">
              <w:rPr>
                <w:spacing w:val="-6"/>
              </w:rPr>
              <w:t>доступности</w:t>
            </w:r>
          </w:p>
        </w:tc>
      </w:tr>
      <w:tr w:rsidR="00625B1D" w:rsidRPr="00FD6C04" w:rsidTr="00047AE6">
        <w:trPr>
          <w:trHeight w:val="374"/>
          <w:tblHeader/>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625B1D">
            <w:pPr>
              <w:ind w:firstLine="0"/>
              <w:jc w:val="center"/>
              <w:rPr>
                <w:spacing w:val="-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625B1D">
            <w:pPr>
              <w:ind w:firstLine="0"/>
              <w:jc w:val="center"/>
              <w:rPr>
                <w:spacing w:val="-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Единица</w:t>
            </w:r>
          </w:p>
          <w:p w:rsidR="00625B1D" w:rsidRPr="00FD6C04" w:rsidRDefault="0001258C">
            <w:pPr>
              <w:ind w:firstLine="0"/>
              <w:jc w:val="center"/>
              <w:rPr>
                <w:spacing w:val="-6"/>
              </w:rPr>
            </w:pPr>
            <w:r w:rsidRPr="00FD6C04">
              <w:rPr>
                <w:spacing w:val="-6"/>
              </w:rPr>
              <w:t>измерения</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pPr>
            <w:r w:rsidRPr="00FD6C04">
              <w:rPr>
                <w:spacing w:val="-6"/>
              </w:rPr>
              <w:t>Величина</w:t>
            </w:r>
            <w:r w:rsidRPr="00FD6C04">
              <w:rPr>
                <w:spacing w:val="-6"/>
                <w:vertAlign w:val="superscript"/>
              </w:rPr>
              <w:t>3</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Единица</w:t>
            </w:r>
          </w:p>
          <w:p w:rsidR="00625B1D" w:rsidRPr="00FD6C04" w:rsidRDefault="0001258C">
            <w:pPr>
              <w:ind w:firstLine="0"/>
              <w:jc w:val="center"/>
              <w:rPr>
                <w:spacing w:val="-6"/>
              </w:rPr>
            </w:pPr>
            <w:r w:rsidRPr="00FD6C04">
              <w:rPr>
                <w:spacing w:val="-6"/>
              </w:rPr>
              <w:t>измерения</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Величина</w:t>
            </w:r>
          </w:p>
        </w:tc>
      </w:tr>
      <w:tr w:rsidR="00047AE6" w:rsidRPr="00FD6C04" w:rsidTr="00047AE6">
        <w:trPr>
          <w:trHeight w:val="374"/>
          <w:tblHeader/>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7AE6" w:rsidRPr="00FD6C04" w:rsidRDefault="00047AE6">
            <w:pPr>
              <w:ind w:firstLine="0"/>
              <w:jc w:val="center"/>
              <w:rPr>
                <w:spacing w:val="-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7AE6" w:rsidRPr="00FD6C04" w:rsidRDefault="00047AE6">
            <w:pPr>
              <w:ind w:firstLine="0"/>
              <w:jc w:val="center"/>
              <w:rPr>
                <w:spacing w:val="-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7AE6" w:rsidRPr="00FD6C04" w:rsidRDefault="00047AE6">
            <w:pPr>
              <w:ind w:firstLine="0"/>
              <w:jc w:val="center"/>
              <w:rPr>
                <w:spacing w:val="-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7AE6" w:rsidRPr="00FD6C04" w:rsidRDefault="00047AE6">
            <w:pPr>
              <w:ind w:firstLine="0"/>
              <w:jc w:val="center"/>
              <w:rPr>
                <w:spacing w:val="-6"/>
              </w:rPr>
            </w:pPr>
            <w:r w:rsidRPr="00FD6C04">
              <w:rPr>
                <w:spacing w:val="-6"/>
              </w:rPr>
              <w:t>Средний город</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7AE6" w:rsidRPr="00FD6C04" w:rsidRDefault="00047AE6">
            <w:pPr>
              <w:ind w:firstLine="0"/>
              <w:jc w:val="center"/>
              <w:rPr>
                <w:spacing w:val="-6"/>
              </w:rPr>
            </w:pPr>
            <w:r w:rsidRPr="00FD6C04">
              <w:rPr>
                <w:spacing w:val="-6"/>
              </w:rPr>
              <w:t>Малый город</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7AE6" w:rsidRPr="00FD6C04" w:rsidRDefault="00047AE6">
            <w:pPr>
              <w:ind w:firstLine="0"/>
              <w:jc w:val="center"/>
              <w:rPr>
                <w:spacing w:val="-6"/>
              </w:rPr>
            </w:pPr>
            <w:r w:rsidRPr="00FD6C04">
              <w:rPr>
                <w:spacing w:val="-6"/>
              </w:rPr>
              <w:t>Сельские поселения</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7AE6" w:rsidRPr="00FD6C04" w:rsidRDefault="00047AE6">
            <w:pPr>
              <w:ind w:firstLine="0"/>
              <w:jc w:val="center"/>
              <w:rPr>
                <w:spacing w:val="-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7AE6" w:rsidRPr="00FD6C04" w:rsidRDefault="00047AE6">
            <w:pPr>
              <w:ind w:firstLine="0"/>
              <w:jc w:val="center"/>
              <w:rPr>
                <w:spacing w:val="-6"/>
              </w:rPr>
            </w:pPr>
          </w:p>
        </w:tc>
      </w:tr>
      <w:tr w:rsidR="009F0E98" w:rsidRPr="00FD6C04" w:rsidTr="002A6871">
        <w:trPr>
          <w:trHeight w:val="374"/>
          <w:tblHeader/>
          <w:jc w:val="center"/>
        </w:trPr>
        <w:tc>
          <w:tcPr>
            <w:tcW w:w="0" w:type="auto"/>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9F0E98" w:rsidRPr="00FD6C04" w:rsidRDefault="009F0E98" w:rsidP="009F0E98">
            <w:pPr>
              <w:ind w:firstLine="0"/>
              <w:jc w:val="center"/>
              <w:rPr>
                <w:spacing w:val="-6"/>
              </w:rPr>
            </w:pPr>
            <w:r w:rsidRPr="00FD6C04">
              <w:rPr>
                <w:spacing w:val="-6"/>
              </w:rPr>
              <w:t>1</w:t>
            </w:r>
          </w:p>
        </w:tc>
        <w:tc>
          <w:tcPr>
            <w:tcW w:w="0" w:type="auto"/>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9F0E98" w:rsidRPr="00FD6C04" w:rsidRDefault="009F0E98" w:rsidP="009F0E98">
            <w:pPr>
              <w:ind w:firstLine="0"/>
              <w:jc w:val="center"/>
              <w:rPr>
                <w:spacing w:val="-6"/>
              </w:rPr>
            </w:pPr>
            <w:r w:rsidRPr="00FD6C04">
              <w:rPr>
                <w:spacing w:val="-6"/>
              </w:rPr>
              <w:t>Озелененные территории общего пользования</w:t>
            </w:r>
            <w:r w:rsidRPr="00FD6C04">
              <w:rPr>
                <w:spacing w:val="-6"/>
                <w:vertAlign w:val="superscript"/>
              </w:rPr>
              <w:t>1</w:t>
            </w:r>
            <w:r w:rsidRPr="00FD6C04">
              <w:rPr>
                <w:spacing w:val="-6"/>
              </w:rPr>
              <w:t xml:space="preserve"> (в т.ч. общегородские и в жилых районах, кроме придомовых озелененных территорий )</w:t>
            </w:r>
            <w:r w:rsidRPr="00FD6C04">
              <w:rPr>
                <w:spacing w:val="-6"/>
                <w:vertAlign w:val="superscript"/>
              </w:rPr>
              <w:t>2</w:t>
            </w:r>
          </w:p>
        </w:tc>
        <w:tc>
          <w:tcPr>
            <w:tcW w:w="0" w:type="auto"/>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9F0E98" w:rsidRPr="00FD6C04" w:rsidRDefault="009F0E98" w:rsidP="009F0E98">
            <w:pPr>
              <w:ind w:firstLine="0"/>
              <w:jc w:val="center"/>
            </w:pPr>
            <w:r w:rsidRPr="00FD6C04">
              <w:t xml:space="preserve">кв. м </w:t>
            </w:r>
          </w:p>
          <w:p w:rsidR="009F0E98" w:rsidRPr="00FD6C04" w:rsidRDefault="009F0E98" w:rsidP="009F0E98">
            <w:pPr>
              <w:ind w:firstLine="0"/>
              <w:jc w:val="center"/>
              <w:rPr>
                <w:spacing w:val="-6"/>
              </w:rPr>
            </w:pPr>
            <w:r w:rsidRPr="00FD6C04">
              <w:t>на 1 чел.</w:t>
            </w:r>
          </w:p>
        </w:tc>
        <w:tc>
          <w:tcPr>
            <w:tcW w:w="0" w:type="auto"/>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9F0E98" w:rsidRPr="00FD6C04" w:rsidRDefault="009F0E98" w:rsidP="009F0E98">
            <w:pPr>
              <w:ind w:firstLine="0"/>
              <w:jc w:val="center"/>
              <w:rPr>
                <w:spacing w:val="-6"/>
              </w:rPr>
            </w:pPr>
            <w:r w:rsidRPr="00FD6C04">
              <w:rPr>
                <w:spacing w:val="-6"/>
              </w:rPr>
              <w:t>13</w:t>
            </w:r>
          </w:p>
        </w:tc>
        <w:tc>
          <w:tcPr>
            <w:tcW w:w="0" w:type="auto"/>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9F0E98" w:rsidRPr="00FD6C04" w:rsidRDefault="009F0E98" w:rsidP="009F0E98">
            <w:pPr>
              <w:ind w:firstLine="0"/>
              <w:jc w:val="center"/>
              <w:rPr>
                <w:spacing w:val="-6"/>
              </w:rPr>
            </w:pPr>
            <w:r w:rsidRPr="00FD6C04">
              <w:rPr>
                <w:spacing w:val="-6"/>
              </w:rPr>
              <w:t>8</w:t>
            </w:r>
          </w:p>
        </w:tc>
        <w:tc>
          <w:tcPr>
            <w:tcW w:w="0" w:type="auto"/>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9F0E98" w:rsidRPr="00FD6C04" w:rsidRDefault="009F0E98" w:rsidP="009F0E98">
            <w:pPr>
              <w:ind w:firstLine="0"/>
              <w:jc w:val="center"/>
              <w:rPr>
                <w:spacing w:val="-6"/>
              </w:rPr>
            </w:pPr>
            <w:r w:rsidRPr="00FD6C04">
              <w:rPr>
                <w:spacing w:val="-6"/>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0E98" w:rsidRPr="00FD6C04" w:rsidRDefault="009F0E98" w:rsidP="009F0E98">
            <w:pPr>
              <w:ind w:firstLine="0"/>
              <w:jc w:val="center"/>
              <w:rPr>
                <w:spacing w:val="-6"/>
              </w:rPr>
            </w:pPr>
            <w:r w:rsidRPr="00FD6C04">
              <w:rPr>
                <w:spacing w:val="-4"/>
              </w:rPr>
              <w:t>Транспортная доступность, мин</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0E98" w:rsidRPr="00FD6C04" w:rsidRDefault="009F0E98" w:rsidP="009F0E98">
            <w:pPr>
              <w:ind w:firstLine="0"/>
              <w:jc w:val="center"/>
              <w:rPr>
                <w:spacing w:val="-6"/>
              </w:rPr>
            </w:pPr>
            <w:r w:rsidRPr="00FD6C04">
              <w:rPr>
                <w:spacing w:val="-6"/>
              </w:rPr>
              <w:t>Устанавливается в соответствии с СП 42.13330.2016</w:t>
            </w:r>
          </w:p>
        </w:tc>
      </w:tr>
      <w:tr w:rsidR="009F0E98" w:rsidRPr="00FD6C04" w:rsidTr="00AD0C61">
        <w:trPr>
          <w:trHeight w:val="374"/>
          <w:tblHeader/>
          <w:jc w:val="center"/>
        </w:trPr>
        <w:tc>
          <w:tcPr>
            <w:tcW w:w="0" w:type="auto"/>
            <w:vMerge/>
            <w:tcBorders>
              <w:left w:val="single" w:sz="4" w:space="0" w:color="000000"/>
              <w:right w:val="single" w:sz="4" w:space="0" w:color="000000"/>
            </w:tcBorders>
            <w:shd w:val="clear" w:color="auto" w:fill="auto"/>
            <w:tcMar>
              <w:top w:w="0" w:type="dxa"/>
              <w:left w:w="108" w:type="dxa"/>
              <w:bottom w:w="0" w:type="dxa"/>
              <w:right w:w="108" w:type="dxa"/>
            </w:tcMar>
          </w:tcPr>
          <w:p w:rsidR="009F0E98" w:rsidRPr="00FD6C04" w:rsidRDefault="009F0E98" w:rsidP="009F0E98">
            <w:pPr>
              <w:ind w:firstLine="0"/>
              <w:jc w:val="center"/>
              <w:rPr>
                <w:spacing w:val="-6"/>
              </w:rPr>
            </w:pPr>
          </w:p>
        </w:tc>
        <w:tc>
          <w:tcPr>
            <w:tcW w:w="0" w:type="auto"/>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0E98" w:rsidRPr="00FD6C04" w:rsidRDefault="009F0E98" w:rsidP="009F0E98">
            <w:pPr>
              <w:ind w:firstLine="0"/>
              <w:jc w:val="center"/>
              <w:rPr>
                <w:spacing w:val="-6"/>
              </w:rPr>
            </w:pPr>
          </w:p>
        </w:tc>
        <w:tc>
          <w:tcPr>
            <w:tcW w:w="0" w:type="auto"/>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0E98" w:rsidRPr="00FD6C04" w:rsidRDefault="009F0E98" w:rsidP="009F0E98">
            <w:pPr>
              <w:ind w:firstLine="0"/>
              <w:jc w:val="center"/>
              <w:rPr>
                <w:spacing w:val="-6"/>
              </w:rPr>
            </w:pPr>
          </w:p>
        </w:tc>
        <w:tc>
          <w:tcPr>
            <w:tcW w:w="0" w:type="auto"/>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0E98" w:rsidRPr="00FD6C04" w:rsidRDefault="009F0E98" w:rsidP="009F0E98">
            <w:pPr>
              <w:ind w:firstLine="0"/>
              <w:jc w:val="center"/>
              <w:rPr>
                <w:spacing w:val="-6"/>
              </w:rPr>
            </w:pPr>
          </w:p>
        </w:tc>
        <w:tc>
          <w:tcPr>
            <w:tcW w:w="0" w:type="auto"/>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0E98" w:rsidRPr="00FD6C04" w:rsidRDefault="009F0E98" w:rsidP="009F0E98">
            <w:pPr>
              <w:ind w:firstLine="0"/>
              <w:jc w:val="center"/>
              <w:rPr>
                <w:spacing w:val="-6"/>
              </w:rPr>
            </w:pPr>
          </w:p>
        </w:tc>
        <w:tc>
          <w:tcPr>
            <w:tcW w:w="0" w:type="auto"/>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0E98" w:rsidRPr="00FD6C04" w:rsidRDefault="009F0E98" w:rsidP="009F0E98">
            <w:pPr>
              <w:ind w:firstLine="0"/>
              <w:jc w:val="center"/>
              <w:rPr>
                <w:spacing w:val="-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0E98" w:rsidRPr="00FD6C04" w:rsidRDefault="009F0E98" w:rsidP="009F0E98">
            <w:pPr>
              <w:ind w:firstLine="0"/>
              <w:jc w:val="center"/>
              <w:rPr>
                <w:spacing w:val="-4"/>
              </w:rPr>
            </w:pPr>
            <w:r w:rsidRPr="00FD6C04">
              <w:rPr>
                <w:spacing w:val="-4"/>
              </w:rPr>
              <w:t xml:space="preserve">Пешеходная </w:t>
            </w:r>
          </w:p>
          <w:p w:rsidR="009F0E98" w:rsidRPr="00FD6C04" w:rsidRDefault="009F0E98" w:rsidP="009F0E98">
            <w:pPr>
              <w:ind w:firstLine="0"/>
              <w:jc w:val="center"/>
              <w:rPr>
                <w:spacing w:val="-6"/>
              </w:rPr>
            </w:pPr>
            <w:r w:rsidRPr="00FD6C04">
              <w:rPr>
                <w:spacing w:val="-4"/>
              </w:rPr>
              <w:t>доступность, м</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0E98" w:rsidRPr="00FD6C04" w:rsidRDefault="009F0E98" w:rsidP="009F0E98">
            <w:pPr>
              <w:ind w:firstLine="0"/>
              <w:jc w:val="center"/>
              <w:rPr>
                <w:spacing w:val="-6"/>
              </w:rPr>
            </w:pPr>
            <w:r w:rsidRPr="00FD6C04">
              <w:rPr>
                <w:spacing w:val="-6"/>
              </w:rPr>
              <w:t>Устанавливается в соответствии с СП 476.1325800.2020</w:t>
            </w:r>
          </w:p>
        </w:tc>
      </w:tr>
      <w:tr w:rsidR="009F0E98" w:rsidRPr="00FD6C04" w:rsidTr="00AD0C61">
        <w:trPr>
          <w:trHeight w:val="374"/>
          <w:tblHeader/>
          <w:jc w:val="center"/>
        </w:trPr>
        <w:tc>
          <w:tcPr>
            <w:tcW w:w="0" w:type="auto"/>
            <w:vMerge/>
            <w:tcBorders>
              <w:left w:val="single" w:sz="4" w:space="0" w:color="000000"/>
              <w:right w:val="single" w:sz="4" w:space="0" w:color="000000"/>
            </w:tcBorders>
            <w:shd w:val="clear" w:color="auto" w:fill="auto"/>
            <w:tcMar>
              <w:top w:w="0" w:type="dxa"/>
              <w:left w:w="108" w:type="dxa"/>
              <w:bottom w:w="0" w:type="dxa"/>
              <w:right w:w="108" w:type="dxa"/>
            </w:tcMar>
          </w:tcPr>
          <w:p w:rsidR="009F0E98" w:rsidRPr="00FD6C04" w:rsidRDefault="009F0E98" w:rsidP="009F0E98">
            <w:pPr>
              <w:ind w:firstLine="0"/>
              <w:jc w:val="center"/>
              <w:rPr>
                <w:spacing w:val="-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0E98" w:rsidRPr="00FD6C04" w:rsidRDefault="009F0E98" w:rsidP="009F0E98">
            <w:pPr>
              <w:ind w:firstLine="0"/>
              <w:jc w:val="center"/>
              <w:rPr>
                <w:spacing w:val="-6"/>
              </w:rPr>
            </w:pPr>
            <w:r w:rsidRPr="00FD6C04">
              <w:rPr>
                <w:spacing w:val="-6"/>
              </w:rPr>
              <w:t>Общегородские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0E98" w:rsidRPr="00FD6C04" w:rsidRDefault="009F0E98" w:rsidP="009F0E98">
            <w:pPr>
              <w:ind w:firstLine="0"/>
              <w:jc w:val="center"/>
              <w:rPr>
                <w:spacing w:val="-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0E98" w:rsidRPr="00FD6C04" w:rsidRDefault="009F0E98" w:rsidP="009F0E98">
            <w:pPr>
              <w:ind w:firstLine="0"/>
              <w:jc w:val="center"/>
              <w:rPr>
                <w:spacing w:val="-6"/>
              </w:rPr>
            </w:pPr>
            <w:r w:rsidRPr="00FD6C04">
              <w:rPr>
                <w:spacing w:val="-6"/>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0E98" w:rsidRPr="00FD6C04" w:rsidRDefault="009F0E98" w:rsidP="009F0E98">
            <w:pPr>
              <w:ind w:firstLine="0"/>
              <w:jc w:val="center"/>
              <w:rPr>
                <w:spacing w:val="-6"/>
              </w:rPr>
            </w:pPr>
            <w:r w:rsidRPr="00FD6C04">
              <w:rPr>
                <w:spacing w:val="-6"/>
              </w:rPr>
              <w:t xml:space="preserve">8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0E98" w:rsidRPr="00FD6C04" w:rsidRDefault="009F0E98" w:rsidP="009F0E98">
            <w:pPr>
              <w:ind w:firstLine="0"/>
              <w:jc w:val="center"/>
              <w:rPr>
                <w:spacing w:val="-6"/>
              </w:rPr>
            </w:pPr>
            <w:r w:rsidRPr="00FD6C04">
              <w:rPr>
                <w:spacing w:val="-6"/>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0E98" w:rsidRPr="00FD6C04" w:rsidRDefault="009F0E98" w:rsidP="009F0E98">
            <w:pPr>
              <w:ind w:firstLine="0"/>
              <w:jc w:val="center"/>
              <w:rPr>
                <w:spacing w:val="-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0E98" w:rsidRPr="00FD6C04" w:rsidRDefault="009F0E98" w:rsidP="009F0E98">
            <w:pPr>
              <w:ind w:firstLine="0"/>
              <w:jc w:val="center"/>
              <w:rPr>
                <w:spacing w:val="-6"/>
              </w:rPr>
            </w:pPr>
          </w:p>
        </w:tc>
      </w:tr>
      <w:tr w:rsidR="009F0E98" w:rsidRPr="00FD6C04" w:rsidTr="00AD0C61">
        <w:trPr>
          <w:trHeight w:val="374"/>
          <w:tblHeader/>
          <w:jc w:val="center"/>
        </w:trPr>
        <w:tc>
          <w:tcPr>
            <w:tcW w:w="0" w:type="auto"/>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0E98" w:rsidRPr="00FD6C04" w:rsidRDefault="009F0E98" w:rsidP="009F0E98">
            <w:pPr>
              <w:ind w:firstLine="0"/>
              <w:jc w:val="center"/>
              <w:rPr>
                <w:spacing w:val="-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0E98" w:rsidRPr="00FD6C04" w:rsidRDefault="009F0E98" w:rsidP="009F0E98">
            <w:pPr>
              <w:ind w:firstLine="0"/>
              <w:jc w:val="center"/>
              <w:rPr>
                <w:spacing w:val="-6"/>
              </w:rPr>
            </w:pPr>
            <w:r w:rsidRPr="00FD6C04">
              <w:rPr>
                <w:spacing w:val="-6"/>
              </w:rPr>
              <w:t>Жилых районов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0E98" w:rsidRPr="00FD6C04" w:rsidRDefault="009F0E98" w:rsidP="009F0E98">
            <w:pPr>
              <w:ind w:firstLine="0"/>
              <w:jc w:val="center"/>
              <w:rPr>
                <w:spacing w:val="-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0E98" w:rsidRPr="00FD6C04" w:rsidRDefault="009F0E98" w:rsidP="009F0E98">
            <w:pPr>
              <w:ind w:firstLine="0"/>
              <w:jc w:val="center"/>
              <w:rPr>
                <w:spacing w:val="-6"/>
              </w:rPr>
            </w:pPr>
            <w:r w:rsidRPr="00FD6C04">
              <w:rPr>
                <w:spacing w:val="-6"/>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0E98" w:rsidRPr="00FD6C04" w:rsidRDefault="009F0E98" w:rsidP="009F0E98">
            <w:pPr>
              <w:ind w:firstLine="0"/>
              <w:jc w:val="center"/>
              <w:rPr>
                <w:spacing w:val="-6"/>
              </w:rPr>
            </w:pPr>
            <w:r w:rsidRPr="00FD6C04">
              <w:rPr>
                <w:spacing w:val="-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0E98" w:rsidRPr="00FD6C04" w:rsidRDefault="009F0E98" w:rsidP="009F0E98">
            <w:pPr>
              <w:ind w:firstLine="0"/>
              <w:jc w:val="center"/>
              <w:rPr>
                <w:spacing w:val="-6"/>
              </w:rPr>
            </w:pPr>
            <w:r w:rsidRPr="00FD6C04">
              <w:rPr>
                <w:spacing w:val="-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0E98" w:rsidRPr="00FD6C04" w:rsidRDefault="009F0E98" w:rsidP="009F0E98">
            <w:pPr>
              <w:ind w:firstLine="0"/>
              <w:jc w:val="center"/>
              <w:rPr>
                <w:spacing w:val="-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0E98" w:rsidRPr="00FD6C04" w:rsidRDefault="009F0E98" w:rsidP="009F0E98">
            <w:pPr>
              <w:ind w:firstLine="0"/>
              <w:jc w:val="center"/>
              <w:rPr>
                <w:spacing w:val="-6"/>
              </w:rPr>
            </w:pPr>
          </w:p>
        </w:tc>
      </w:tr>
    </w:tbl>
    <w:p w:rsidR="00625B1D" w:rsidRPr="00FD6C04" w:rsidRDefault="00625B1D">
      <w:pPr>
        <w:pStyle w:val="a6"/>
        <w:spacing w:after="0" w:line="240" w:lineRule="auto"/>
        <w:ind w:left="1287"/>
        <w:rPr>
          <w:rFonts w:ascii="Times New Roman" w:hAnsi="Times New Roman"/>
          <w:b/>
          <w:sz w:val="24"/>
          <w:szCs w:val="24"/>
        </w:rPr>
      </w:pPr>
    </w:p>
    <w:p w:rsidR="00625B1D" w:rsidRPr="00FD6C04" w:rsidRDefault="0001258C">
      <w:pPr>
        <w:pStyle w:val="a6"/>
        <w:spacing w:after="0" w:line="240" w:lineRule="auto"/>
        <w:ind w:left="0" w:firstLine="567"/>
        <w:rPr>
          <w:rFonts w:ascii="Times New Roman" w:hAnsi="Times New Roman"/>
          <w:b/>
          <w:sz w:val="24"/>
          <w:szCs w:val="24"/>
        </w:rPr>
      </w:pPr>
      <w:r w:rsidRPr="00FD6C04">
        <w:rPr>
          <w:rFonts w:ascii="Times New Roman" w:hAnsi="Times New Roman"/>
          <w:b/>
          <w:sz w:val="24"/>
          <w:szCs w:val="24"/>
        </w:rPr>
        <w:t xml:space="preserve">Правила и </w:t>
      </w:r>
      <w:r w:rsidRPr="00FD6C04">
        <w:rPr>
          <w:rFonts w:ascii="Times New Roman" w:hAnsi="Times New Roman"/>
          <w:b/>
          <w:sz w:val="24"/>
          <w:szCs w:val="24"/>
        </w:rPr>
        <w:t>область применения показателя.</w:t>
      </w:r>
    </w:p>
    <w:p w:rsidR="00625B1D" w:rsidRPr="00FD6C04" w:rsidRDefault="00625B1D">
      <w:pPr>
        <w:pStyle w:val="a6"/>
        <w:spacing w:after="0" w:line="240" w:lineRule="auto"/>
        <w:ind w:left="0" w:firstLine="567"/>
        <w:rPr>
          <w:rFonts w:ascii="Times New Roman" w:hAnsi="Times New Roman"/>
          <w:b/>
          <w:sz w:val="24"/>
          <w:szCs w:val="24"/>
        </w:rPr>
      </w:pPr>
    </w:p>
    <w:p w:rsidR="00625B1D" w:rsidRPr="00FD6C04" w:rsidRDefault="0001258C">
      <w:pPr>
        <w:pStyle w:val="a6"/>
        <w:spacing w:after="0" w:line="240" w:lineRule="auto"/>
        <w:ind w:left="0" w:firstLine="709"/>
        <w:jc w:val="both"/>
        <w:textAlignment w:val="auto"/>
        <w:rPr>
          <w:rFonts w:ascii="Times New Roman" w:hAnsi="Times New Roman"/>
          <w:sz w:val="24"/>
          <w:szCs w:val="24"/>
        </w:rPr>
      </w:pPr>
      <w:r w:rsidRPr="00FD6C04">
        <w:rPr>
          <w:rFonts w:ascii="Times New Roman" w:hAnsi="Times New Roman"/>
          <w:sz w:val="24"/>
          <w:szCs w:val="24"/>
        </w:rPr>
        <w:t>1. К озелененным территориям общего пользования относятся: лесные парки, парки (городские, районные, тематический), скверы, бульвары, сады, набережные.</w:t>
      </w:r>
    </w:p>
    <w:p w:rsidR="00625B1D" w:rsidRPr="00FD6C04" w:rsidRDefault="0001258C">
      <w:pPr>
        <w:pStyle w:val="a6"/>
        <w:spacing w:after="0" w:line="240" w:lineRule="auto"/>
        <w:ind w:left="0" w:firstLine="709"/>
        <w:jc w:val="both"/>
        <w:textAlignment w:val="auto"/>
        <w:rPr>
          <w:rFonts w:ascii="Times New Roman" w:hAnsi="Times New Roman"/>
          <w:sz w:val="24"/>
          <w:szCs w:val="24"/>
        </w:rPr>
      </w:pPr>
      <w:r w:rsidRPr="00FD6C04">
        <w:rPr>
          <w:rFonts w:ascii="Times New Roman" w:hAnsi="Times New Roman"/>
          <w:sz w:val="24"/>
          <w:szCs w:val="24"/>
        </w:rPr>
        <w:t>2. </w:t>
      </w:r>
      <w:r w:rsidR="009F0E98" w:rsidRPr="00FD6C04">
        <w:rPr>
          <w:rFonts w:ascii="Times New Roman" w:hAnsi="Times New Roman"/>
          <w:sz w:val="24"/>
          <w:szCs w:val="24"/>
        </w:rPr>
        <w:t>Д</w:t>
      </w:r>
      <w:r w:rsidRPr="00FD6C04">
        <w:rPr>
          <w:rFonts w:ascii="Times New Roman" w:hAnsi="Times New Roman"/>
          <w:sz w:val="24"/>
          <w:szCs w:val="24"/>
        </w:rPr>
        <w:t>оля «озеленения жилых районов» не может быть меньше 20%.</w:t>
      </w:r>
    </w:p>
    <w:p w:rsidR="00625B1D" w:rsidRPr="00FD6C04" w:rsidRDefault="0001258C">
      <w:pPr>
        <w:pStyle w:val="a6"/>
        <w:spacing w:after="0" w:line="240" w:lineRule="auto"/>
        <w:ind w:left="0" w:firstLine="709"/>
        <w:jc w:val="both"/>
        <w:textAlignment w:val="auto"/>
        <w:rPr>
          <w:rFonts w:ascii="Times New Roman" w:hAnsi="Times New Roman"/>
          <w:sz w:val="24"/>
          <w:szCs w:val="24"/>
        </w:rPr>
      </w:pPr>
      <w:r w:rsidRPr="00FD6C04">
        <w:rPr>
          <w:rFonts w:ascii="Times New Roman" w:hAnsi="Times New Roman"/>
          <w:sz w:val="24"/>
          <w:szCs w:val="24"/>
        </w:rPr>
        <w:t xml:space="preserve">3. Классификация городских и сельских поселений в зависимости от проектной численности населения на расчетный срок принимается согласно Правилам и области применения основной части </w:t>
      </w:r>
      <w:r w:rsidR="00565DC5" w:rsidRPr="00FD6C04">
        <w:rPr>
          <w:rFonts w:ascii="Times New Roman" w:hAnsi="Times New Roman"/>
          <w:sz w:val="24"/>
          <w:szCs w:val="24"/>
        </w:rPr>
        <w:t>МНГП</w:t>
      </w:r>
      <w:r w:rsidRPr="00FD6C04">
        <w:rPr>
          <w:rFonts w:ascii="Times New Roman" w:hAnsi="Times New Roman"/>
          <w:sz w:val="24"/>
          <w:szCs w:val="24"/>
        </w:rPr>
        <w:t xml:space="preserve"> </w:t>
      </w:r>
      <w:r w:rsidR="000F165D" w:rsidRPr="00FD6C04">
        <w:rPr>
          <w:rFonts w:ascii="Times New Roman" w:hAnsi="Times New Roman"/>
          <w:sz w:val="24"/>
          <w:szCs w:val="24"/>
        </w:rPr>
        <w:t>Верхнесалдинского городского округа</w:t>
      </w:r>
      <w:r w:rsidRPr="00FD6C04">
        <w:rPr>
          <w:rFonts w:ascii="Times New Roman" w:hAnsi="Times New Roman"/>
          <w:sz w:val="24"/>
          <w:szCs w:val="24"/>
        </w:rPr>
        <w:t>.</w:t>
      </w:r>
    </w:p>
    <w:p w:rsidR="00625B1D" w:rsidRPr="00FD6C04" w:rsidRDefault="00625B1D">
      <w:pPr>
        <w:pStyle w:val="a6"/>
        <w:spacing w:after="0" w:line="240" w:lineRule="auto"/>
        <w:ind w:left="0" w:firstLine="709"/>
        <w:textAlignment w:val="auto"/>
        <w:rPr>
          <w:rFonts w:ascii="Times New Roman" w:hAnsi="Times New Roman"/>
          <w:sz w:val="24"/>
          <w:szCs w:val="24"/>
        </w:rPr>
      </w:pPr>
    </w:p>
    <w:p w:rsidR="00625B1D" w:rsidRPr="00FD6C04" w:rsidRDefault="0001258C">
      <w:pPr>
        <w:pStyle w:val="af5"/>
        <w:jc w:val="left"/>
      </w:pPr>
      <w:r w:rsidRPr="00FD6C04">
        <w:rPr>
          <w:color w:val="auto"/>
          <w:szCs w:val="24"/>
        </w:rPr>
        <w:t xml:space="preserve">Таблица </w:t>
      </w:r>
      <w:r w:rsidR="005B07AD" w:rsidRPr="00FD6C04">
        <w:rPr>
          <w:color w:val="auto"/>
          <w:szCs w:val="24"/>
        </w:rPr>
        <w:t>1</w:t>
      </w:r>
      <w:r w:rsidR="00F25D60">
        <w:rPr>
          <w:color w:val="auto"/>
          <w:szCs w:val="24"/>
        </w:rPr>
        <w:t>5</w:t>
      </w:r>
      <w:r w:rsidRPr="00FD6C04">
        <w:rPr>
          <w:color w:val="auto"/>
          <w:szCs w:val="24"/>
        </w:rPr>
        <w:t>.</w:t>
      </w:r>
      <w:r w:rsidRPr="00FD6C04">
        <w:rPr>
          <w:rFonts w:eastAsia="TimesNewRomanPSMT"/>
          <w:color w:val="auto"/>
          <w:szCs w:val="24"/>
        </w:rPr>
        <w:t xml:space="preserve"> </w:t>
      </w:r>
      <w:r w:rsidR="00CE0991" w:rsidRPr="00FD6C04">
        <w:rPr>
          <w:rFonts w:eastAsia="TimesNewRomanPSMT"/>
          <w:color w:val="auto"/>
          <w:szCs w:val="24"/>
        </w:rPr>
        <w:t>Расчетные показатели</w:t>
      </w:r>
      <w:r w:rsidRPr="00FD6C04">
        <w:rPr>
          <w:rFonts w:eastAsia="TimesNewRomanPSMT"/>
          <w:color w:val="auto"/>
          <w:szCs w:val="24"/>
        </w:rPr>
        <w:t xml:space="preserve"> в области благоустройства жилых территорий</w:t>
      </w:r>
      <w:r w:rsidRPr="00FD6C04">
        <w:t>.</w:t>
      </w:r>
    </w:p>
    <w:p w:rsidR="00625B1D" w:rsidRPr="00FD6C04" w:rsidRDefault="00625B1D">
      <w:pPr>
        <w:autoSpaceDE w:val="0"/>
        <w:ind w:left="1560" w:right="-1" w:hanging="1560"/>
        <w:rPr>
          <w:rFonts w:eastAsia="TimesNewRomanPSMT"/>
          <w:b/>
        </w:rPr>
      </w:pPr>
    </w:p>
    <w:tbl>
      <w:tblPr>
        <w:tblW w:w="14154" w:type="dxa"/>
        <w:jc w:val="center"/>
        <w:tblLayout w:type="fixed"/>
        <w:tblCellMar>
          <w:left w:w="10" w:type="dxa"/>
          <w:right w:w="10" w:type="dxa"/>
        </w:tblCellMar>
        <w:tblLook w:val="0000" w:firstRow="0" w:lastRow="0" w:firstColumn="0" w:lastColumn="0" w:noHBand="0" w:noVBand="0"/>
      </w:tblPr>
      <w:tblGrid>
        <w:gridCol w:w="562"/>
        <w:gridCol w:w="4120"/>
        <w:gridCol w:w="2127"/>
        <w:gridCol w:w="2693"/>
        <w:gridCol w:w="2693"/>
        <w:gridCol w:w="1959"/>
      </w:tblGrid>
      <w:tr w:rsidR="00625B1D" w:rsidRPr="00FD6C04">
        <w:trPr>
          <w:trHeight w:val="778"/>
          <w:tblHeader/>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lastRenderedPageBreak/>
              <w:t>№</w:t>
            </w:r>
          </w:p>
          <w:p w:rsidR="00625B1D" w:rsidRPr="00FD6C04" w:rsidRDefault="0001258C">
            <w:pPr>
              <w:ind w:firstLine="0"/>
              <w:jc w:val="center"/>
              <w:rPr>
                <w:spacing w:val="-6"/>
              </w:rPr>
            </w:pPr>
            <w:r w:rsidRPr="00FD6C04">
              <w:rPr>
                <w:spacing w:val="-6"/>
              </w:rPr>
              <w:t>п/п</w:t>
            </w:r>
          </w:p>
        </w:tc>
        <w:tc>
          <w:tcPr>
            <w:tcW w:w="41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Наименование</w:t>
            </w:r>
          </w:p>
          <w:p w:rsidR="00625B1D" w:rsidRPr="00FD6C04" w:rsidRDefault="0001258C">
            <w:pPr>
              <w:ind w:firstLine="0"/>
              <w:jc w:val="center"/>
              <w:rPr>
                <w:spacing w:val="-6"/>
              </w:rPr>
            </w:pPr>
            <w:r w:rsidRPr="00FD6C04">
              <w:rPr>
                <w:spacing w:val="-6"/>
              </w:rPr>
              <w:t>объекта</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Минимально допустимый</w:t>
            </w:r>
          </w:p>
          <w:p w:rsidR="00625B1D" w:rsidRPr="00FD6C04" w:rsidRDefault="0001258C">
            <w:pPr>
              <w:ind w:firstLine="0"/>
              <w:jc w:val="center"/>
              <w:rPr>
                <w:spacing w:val="-6"/>
              </w:rPr>
            </w:pPr>
            <w:r w:rsidRPr="00FD6C04">
              <w:rPr>
                <w:spacing w:val="-6"/>
              </w:rPr>
              <w:t>уровень обеспеченности</w:t>
            </w:r>
          </w:p>
        </w:tc>
        <w:tc>
          <w:tcPr>
            <w:tcW w:w="46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Максимально допустимый</w:t>
            </w:r>
          </w:p>
          <w:p w:rsidR="00625B1D" w:rsidRPr="00FD6C04" w:rsidRDefault="0001258C">
            <w:pPr>
              <w:ind w:firstLine="0"/>
              <w:jc w:val="center"/>
              <w:rPr>
                <w:spacing w:val="-6"/>
              </w:rPr>
            </w:pPr>
            <w:r w:rsidRPr="00FD6C04">
              <w:rPr>
                <w:spacing w:val="-6"/>
              </w:rPr>
              <w:t>уровень территориальной доступности</w:t>
            </w:r>
          </w:p>
        </w:tc>
      </w:tr>
      <w:tr w:rsidR="00625B1D" w:rsidRPr="00FD6C04">
        <w:trPr>
          <w:trHeight w:val="597"/>
          <w:tblHeader/>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625B1D">
            <w:pPr>
              <w:ind w:firstLine="0"/>
              <w:jc w:val="center"/>
              <w:rPr>
                <w:spacing w:val="-6"/>
              </w:rPr>
            </w:pPr>
          </w:p>
        </w:tc>
        <w:tc>
          <w:tcPr>
            <w:tcW w:w="41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625B1D">
            <w:pPr>
              <w:ind w:firstLine="0"/>
              <w:jc w:val="center"/>
              <w:rPr>
                <w:spacing w:val="-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Единица</w:t>
            </w:r>
          </w:p>
          <w:p w:rsidR="00625B1D" w:rsidRPr="00FD6C04" w:rsidRDefault="0001258C">
            <w:pPr>
              <w:ind w:firstLine="0"/>
              <w:jc w:val="center"/>
              <w:rPr>
                <w:spacing w:val="-6"/>
              </w:rPr>
            </w:pPr>
            <w:r w:rsidRPr="00FD6C04">
              <w:rPr>
                <w:spacing w:val="-6"/>
              </w:rPr>
              <w:t>измерения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Величина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Единица</w:t>
            </w:r>
          </w:p>
          <w:p w:rsidR="00625B1D" w:rsidRPr="00FD6C04" w:rsidRDefault="0001258C">
            <w:pPr>
              <w:ind w:firstLine="0"/>
              <w:jc w:val="center"/>
              <w:rPr>
                <w:spacing w:val="-6"/>
              </w:rPr>
            </w:pPr>
            <w:r w:rsidRPr="00FD6C04">
              <w:rPr>
                <w:spacing w:val="-6"/>
              </w:rPr>
              <w:t>измерения</w:t>
            </w:r>
          </w:p>
        </w:tc>
        <w:tc>
          <w:tcPr>
            <w:tcW w:w="1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Величина</w:t>
            </w:r>
          </w:p>
        </w:tc>
      </w:tr>
      <w:tr w:rsidR="00625B1D" w:rsidRPr="00FD6C04" w:rsidTr="00A01CB5">
        <w:trPr>
          <w:trHeight w:val="66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FD6C04" w:rsidRDefault="0001258C">
            <w:pPr>
              <w:ind w:firstLine="0"/>
              <w:jc w:val="center"/>
              <w:rPr>
                <w:spacing w:val="-6"/>
              </w:rPr>
            </w:pPr>
            <w:r w:rsidRPr="00FD6C04">
              <w:rPr>
                <w:spacing w:val="-6"/>
              </w:rPr>
              <w:t>1</w:t>
            </w:r>
          </w:p>
        </w:tc>
        <w:tc>
          <w:tcPr>
            <w:tcW w:w="4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FD6C04" w:rsidRDefault="0001258C">
            <w:pPr>
              <w:ind w:firstLine="0"/>
            </w:pPr>
            <w:r w:rsidRPr="00FD6C04">
              <w:rPr>
                <w:spacing w:val="-6"/>
              </w:rPr>
              <w:t xml:space="preserve">Площадки для игр </w:t>
            </w:r>
            <w:r w:rsidRPr="00FD6C04">
              <w:rPr>
                <w:spacing w:val="-6"/>
              </w:rPr>
              <w:t>детей</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pPr>
            <w:r w:rsidRPr="00FD6C04">
              <w:t>кв. м на 1 чел.</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0,4</w:t>
            </w:r>
          </w:p>
        </w:tc>
        <w:tc>
          <w:tcPr>
            <w:tcW w:w="46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Не нормируется</w:t>
            </w:r>
          </w:p>
        </w:tc>
      </w:tr>
      <w:tr w:rsidR="00625B1D" w:rsidRPr="00FD6C04" w:rsidTr="00A01CB5">
        <w:trPr>
          <w:trHeight w:val="70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FD6C04" w:rsidRDefault="0001258C">
            <w:pPr>
              <w:ind w:firstLine="0"/>
              <w:jc w:val="center"/>
              <w:rPr>
                <w:spacing w:val="-6"/>
              </w:rPr>
            </w:pPr>
            <w:r w:rsidRPr="00FD6C04">
              <w:rPr>
                <w:spacing w:val="-6"/>
              </w:rPr>
              <w:t>2</w:t>
            </w:r>
          </w:p>
        </w:tc>
        <w:tc>
          <w:tcPr>
            <w:tcW w:w="4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FD6C04" w:rsidRDefault="0001258C">
            <w:pPr>
              <w:ind w:firstLine="0"/>
              <w:rPr>
                <w:spacing w:val="-6"/>
              </w:rPr>
            </w:pPr>
            <w:r w:rsidRPr="00FD6C04">
              <w:rPr>
                <w:spacing w:val="-6"/>
              </w:rPr>
              <w:t>Площадки отдыха взрослого населения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pPr>
            <w:r w:rsidRPr="00FD6C04">
              <w:t>кв. м на 1 чел.</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0,1</w:t>
            </w:r>
          </w:p>
        </w:tc>
        <w:tc>
          <w:tcPr>
            <w:tcW w:w="46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Не нормируется</w:t>
            </w:r>
          </w:p>
        </w:tc>
      </w:tr>
    </w:tbl>
    <w:p w:rsidR="00625B1D" w:rsidRPr="00FD6C04" w:rsidRDefault="00625B1D">
      <w:pPr>
        <w:rPr>
          <w:rFonts w:eastAsia="Calibri"/>
          <w:lang w:eastAsia="en-US"/>
        </w:rPr>
      </w:pPr>
    </w:p>
    <w:p w:rsidR="00625B1D" w:rsidRPr="00FD6C04" w:rsidRDefault="0001258C" w:rsidP="0067162D">
      <w:pPr>
        <w:pStyle w:val="3"/>
        <w:rPr>
          <w:rFonts w:ascii="Times New Roman" w:hAnsi="Times New Roman"/>
          <w:color w:val="auto"/>
        </w:rPr>
      </w:pPr>
      <w:bookmarkStart w:id="63" w:name="_Toc115430368"/>
      <w:bookmarkStart w:id="64" w:name="_Toc152510552"/>
      <w:bookmarkStart w:id="65" w:name="_Toc152510625"/>
      <w:bookmarkStart w:id="66" w:name="_Toc152840787"/>
      <w:bookmarkStart w:id="67" w:name="_Toc161918396"/>
      <w:bookmarkStart w:id="68" w:name="_Toc161918426"/>
      <w:r w:rsidRPr="00FD6C04">
        <w:rPr>
          <w:rFonts w:ascii="Times New Roman" w:hAnsi="Times New Roman"/>
          <w:color w:val="auto"/>
        </w:rPr>
        <w:t>2.6. В области отдыха и обустройства мест массового отдыха населения</w:t>
      </w:r>
      <w:bookmarkEnd w:id="63"/>
      <w:r w:rsidRPr="00FD6C04">
        <w:rPr>
          <w:rFonts w:ascii="Times New Roman" w:hAnsi="Times New Roman"/>
          <w:color w:val="auto"/>
        </w:rPr>
        <w:t>.</w:t>
      </w:r>
      <w:bookmarkEnd w:id="64"/>
      <w:bookmarkEnd w:id="65"/>
      <w:bookmarkEnd w:id="66"/>
      <w:bookmarkEnd w:id="67"/>
      <w:bookmarkEnd w:id="68"/>
      <w:r w:rsidRPr="00FD6C04">
        <w:rPr>
          <w:rFonts w:ascii="Times New Roman" w:hAnsi="Times New Roman"/>
          <w:color w:val="auto"/>
        </w:rPr>
        <w:t xml:space="preserve"> </w:t>
      </w:r>
    </w:p>
    <w:p w:rsidR="00625B1D" w:rsidRPr="00FD6C04" w:rsidRDefault="00625B1D">
      <w:pPr>
        <w:jc w:val="left"/>
      </w:pPr>
    </w:p>
    <w:p w:rsidR="00625B1D" w:rsidRPr="00FD6C04" w:rsidRDefault="0001258C">
      <w:pPr>
        <w:pStyle w:val="af5"/>
        <w:jc w:val="left"/>
      </w:pPr>
      <w:r w:rsidRPr="00FD6C04">
        <w:rPr>
          <w:color w:val="auto"/>
          <w:szCs w:val="24"/>
        </w:rPr>
        <w:t xml:space="preserve">Таблица </w:t>
      </w:r>
      <w:r w:rsidR="005B07AD" w:rsidRPr="00FD6C04">
        <w:rPr>
          <w:color w:val="auto"/>
          <w:szCs w:val="24"/>
        </w:rPr>
        <w:t>1</w:t>
      </w:r>
      <w:r w:rsidR="00F25D60">
        <w:rPr>
          <w:color w:val="auto"/>
          <w:szCs w:val="24"/>
        </w:rPr>
        <w:t>6</w:t>
      </w:r>
      <w:r w:rsidRPr="00FD6C04">
        <w:rPr>
          <w:color w:val="auto"/>
          <w:szCs w:val="24"/>
        </w:rPr>
        <w:t>.</w:t>
      </w:r>
      <w:r w:rsidRPr="00FD6C04">
        <w:rPr>
          <w:rFonts w:eastAsia="TimesNewRomanPSMT"/>
          <w:b w:val="0"/>
          <w:color w:val="auto"/>
          <w:szCs w:val="24"/>
        </w:rPr>
        <w:t xml:space="preserve"> </w:t>
      </w:r>
      <w:r w:rsidR="00CE0991" w:rsidRPr="00FD6C04">
        <w:rPr>
          <w:rFonts w:eastAsia="TimesNewRomanPSMT"/>
          <w:color w:val="auto"/>
          <w:szCs w:val="24"/>
        </w:rPr>
        <w:t>Расчетные показатели</w:t>
      </w:r>
      <w:r w:rsidRPr="00FD6C04">
        <w:rPr>
          <w:rFonts w:eastAsia="TimesNewRomanPSMT"/>
          <w:color w:val="auto"/>
          <w:szCs w:val="24"/>
        </w:rPr>
        <w:t xml:space="preserve"> в области отдыха и обустройства мест массового отдыха населения.</w:t>
      </w:r>
    </w:p>
    <w:p w:rsidR="00625B1D" w:rsidRPr="00FD6C04" w:rsidRDefault="00625B1D">
      <w:pPr>
        <w:autoSpaceDE w:val="0"/>
        <w:ind w:left="1560" w:right="-1" w:hanging="1560"/>
        <w:rPr>
          <w:rFonts w:eastAsia="TimesNewRomanPSMT"/>
          <w:b/>
        </w:rPr>
      </w:pPr>
    </w:p>
    <w:tbl>
      <w:tblPr>
        <w:tblW w:w="14155" w:type="dxa"/>
        <w:jc w:val="center"/>
        <w:tblLayout w:type="fixed"/>
        <w:tblCellMar>
          <w:left w:w="10" w:type="dxa"/>
          <w:right w:w="10" w:type="dxa"/>
        </w:tblCellMar>
        <w:tblLook w:val="0000" w:firstRow="0" w:lastRow="0" w:firstColumn="0" w:lastColumn="0" w:noHBand="0" w:noVBand="0"/>
      </w:tblPr>
      <w:tblGrid>
        <w:gridCol w:w="704"/>
        <w:gridCol w:w="2562"/>
        <w:gridCol w:w="3544"/>
        <w:gridCol w:w="1701"/>
        <w:gridCol w:w="3685"/>
        <w:gridCol w:w="1959"/>
      </w:tblGrid>
      <w:tr w:rsidR="00625B1D" w:rsidRPr="00FD6C04">
        <w:trPr>
          <w:trHeight w:val="778"/>
          <w:tblHeader/>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w:t>
            </w:r>
          </w:p>
          <w:p w:rsidR="00625B1D" w:rsidRPr="00FD6C04" w:rsidRDefault="0001258C">
            <w:pPr>
              <w:ind w:firstLine="0"/>
              <w:jc w:val="center"/>
              <w:rPr>
                <w:spacing w:val="-6"/>
              </w:rPr>
            </w:pPr>
            <w:r w:rsidRPr="00FD6C04">
              <w:rPr>
                <w:spacing w:val="-6"/>
              </w:rPr>
              <w:t>п/п</w:t>
            </w:r>
          </w:p>
        </w:tc>
        <w:tc>
          <w:tcPr>
            <w:tcW w:w="2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Наименование</w:t>
            </w:r>
          </w:p>
          <w:p w:rsidR="00625B1D" w:rsidRPr="00FD6C04" w:rsidRDefault="0001258C">
            <w:pPr>
              <w:ind w:firstLine="0"/>
              <w:jc w:val="center"/>
              <w:rPr>
                <w:spacing w:val="-6"/>
              </w:rPr>
            </w:pPr>
            <w:r w:rsidRPr="00FD6C04">
              <w:rPr>
                <w:spacing w:val="-6"/>
              </w:rPr>
              <w:t>объекта</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Минимально допустимый</w:t>
            </w:r>
          </w:p>
          <w:p w:rsidR="00625B1D" w:rsidRPr="00FD6C04" w:rsidRDefault="0001258C">
            <w:pPr>
              <w:ind w:firstLine="0"/>
              <w:jc w:val="center"/>
              <w:rPr>
                <w:spacing w:val="-6"/>
              </w:rPr>
            </w:pPr>
            <w:r w:rsidRPr="00FD6C04">
              <w:rPr>
                <w:spacing w:val="-6"/>
              </w:rPr>
              <w:t>уровень обеспеченности</w:t>
            </w:r>
          </w:p>
        </w:tc>
        <w:tc>
          <w:tcPr>
            <w:tcW w:w="56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jc w:val="center"/>
              <w:rPr>
                <w:spacing w:val="-6"/>
              </w:rPr>
            </w:pPr>
            <w:r w:rsidRPr="00FD6C04">
              <w:rPr>
                <w:spacing w:val="-6"/>
              </w:rPr>
              <w:t>Максимально допустимый</w:t>
            </w:r>
          </w:p>
          <w:p w:rsidR="00625B1D" w:rsidRPr="00FD6C04" w:rsidRDefault="0001258C">
            <w:pPr>
              <w:jc w:val="center"/>
              <w:rPr>
                <w:spacing w:val="-6"/>
              </w:rPr>
            </w:pPr>
            <w:r w:rsidRPr="00FD6C04">
              <w:rPr>
                <w:spacing w:val="-6"/>
              </w:rPr>
              <w:t>уровень территориальной доступности</w:t>
            </w:r>
          </w:p>
        </w:tc>
      </w:tr>
      <w:tr w:rsidR="00625B1D" w:rsidRPr="00FD6C04">
        <w:trPr>
          <w:trHeight w:val="597"/>
          <w:tblHeader/>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625B1D">
            <w:pPr>
              <w:ind w:firstLine="0"/>
              <w:jc w:val="center"/>
              <w:rPr>
                <w:spacing w:val="-6"/>
              </w:rPr>
            </w:pPr>
          </w:p>
        </w:tc>
        <w:tc>
          <w:tcPr>
            <w:tcW w:w="2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625B1D">
            <w:pPr>
              <w:ind w:firstLine="0"/>
              <w:jc w:val="center"/>
              <w:rPr>
                <w:spacing w:val="-6"/>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Единица</w:t>
            </w:r>
          </w:p>
          <w:p w:rsidR="00625B1D" w:rsidRPr="00FD6C04" w:rsidRDefault="0001258C">
            <w:pPr>
              <w:ind w:firstLine="0"/>
              <w:jc w:val="center"/>
              <w:rPr>
                <w:spacing w:val="-6"/>
              </w:rPr>
            </w:pPr>
            <w:r w:rsidRPr="00FD6C04">
              <w:rPr>
                <w:spacing w:val="-6"/>
              </w:rPr>
              <w:t>измерения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Величина</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jc w:val="center"/>
              <w:rPr>
                <w:spacing w:val="-6"/>
              </w:rPr>
            </w:pPr>
            <w:r w:rsidRPr="00FD6C04">
              <w:rPr>
                <w:spacing w:val="-6"/>
              </w:rPr>
              <w:t>Единица</w:t>
            </w:r>
          </w:p>
          <w:p w:rsidR="00625B1D" w:rsidRPr="00FD6C04" w:rsidRDefault="0001258C">
            <w:pPr>
              <w:jc w:val="center"/>
              <w:rPr>
                <w:spacing w:val="-6"/>
              </w:rPr>
            </w:pPr>
            <w:r w:rsidRPr="00FD6C04">
              <w:rPr>
                <w:spacing w:val="-6"/>
              </w:rPr>
              <w:t>измерения</w:t>
            </w:r>
          </w:p>
        </w:tc>
        <w:tc>
          <w:tcPr>
            <w:tcW w:w="1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24"/>
              <w:jc w:val="center"/>
              <w:rPr>
                <w:spacing w:val="-6"/>
              </w:rPr>
            </w:pPr>
            <w:r w:rsidRPr="00FD6C04">
              <w:rPr>
                <w:spacing w:val="-6"/>
              </w:rPr>
              <w:t>Величина</w:t>
            </w:r>
          </w:p>
        </w:tc>
      </w:tr>
      <w:tr w:rsidR="00625B1D" w:rsidRPr="00FD6C04">
        <w:trPr>
          <w:trHeight w:val="57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FD6C04" w:rsidRDefault="0001258C">
            <w:pPr>
              <w:ind w:firstLine="0"/>
              <w:jc w:val="center"/>
              <w:rPr>
                <w:spacing w:val="-6"/>
              </w:rPr>
            </w:pPr>
            <w:r w:rsidRPr="00FD6C04">
              <w:rPr>
                <w:spacing w:val="-6"/>
              </w:rPr>
              <w:t>1</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FD6C04" w:rsidRDefault="0001258C">
            <w:pPr>
              <w:ind w:firstLine="0"/>
              <w:rPr>
                <w:spacing w:val="-6"/>
              </w:rPr>
            </w:pPr>
            <w:r w:rsidRPr="00FD6C04">
              <w:rPr>
                <w:spacing w:val="-6"/>
              </w:rPr>
              <w:t>Общественная уборная в местах массового пребывания людей</w:t>
            </w:r>
          </w:p>
        </w:tc>
        <w:tc>
          <w:tcPr>
            <w:tcW w:w="108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pPr>
            <w:r w:rsidRPr="00FD6C04">
              <w:rPr>
                <w:spacing w:val="-4"/>
              </w:rPr>
              <w:t xml:space="preserve">Нормы обеспеченности и доступности к объектам устанавливать в правилах благоустройства территории </w:t>
            </w:r>
            <w:r w:rsidR="000F165D" w:rsidRPr="00FD6C04">
              <w:rPr>
                <w:spacing w:val="-4"/>
              </w:rPr>
              <w:t>Верхнесалдинского городского округа</w:t>
            </w:r>
            <w:r w:rsidR="00774EAD" w:rsidRPr="00FD6C04">
              <w:rPr>
                <w:spacing w:val="-4"/>
              </w:rPr>
              <w:t xml:space="preserve"> </w:t>
            </w:r>
            <w:r w:rsidRPr="00FD6C04">
              <w:rPr>
                <w:spacing w:val="-4"/>
              </w:rPr>
              <w:t>или иных стандартах и правилах, утверждаемых органом местного с</w:t>
            </w:r>
            <w:r w:rsidRPr="00FD6C04">
              <w:rPr>
                <w:spacing w:val="-4"/>
              </w:rPr>
              <w:t>амоуправления</w:t>
            </w:r>
          </w:p>
        </w:tc>
      </w:tr>
    </w:tbl>
    <w:p w:rsidR="00625B1D" w:rsidRPr="00FD6C04" w:rsidRDefault="00625B1D">
      <w:pPr>
        <w:pStyle w:val="a6"/>
        <w:spacing w:after="0" w:line="240" w:lineRule="auto"/>
        <w:ind w:left="1287"/>
        <w:rPr>
          <w:rFonts w:ascii="Times New Roman" w:hAnsi="Times New Roman"/>
          <w:sz w:val="24"/>
          <w:szCs w:val="24"/>
        </w:rPr>
      </w:pPr>
    </w:p>
    <w:p w:rsidR="00625B1D" w:rsidRPr="00FD6C04" w:rsidRDefault="00625B1D">
      <w:pPr>
        <w:pStyle w:val="af5"/>
        <w:ind w:firstLine="709"/>
        <w:jc w:val="left"/>
        <w:rPr>
          <w:color w:val="auto"/>
          <w:szCs w:val="24"/>
        </w:rPr>
        <w:sectPr w:rsidR="00625B1D" w:rsidRPr="00FD6C04" w:rsidSect="00875938">
          <w:headerReference w:type="default" r:id="rId24"/>
          <w:footerReference w:type="default" r:id="rId25"/>
          <w:pgSz w:w="16838" w:h="11906" w:orient="landscape"/>
          <w:pgMar w:top="1701" w:right="1134" w:bottom="850" w:left="1134" w:header="720" w:footer="720" w:gutter="0"/>
          <w:cols w:space="720"/>
        </w:sectPr>
      </w:pPr>
      <w:bookmarkStart w:id="69" w:name="_Toc115430369"/>
    </w:p>
    <w:p w:rsidR="00625B1D" w:rsidRPr="00FD6C04" w:rsidRDefault="0001258C" w:rsidP="0067162D">
      <w:pPr>
        <w:pStyle w:val="3"/>
        <w:rPr>
          <w:rFonts w:ascii="Times New Roman" w:hAnsi="Times New Roman"/>
          <w:color w:val="auto"/>
        </w:rPr>
      </w:pPr>
      <w:bookmarkStart w:id="70" w:name="_Toc152510553"/>
      <w:bookmarkStart w:id="71" w:name="_Toc152510626"/>
      <w:bookmarkStart w:id="72" w:name="_Toc152840788"/>
      <w:bookmarkStart w:id="73" w:name="_Toc161918397"/>
      <w:bookmarkStart w:id="74" w:name="_Toc161918427"/>
      <w:r w:rsidRPr="00FD6C04">
        <w:rPr>
          <w:rFonts w:ascii="Times New Roman" w:hAnsi="Times New Roman"/>
          <w:color w:val="auto"/>
        </w:rPr>
        <w:lastRenderedPageBreak/>
        <w:t>2.7. В области культуры и искусства</w:t>
      </w:r>
      <w:bookmarkEnd w:id="69"/>
      <w:r w:rsidRPr="00FD6C04">
        <w:rPr>
          <w:rFonts w:ascii="Times New Roman" w:hAnsi="Times New Roman"/>
          <w:color w:val="auto"/>
        </w:rPr>
        <w:t>.</w:t>
      </w:r>
      <w:bookmarkEnd w:id="70"/>
      <w:bookmarkEnd w:id="71"/>
      <w:bookmarkEnd w:id="72"/>
      <w:bookmarkEnd w:id="73"/>
      <w:bookmarkEnd w:id="74"/>
      <w:r w:rsidRPr="00FD6C04">
        <w:rPr>
          <w:rFonts w:ascii="Times New Roman" w:hAnsi="Times New Roman"/>
          <w:color w:val="auto"/>
        </w:rPr>
        <w:t xml:space="preserve"> </w:t>
      </w:r>
    </w:p>
    <w:p w:rsidR="00625B1D" w:rsidRPr="00FD6C04" w:rsidRDefault="00625B1D">
      <w:pPr>
        <w:pStyle w:val="a6"/>
        <w:spacing w:after="0" w:line="240" w:lineRule="auto"/>
        <w:ind w:left="1435" w:firstLine="709"/>
        <w:rPr>
          <w:rFonts w:ascii="Times New Roman" w:hAnsi="Times New Roman"/>
          <w:sz w:val="24"/>
          <w:szCs w:val="24"/>
        </w:rPr>
      </w:pPr>
    </w:p>
    <w:p w:rsidR="00625B1D" w:rsidRPr="00FD6C04" w:rsidRDefault="0001258C">
      <w:pPr>
        <w:pStyle w:val="af5"/>
        <w:jc w:val="left"/>
      </w:pPr>
      <w:r w:rsidRPr="00FD6C04">
        <w:rPr>
          <w:color w:val="auto"/>
          <w:szCs w:val="24"/>
        </w:rPr>
        <w:t xml:space="preserve">Таблица </w:t>
      </w:r>
      <w:r w:rsidR="005B07AD" w:rsidRPr="00FD6C04">
        <w:rPr>
          <w:color w:val="auto"/>
          <w:szCs w:val="24"/>
        </w:rPr>
        <w:t>1</w:t>
      </w:r>
      <w:r w:rsidR="00F25D60">
        <w:rPr>
          <w:color w:val="auto"/>
          <w:szCs w:val="24"/>
        </w:rPr>
        <w:t>7</w:t>
      </w:r>
      <w:r w:rsidRPr="00FD6C04">
        <w:rPr>
          <w:rFonts w:eastAsia="TimesNewRomanPSMT"/>
          <w:color w:val="auto"/>
          <w:szCs w:val="24"/>
        </w:rPr>
        <w:t>.</w:t>
      </w:r>
      <w:r w:rsidRPr="00FD6C04">
        <w:rPr>
          <w:rFonts w:eastAsia="TimesNewRomanPSMT"/>
          <w:b w:val="0"/>
          <w:color w:val="auto"/>
          <w:szCs w:val="24"/>
        </w:rPr>
        <w:t xml:space="preserve"> </w:t>
      </w:r>
      <w:r w:rsidR="00CE0991" w:rsidRPr="00FD6C04">
        <w:rPr>
          <w:rFonts w:eastAsia="TimesNewRomanPSMT"/>
          <w:color w:val="auto"/>
          <w:szCs w:val="24"/>
        </w:rPr>
        <w:t>Расчетные показатели</w:t>
      </w:r>
      <w:r w:rsidRPr="00FD6C04">
        <w:rPr>
          <w:rFonts w:eastAsia="TimesNewRomanPSMT"/>
          <w:color w:val="auto"/>
          <w:szCs w:val="24"/>
        </w:rPr>
        <w:t xml:space="preserve"> в области культуры и искусства</w:t>
      </w:r>
      <w:r w:rsidRPr="00FD6C04">
        <w:t>.</w:t>
      </w:r>
    </w:p>
    <w:p w:rsidR="00625B1D" w:rsidRPr="00FD6C04" w:rsidRDefault="00625B1D">
      <w:pPr>
        <w:rPr>
          <w:rFonts w:eastAsia="TimesNewRomanPSMT"/>
        </w:rPr>
      </w:pPr>
    </w:p>
    <w:tbl>
      <w:tblPr>
        <w:tblW w:w="14514" w:type="dxa"/>
        <w:jc w:val="center"/>
        <w:tblLayout w:type="fixed"/>
        <w:tblCellMar>
          <w:left w:w="10" w:type="dxa"/>
          <w:right w:w="10" w:type="dxa"/>
        </w:tblCellMar>
        <w:tblLook w:val="0000" w:firstRow="0" w:lastRow="0" w:firstColumn="0" w:lastColumn="0" w:noHBand="0" w:noVBand="0"/>
      </w:tblPr>
      <w:tblGrid>
        <w:gridCol w:w="1129"/>
        <w:gridCol w:w="1843"/>
        <w:gridCol w:w="2126"/>
        <w:gridCol w:w="2127"/>
        <w:gridCol w:w="1842"/>
        <w:gridCol w:w="1253"/>
        <w:gridCol w:w="2677"/>
        <w:gridCol w:w="1517"/>
      </w:tblGrid>
      <w:tr w:rsidR="00625B1D" w:rsidRPr="00FD6C04" w:rsidTr="00A01CB5">
        <w:trPr>
          <w:trHeight w:val="778"/>
          <w:tblHeader/>
          <w:jc w:val="center"/>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w:t>
            </w:r>
          </w:p>
          <w:p w:rsidR="00625B1D" w:rsidRPr="00FD6C04" w:rsidRDefault="0001258C">
            <w:pPr>
              <w:ind w:firstLine="0"/>
              <w:jc w:val="center"/>
              <w:rPr>
                <w:spacing w:val="-6"/>
              </w:rPr>
            </w:pPr>
            <w:r w:rsidRPr="00FD6C04">
              <w:rPr>
                <w:spacing w:val="-6"/>
              </w:rPr>
              <w:t>п/п</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Наименование</w:t>
            </w:r>
          </w:p>
          <w:p w:rsidR="00625B1D" w:rsidRPr="00FD6C04" w:rsidRDefault="0001258C">
            <w:pPr>
              <w:ind w:firstLine="0"/>
              <w:jc w:val="center"/>
              <w:rPr>
                <w:spacing w:val="-6"/>
              </w:rPr>
            </w:pPr>
            <w:r w:rsidRPr="00FD6C04">
              <w:rPr>
                <w:spacing w:val="-6"/>
              </w:rPr>
              <w:t xml:space="preserve">объекта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Административно-территориальный уровень</w:t>
            </w:r>
          </w:p>
        </w:tc>
        <w:tc>
          <w:tcPr>
            <w:tcW w:w="52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Минимально допустимый</w:t>
            </w:r>
          </w:p>
          <w:p w:rsidR="00625B1D" w:rsidRPr="00FD6C04" w:rsidRDefault="0001258C">
            <w:pPr>
              <w:ind w:firstLine="0"/>
              <w:jc w:val="center"/>
              <w:rPr>
                <w:spacing w:val="-6"/>
              </w:rPr>
            </w:pPr>
            <w:r w:rsidRPr="00FD6C04">
              <w:rPr>
                <w:spacing w:val="-6"/>
              </w:rPr>
              <w:t xml:space="preserve">уровень </w:t>
            </w:r>
            <w:r w:rsidRPr="00FD6C04">
              <w:rPr>
                <w:spacing w:val="-6"/>
              </w:rPr>
              <w:t>обеспеченности</w:t>
            </w:r>
          </w:p>
        </w:tc>
        <w:tc>
          <w:tcPr>
            <w:tcW w:w="41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jc w:val="center"/>
              <w:rPr>
                <w:spacing w:val="-6"/>
              </w:rPr>
            </w:pPr>
            <w:r w:rsidRPr="00FD6C04">
              <w:rPr>
                <w:spacing w:val="-6"/>
              </w:rPr>
              <w:t>Максимально допустимый</w:t>
            </w:r>
          </w:p>
          <w:p w:rsidR="00625B1D" w:rsidRPr="00FD6C04" w:rsidRDefault="0001258C">
            <w:pPr>
              <w:jc w:val="center"/>
              <w:rPr>
                <w:spacing w:val="-6"/>
              </w:rPr>
            </w:pPr>
            <w:r w:rsidRPr="00FD6C04">
              <w:rPr>
                <w:spacing w:val="-6"/>
              </w:rPr>
              <w:t>уровень территориальной доступности</w:t>
            </w:r>
          </w:p>
        </w:tc>
      </w:tr>
      <w:tr w:rsidR="00625B1D" w:rsidRPr="00FD6C04" w:rsidTr="00A01CB5">
        <w:trPr>
          <w:trHeight w:val="758"/>
          <w:tblHeader/>
          <w:jc w:val="center"/>
        </w:trPr>
        <w:tc>
          <w:tcPr>
            <w:tcW w:w="11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625B1D">
            <w:pPr>
              <w:ind w:firstLine="0"/>
              <w:jc w:val="center"/>
              <w:rPr>
                <w:spacing w:val="-6"/>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625B1D">
            <w:pPr>
              <w:ind w:firstLine="0"/>
              <w:jc w:val="center"/>
              <w:rPr>
                <w:spacing w:val="-6"/>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625B1D">
            <w:pPr>
              <w:ind w:firstLine="0"/>
              <w:jc w:val="center"/>
              <w:rPr>
                <w:spacing w:val="-6"/>
              </w:rPr>
            </w:pP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Единица</w:t>
            </w:r>
          </w:p>
          <w:p w:rsidR="00625B1D" w:rsidRPr="00FD6C04" w:rsidRDefault="0001258C">
            <w:pPr>
              <w:ind w:firstLine="0"/>
              <w:jc w:val="center"/>
              <w:rPr>
                <w:spacing w:val="-6"/>
              </w:rPr>
            </w:pPr>
            <w:r w:rsidRPr="00FD6C04">
              <w:rPr>
                <w:spacing w:val="-6"/>
              </w:rPr>
              <w:t>измерения</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Величина</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rPr>
                <w:spacing w:val="-6"/>
              </w:rPr>
            </w:pPr>
            <w:r w:rsidRPr="00FD6C04">
              <w:rPr>
                <w:spacing w:val="-6"/>
              </w:rPr>
              <w:t>Единица</w:t>
            </w:r>
          </w:p>
          <w:p w:rsidR="00625B1D" w:rsidRPr="00FD6C04" w:rsidRDefault="0001258C">
            <w:pPr>
              <w:rPr>
                <w:spacing w:val="-6"/>
              </w:rPr>
            </w:pPr>
            <w:r w:rsidRPr="00FD6C04">
              <w:rPr>
                <w:spacing w:val="-6"/>
              </w:rPr>
              <w:t>измерения</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Величина</w:t>
            </w:r>
          </w:p>
        </w:tc>
      </w:tr>
      <w:tr w:rsidR="00047AE6" w:rsidRPr="00FD6C04" w:rsidTr="00A01CB5">
        <w:trPr>
          <w:trHeight w:val="440"/>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AE6" w:rsidRPr="00FD6C04" w:rsidRDefault="00047AE6" w:rsidP="00A21F05">
            <w:pPr>
              <w:ind w:firstLine="0"/>
              <w:jc w:val="center"/>
              <w:rPr>
                <w:spacing w:val="-6"/>
              </w:rPr>
            </w:pPr>
            <w:r w:rsidRPr="00FD6C04">
              <w:rPr>
                <w:spacing w:val="-6"/>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AE6" w:rsidRPr="00FD6C04" w:rsidRDefault="00047AE6" w:rsidP="00A21F05">
            <w:pPr>
              <w:ind w:firstLine="0"/>
              <w:rPr>
                <w:spacing w:val="-6"/>
              </w:rPr>
            </w:pPr>
            <w:r w:rsidRPr="00FD6C04">
              <w:rPr>
                <w:spacing w:val="-6"/>
              </w:rPr>
              <w:t xml:space="preserve">Библиотека, </w:t>
            </w:r>
            <w:r w:rsidRPr="00FD6C04">
              <w:rPr>
                <w:spacing w:val="-6"/>
              </w:rPr>
              <w:br/>
              <w:t xml:space="preserve">ее филиал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AE6" w:rsidRPr="00FD6C04" w:rsidRDefault="00047AE6" w:rsidP="00A21F05">
            <w:pPr>
              <w:ind w:firstLine="0"/>
              <w:jc w:val="center"/>
            </w:pPr>
            <w:r w:rsidRPr="00FD6C04">
              <w:t>Городской округ</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7AE6" w:rsidRPr="00FD6C04" w:rsidRDefault="00047AE6" w:rsidP="00A21F05">
            <w:pPr>
              <w:ind w:firstLine="0"/>
              <w:jc w:val="center"/>
            </w:pPr>
            <w:r w:rsidRPr="00FD6C04">
              <w:t xml:space="preserve">Кол-во объектов на </w:t>
            </w:r>
          </w:p>
          <w:p w:rsidR="00047AE6" w:rsidRPr="00FD6C04" w:rsidRDefault="00047AE6" w:rsidP="00A21F05">
            <w:pPr>
              <w:ind w:firstLine="0"/>
              <w:jc w:val="center"/>
            </w:pPr>
            <w:r w:rsidRPr="00FD6C04">
              <w:t>20 тыс. чел.</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7AE6" w:rsidRPr="00FD6C04" w:rsidRDefault="00047AE6" w:rsidP="00A21F05">
            <w:pPr>
              <w:ind w:firstLine="0"/>
              <w:jc w:val="center"/>
              <w:rPr>
                <w:spacing w:val="-6"/>
              </w:rPr>
            </w:pPr>
            <w:r w:rsidRPr="00FD6C04">
              <w:rPr>
                <w:spacing w:val="-6"/>
              </w:rPr>
              <w:t>1</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7AE6" w:rsidRPr="00FD6C04" w:rsidRDefault="00047AE6" w:rsidP="00A21F05">
            <w:pPr>
              <w:ind w:firstLine="0"/>
              <w:jc w:val="center"/>
              <w:rPr>
                <w:spacing w:val="-6"/>
              </w:rPr>
            </w:pPr>
            <w:r w:rsidRPr="00FD6C04">
              <w:rPr>
                <w:spacing w:val="-6"/>
              </w:rPr>
              <w:t>Транспортная доступность, мин.</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7AE6" w:rsidRPr="00FD6C04" w:rsidRDefault="00047AE6" w:rsidP="00A21F05">
            <w:pPr>
              <w:ind w:firstLine="0"/>
              <w:jc w:val="center"/>
              <w:rPr>
                <w:spacing w:val="-6"/>
              </w:rPr>
            </w:pPr>
            <w:r w:rsidRPr="00FD6C04">
              <w:rPr>
                <w:spacing w:val="-6"/>
              </w:rPr>
              <w:t>40</w:t>
            </w:r>
          </w:p>
        </w:tc>
      </w:tr>
      <w:tr w:rsidR="00047AE6" w:rsidRPr="00FD6C04" w:rsidTr="00A01CB5">
        <w:trPr>
          <w:trHeight w:val="9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AE6" w:rsidRPr="00FD6C04" w:rsidRDefault="00047AE6" w:rsidP="00047AE6">
            <w:pPr>
              <w:ind w:firstLine="0"/>
              <w:jc w:val="center"/>
              <w:rPr>
                <w:spacing w:val="-6"/>
              </w:rPr>
            </w:pPr>
            <w:r w:rsidRPr="00FD6C04">
              <w:rPr>
                <w:spacing w:val="-6"/>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AE6" w:rsidRPr="00FD6C04" w:rsidRDefault="00047AE6" w:rsidP="00047AE6">
            <w:pPr>
              <w:ind w:firstLine="0"/>
            </w:pPr>
            <w:r w:rsidRPr="00FD6C04">
              <w:rPr>
                <w:spacing w:val="-6"/>
                <w:sz w:val="22"/>
                <w:szCs w:val="22"/>
              </w:rPr>
              <w:t>Объект культурно-досугового (клубного) типа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AE6" w:rsidRPr="00FD6C04" w:rsidRDefault="00047AE6" w:rsidP="00047AE6">
            <w:pPr>
              <w:ind w:firstLine="0"/>
              <w:jc w:val="center"/>
              <w:rPr>
                <w:spacing w:val="-6"/>
              </w:rPr>
            </w:pPr>
            <w:r w:rsidRPr="00FD6C04">
              <w:rPr>
                <w:spacing w:val="-6"/>
              </w:rPr>
              <w:t>Городской округ</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7AE6" w:rsidRPr="00FD6C04" w:rsidRDefault="00047AE6" w:rsidP="00047AE6">
            <w:pPr>
              <w:ind w:firstLine="0"/>
              <w:jc w:val="center"/>
            </w:pPr>
            <w:r w:rsidRPr="00FD6C04">
              <w:t>При населении от 10 до 100 тыс. чел.</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7AE6" w:rsidRPr="00FD6C04" w:rsidRDefault="00047AE6" w:rsidP="00047AE6">
            <w:pPr>
              <w:ind w:firstLine="0"/>
              <w:jc w:val="center"/>
            </w:pPr>
            <w:r w:rsidRPr="00FD6C04">
              <w:t>Кол-во объектов на 20 тыс. чел.</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7AE6" w:rsidRPr="00FD6C04" w:rsidRDefault="00047AE6" w:rsidP="00047AE6">
            <w:pPr>
              <w:ind w:firstLine="0"/>
              <w:jc w:val="center"/>
              <w:rPr>
                <w:spacing w:val="-6"/>
              </w:rPr>
            </w:pPr>
            <w:r w:rsidRPr="00FD6C04">
              <w:rPr>
                <w:spacing w:val="-6"/>
              </w:rPr>
              <w:t>1</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7AE6" w:rsidRPr="00FD6C04" w:rsidRDefault="00047AE6" w:rsidP="00047AE6">
            <w:pPr>
              <w:ind w:firstLine="0"/>
              <w:jc w:val="center"/>
              <w:rPr>
                <w:spacing w:val="-6"/>
              </w:rPr>
            </w:pPr>
            <w:r w:rsidRPr="00FD6C04">
              <w:rPr>
                <w:spacing w:val="-6"/>
              </w:rPr>
              <w:t>Транспортная доступность, мин.</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7AE6" w:rsidRPr="00FD6C04" w:rsidRDefault="00047AE6" w:rsidP="00047AE6">
            <w:pPr>
              <w:ind w:firstLine="0"/>
              <w:jc w:val="center"/>
              <w:rPr>
                <w:spacing w:val="-6"/>
              </w:rPr>
            </w:pPr>
            <w:r w:rsidRPr="00FD6C04">
              <w:rPr>
                <w:spacing w:val="-6"/>
              </w:rPr>
              <w:t>40</w:t>
            </w:r>
          </w:p>
        </w:tc>
      </w:tr>
      <w:tr w:rsidR="00CD493C" w:rsidRPr="00FD6C04" w:rsidTr="00A96D93">
        <w:trPr>
          <w:trHeight w:val="9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493C" w:rsidRPr="00FD6C04" w:rsidRDefault="00CD493C" w:rsidP="00CD493C">
            <w:pPr>
              <w:ind w:firstLine="0"/>
              <w:jc w:val="center"/>
              <w:rPr>
                <w:spacing w:val="-6"/>
              </w:rPr>
            </w:pPr>
            <w:r>
              <w:rPr>
                <w:spacing w:val="-6"/>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493C" w:rsidRPr="00FD6C04" w:rsidRDefault="00CD493C" w:rsidP="00CD493C">
            <w:pPr>
              <w:ind w:firstLine="0"/>
              <w:rPr>
                <w:spacing w:val="-6"/>
                <w:sz w:val="22"/>
                <w:szCs w:val="22"/>
              </w:rPr>
            </w:pPr>
            <w:r w:rsidRPr="00CD493C">
              <w:rPr>
                <w:spacing w:val="-6"/>
              </w:rPr>
              <w:t>Краеведческий музей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493C" w:rsidRPr="00FD6C04" w:rsidRDefault="00CD493C" w:rsidP="00CD493C">
            <w:pPr>
              <w:ind w:firstLine="0"/>
              <w:jc w:val="center"/>
              <w:rPr>
                <w:spacing w:val="-6"/>
              </w:rPr>
            </w:pPr>
            <w:r w:rsidRPr="00CD493C">
              <w:rPr>
                <w:spacing w:val="-6"/>
              </w:rPr>
              <w:t>Городской округ</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493C" w:rsidRPr="00FD6C04" w:rsidRDefault="00CD493C" w:rsidP="00CD493C">
            <w:pPr>
              <w:ind w:firstLine="0"/>
              <w:jc w:val="center"/>
            </w:pPr>
            <w:r w:rsidRPr="00CD493C">
              <w:rPr>
                <w:spacing w:val="-6"/>
              </w:rPr>
              <w:t>Независимо от количества населения</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493C" w:rsidRPr="00FD6C04" w:rsidRDefault="00CD493C" w:rsidP="00CD493C">
            <w:pPr>
              <w:ind w:firstLine="0"/>
              <w:jc w:val="center"/>
              <w:rPr>
                <w:spacing w:val="-6"/>
              </w:rPr>
            </w:pPr>
            <w:r>
              <w:rPr>
                <w:spacing w:val="-6"/>
              </w:rPr>
              <w:t>1</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493C" w:rsidRPr="00FD6C04" w:rsidRDefault="00CD493C" w:rsidP="00CD493C">
            <w:pPr>
              <w:ind w:firstLine="0"/>
              <w:jc w:val="center"/>
              <w:rPr>
                <w:spacing w:val="-6"/>
              </w:rPr>
            </w:pPr>
            <w:r w:rsidRPr="00FD6C04">
              <w:rPr>
                <w:spacing w:val="-6"/>
              </w:rPr>
              <w:t>Транспортная доступность, мин.</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493C" w:rsidRPr="00FD6C04" w:rsidRDefault="00CD493C" w:rsidP="00CD493C">
            <w:pPr>
              <w:ind w:firstLine="0"/>
              <w:jc w:val="center"/>
              <w:rPr>
                <w:spacing w:val="-6"/>
              </w:rPr>
            </w:pPr>
            <w:r w:rsidRPr="00FD6C04">
              <w:rPr>
                <w:spacing w:val="-6"/>
              </w:rPr>
              <w:t>40</w:t>
            </w:r>
          </w:p>
        </w:tc>
      </w:tr>
      <w:tr w:rsidR="00427BB0" w:rsidRPr="00FD6C04" w:rsidTr="00F325C4">
        <w:trPr>
          <w:trHeight w:val="9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7BB0" w:rsidRPr="00FD6C04" w:rsidRDefault="00427BB0" w:rsidP="00427BB0">
            <w:pPr>
              <w:ind w:firstLine="0"/>
              <w:jc w:val="center"/>
              <w:rPr>
                <w:spacing w:val="-6"/>
              </w:rPr>
            </w:pPr>
            <w:r>
              <w:rPr>
                <w:spacing w:val="-6"/>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7BB0" w:rsidRPr="00FD6C04" w:rsidRDefault="00427BB0" w:rsidP="00427BB0">
            <w:pPr>
              <w:ind w:firstLine="0"/>
              <w:rPr>
                <w:spacing w:val="-6"/>
                <w:sz w:val="22"/>
                <w:szCs w:val="22"/>
              </w:rPr>
            </w:pPr>
            <w:r w:rsidRPr="00CD493C">
              <w:rPr>
                <w:spacing w:val="-6"/>
              </w:rPr>
              <w:t>Кинозал</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7BB0" w:rsidRPr="00FD6C04" w:rsidRDefault="00427BB0" w:rsidP="00427BB0">
            <w:pPr>
              <w:ind w:firstLine="0"/>
              <w:jc w:val="center"/>
              <w:rPr>
                <w:spacing w:val="-6"/>
              </w:rPr>
            </w:pPr>
            <w:r w:rsidRPr="00CD493C">
              <w:rPr>
                <w:spacing w:val="-6"/>
              </w:rPr>
              <w:t>Городской округ</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7BB0" w:rsidRPr="00FD6C04" w:rsidRDefault="00427BB0" w:rsidP="00427BB0">
            <w:pPr>
              <w:ind w:firstLine="0"/>
              <w:jc w:val="center"/>
            </w:pPr>
            <w:r w:rsidRPr="00FD6C04">
              <w:t xml:space="preserve">Кол-во объектов на </w:t>
            </w:r>
          </w:p>
          <w:p w:rsidR="00427BB0" w:rsidRPr="00FD6C04" w:rsidRDefault="00427BB0" w:rsidP="00427BB0">
            <w:pPr>
              <w:ind w:firstLine="0"/>
              <w:jc w:val="center"/>
            </w:pPr>
            <w:r w:rsidRPr="00FD6C04">
              <w:t>20 тыс. чел.</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7BB0" w:rsidRPr="00FD6C04" w:rsidRDefault="00427BB0" w:rsidP="00427BB0">
            <w:pPr>
              <w:ind w:firstLine="0"/>
              <w:jc w:val="center"/>
              <w:rPr>
                <w:spacing w:val="-6"/>
              </w:rPr>
            </w:pPr>
            <w:r>
              <w:rPr>
                <w:spacing w:val="-6"/>
              </w:rPr>
              <w:t>1</w:t>
            </w:r>
          </w:p>
        </w:tc>
        <w:tc>
          <w:tcPr>
            <w:tcW w:w="41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7BB0" w:rsidRPr="00FD6C04" w:rsidRDefault="00427BB0" w:rsidP="00427BB0">
            <w:pPr>
              <w:ind w:firstLine="0"/>
              <w:jc w:val="center"/>
              <w:rPr>
                <w:spacing w:val="-6"/>
              </w:rPr>
            </w:pPr>
            <w:r w:rsidRPr="00FD6C04">
              <w:rPr>
                <w:spacing w:val="-6"/>
              </w:rPr>
              <w:t>Не нормируется</w:t>
            </w:r>
          </w:p>
        </w:tc>
      </w:tr>
    </w:tbl>
    <w:p w:rsidR="00625B1D" w:rsidRPr="00FD6C04" w:rsidRDefault="00625B1D">
      <w:pPr>
        <w:pStyle w:val="a6"/>
        <w:spacing w:after="0" w:line="240" w:lineRule="auto"/>
        <w:ind w:left="0"/>
        <w:rPr>
          <w:rFonts w:ascii="Times New Roman" w:hAnsi="Times New Roman"/>
          <w:sz w:val="24"/>
          <w:szCs w:val="24"/>
        </w:rPr>
      </w:pPr>
    </w:p>
    <w:p w:rsidR="00625B1D" w:rsidRPr="00FD6C04" w:rsidRDefault="0001258C">
      <w:pPr>
        <w:pStyle w:val="a6"/>
        <w:spacing w:after="0" w:line="240" w:lineRule="auto"/>
        <w:ind w:left="0" w:firstLine="709"/>
        <w:jc w:val="both"/>
        <w:rPr>
          <w:rFonts w:ascii="Times New Roman" w:hAnsi="Times New Roman"/>
          <w:b/>
          <w:sz w:val="24"/>
          <w:szCs w:val="24"/>
        </w:rPr>
      </w:pPr>
      <w:r w:rsidRPr="00FD6C04">
        <w:rPr>
          <w:rFonts w:ascii="Times New Roman" w:hAnsi="Times New Roman"/>
          <w:b/>
          <w:sz w:val="24"/>
          <w:szCs w:val="24"/>
        </w:rPr>
        <w:t>Правила и область применения показателей.</w:t>
      </w:r>
    </w:p>
    <w:p w:rsidR="00625B1D" w:rsidRPr="00FD6C04" w:rsidRDefault="00625B1D">
      <w:pPr>
        <w:pStyle w:val="a6"/>
        <w:spacing w:after="0" w:line="240" w:lineRule="auto"/>
        <w:ind w:left="0" w:firstLine="709"/>
        <w:jc w:val="both"/>
        <w:rPr>
          <w:rFonts w:ascii="Times New Roman" w:hAnsi="Times New Roman"/>
          <w:b/>
          <w:sz w:val="24"/>
          <w:szCs w:val="24"/>
        </w:rPr>
      </w:pPr>
    </w:p>
    <w:p w:rsidR="00625B1D" w:rsidRPr="00FD6C04" w:rsidRDefault="0001258C">
      <w:pPr>
        <w:pStyle w:val="a6"/>
        <w:spacing w:after="0" w:line="240" w:lineRule="auto"/>
        <w:ind w:left="0" w:firstLine="709"/>
        <w:jc w:val="both"/>
        <w:textAlignment w:val="auto"/>
        <w:rPr>
          <w:rFonts w:ascii="Times New Roman" w:hAnsi="Times New Roman"/>
          <w:sz w:val="24"/>
          <w:szCs w:val="24"/>
        </w:rPr>
      </w:pPr>
      <w:r w:rsidRPr="00FD6C04">
        <w:rPr>
          <w:rFonts w:ascii="Times New Roman" w:hAnsi="Times New Roman"/>
          <w:sz w:val="24"/>
          <w:szCs w:val="24"/>
        </w:rPr>
        <w:t xml:space="preserve">1. Нормы размещения общедоступных муниципальных библиотек осуществляются в рамках полномочий ОМСУ </w:t>
      </w:r>
      <w:r w:rsidR="000F165D" w:rsidRPr="00FD6C04">
        <w:rPr>
          <w:rFonts w:ascii="Times New Roman" w:hAnsi="Times New Roman"/>
          <w:sz w:val="24"/>
          <w:szCs w:val="24"/>
        </w:rPr>
        <w:t>Верхнесалдинского городского округа</w:t>
      </w:r>
      <w:r w:rsidR="00774EAD" w:rsidRPr="00FD6C04">
        <w:rPr>
          <w:rFonts w:ascii="Times New Roman" w:hAnsi="Times New Roman"/>
          <w:sz w:val="24"/>
          <w:szCs w:val="24"/>
        </w:rPr>
        <w:t xml:space="preserve"> </w:t>
      </w:r>
      <w:r w:rsidRPr="00FD6C04">
        <w:rPr>
          <w:rFonts w:ascii="Times New Roman" w:hAnsi="Times New Roman"/>
          <w:sz w:val="24"/>
          <w:szCs w:val="24"/>
        </w:rPr>
        <w:t>по организации библиотечного обслуживания населения, комплектованию и обеспечению сохранности библиотечных фондов с учетом Постановления Правительства Свердловской области от 29.12.2017 № 1039-ПП «Об утверждении Методиче</w:t>
      </w:r>
      <w:r w:rsidRPr="00FD6C04">
        <w:rPr>
          <w:rFonts w:ascii="Times New Roman" w:hAnsi="Times New Roman"/>
          <w:sz w:val="24"/>
          <w:szCs w:val="24"/>
        </w:rPr>
        <w:t>ских рекомендаций по развитию сети организаций культуры и обеспеченности населения услугами организаций культуры в Свердловской области».</w:t>
      </w:r>
      <w:r w:rsidR="004305BB" w:rsidRPr="00FD6C04">
        <w:rPr>
          <w:rFonts w:ascii="Times New Roman" w:hAnsi="Times New Roman"/>
          <w:sz w:val="24"/>
          <w:szCs w:val="24"/>
        </w:rPr>
        <w:t xml:space="preserve"> </w:t>
      </w:r>
      <w:r w:rsidR="006562B7" w:rsidRPr="00FD6C04">
        <w:rPr>
          <w:rFonts w:ascii="Times New Roman" w:hAnsi="Times New Roman"/>
          <w:sz w:val="24"/>
          <w:szCs w:val="24"/>
        </w:rPr>
        <w:t>(</w:t>
      </w:r>
      <w:r w:rsidR="004305BB" w:rsidRPr="00FD6C04">
        <w:rPr>
          <w:rFonts w:ascii="Times New Roman" w:hAnsi="Times New Roman"/>
          <w:sz w:val="24"/>
          <w:szCs w:val="24"/>
        </w:rPr>
        <w:t>В городском округе должна быть создана общедоступная библиотека. В жилых районах городского округа должны быть созданы филиалы центральной библиотеки или ее структурные подразделения.</w:t>
      </w:r>
      <w:r w:rsidR="006562B7" w:rsidRPr="00FD6C04">
        <w:rPr>
          <w:rFonts w:ascii="Times New Roman" w:hAnsi="Times New Roman"/>
          <w:sz w:val="24"/>
          <w:szCs w:val="24"/>
        </w:rPr>
        <w:t>)</w:t>
      </w:r>
    </w:p>
    <w:p w:rsidR="00625B1D" w:rsidRDefault="0001258C">
      <w:pPr>
        <w:pStyle w:val="a6"/>
        <w:spacing w:after="0" w:line="240" w:lineRule="auto"/>
        <w:ind w:left="0" w:firstLine="709"/>
        <w:jc w:val="both"/>
        <w:textAlignment w:val="auto"/>
        <w:rPr>
          <w:rFonts w:ascii="Times New Roman" w:hAnsi="Times New Roman"/>
          <w:sz w:val="24"/>
          <w:szCs w:val="24"/>
        </w:rPr>
      </w:pPr>
      <w:r w:rsidRPr="00FD6C04">
        <w:rPr>
          <w:rFonts w:ascii="Times New Roman" w:hAnsi="Times New Roman"/>
          <w:sz w:val="24"/>
          <w:szCs w:val="24"/>
        </w:rPr>
        <w:t>2. Строительство «Учреждений клубного типа» необходимо реализовывать по принципу «Многофункциональных центров» культуры и искусства.</w:t>
      </w:r>
    </w:p>
    <w:p w:rsidR="00744C8B" w:rsidRDefault="00744C8B">
      <w:pPr>
        <w:pStyle w:val="a6"/>
        <w:spacing w:after="0" w:line="240" w:lineRule="auto"/>
        <w:ind w:left="0" w:firstLine="709"/>
        <w:jc w:val="both"/>
        <w:textAlignment w:val="auto"/>
        <w:rPr>
          <w:rFonts w:ascii="Times New Roman" w:hAnsi="Times New Roman"/>
          <w:sz w:val="24"/>
          <w:szCs w:val="24"/>
        </w:rPr>
      </w:pPr>
      <w:r>
        <w:rPr>
          <w:rFonts w:ascii="Times New Roman" w:hAnsi="Times New Roman"/>
          <w:sz w:val="24"/>
          <w:szCs w:val="24"/>
        </w:rPr>
        <w:lastRenderedPageBreak/>
        <w:t xml:space="preserve">3. </w:t>
      </w:r>
      <w:r w:rsidRPr="00744C8B">
        <w:rPr>
          <w:rFonts w:ascii="Times New Roman" w:hAnsi="Times New Roman"/>
          <w:sz w:val="24"/>
          <w:szCs w:val="24"/>
        </w:rPr>
        <w:t>За сетевую единицу принимаются музеи, являющиеся юридическими лицами, а также музеи-филиалы либо территориально обособленные структурные подразделения (экспозиционные отделы) музеев независимо от формы собственности (муниципальные, ведомственные, частные) при условии, что их фонды (музейные предметы и музейные коллекции) вошли в государственную или негосударственную часть Музейного фонда Российской Федерации.</w:t>
      </w:r>
    </w:p>
    <w:p w:rsidR="00744C8B" w:rsidRPr="00FD6C04" w:rsidRDefault="00744C8B">
      <w:pPr>
        <w:pStyle w:val="a6"/>
        <w:spacing w:after="0" w:line="240" w:lineRule="auto"/>
        <w:ind w:left="0" w:firstLine="709"/>
        <w:jc w:val="both"/>
        <w:textAlignment w:val="auto"/>
        <w:rPr>
          <w:rFonts w:ascii="Times New Roman" w:hAnsi="Times New Roman"/>
          <w:sz w:val="24"/>
          <w:szCs w:val="24"/>
        </w:rPr>
      </w:pPr>
      <w:r>
        <w:rPr>
          <w:rFonts w:ascii="Times New Roman" w:hAnsi="Times New Roman"/>
          <w:sz w:val="24"/>
          <w:szCs w:val="24"/>
        </w:rPr>
        <w:t xml:space="preserve">4. </w:t>
      </w:r>
      <w:r w:rsidRPr="00744C8B">
        <w:rPr>
          <w:rFonts w:ascii="Times New Roman" w:hAnsi="Times New Roman"/>
          <w:sz w:val="24"/>
          <w:szCs w:val="24"/>
        </w:rPr>
        <w:t>За сетевую единицу принимаются площадки кинопоказа всех форм собственности, а именно кинотеатры и кинозалы, расположенные в специализированном кинотеатре.</w:t>
      </w:r>
      <w:r>
        <w:rPr>
          <w:rFonts w:ascii="Times New Roman" w:hAnsi="Times New Roman"/>
          <w:sz w:val="24"/>
          <w:szCs w:val="24"/>
        </w:rPr>
        <w:t xml:space="preserve"> </w:t>
      </w:r>
      <w:r w:rsidRPr="00744C8B">
        <w:rPr>
          <w:rFonts w:ascii="Times New Roman" w:hAnsi="Times New Roman"/>
          <w:sz w:val="24"/>
          <w:szCs w:val="24"/>
        </w:rPr>
        <w:t>При наличии в кинотеатре нескольких кинозалов к учету принимается каждый кинозал как сетевая единица. Также к расчету принимаются кинозалы, расположенные в организациях культуры либо в коммерческой организации.</w:t>
      </w:r>
    </w:p>
    <w:p w:rsidR="00625B1D" w:rsidRPr="00FD6C04" w:rsidRDefault="00625B1D">
      <w:pPr>
        <w:pStyle w:val="a6"/>
        <w:spacing w:after="0" w:line="240" w:lineRule="auto"/>
        <w:ind w:left="0" w:firstLine="709"/>
        <w:jc w:val="both"/>
        <w:textAlignment w:val="auto"/>
        <w:rPr>
          <w:rFonts w:ascii="Times New Roman" w:hAnsi="Times New Roman"/>
          <w:sz w:val="24"/>
          <w:szCs w:val="24"/>
        </w:rPr>
      </w:pPr>
      <w:bookmarkStart w:id="75" w:name="_Toc115430370"/>
    </w:p>
    <w:p w:rsidR="00625B1D" w:rsidRPr="00FD6C04" w:rsidRDefault="0001258C" w:rsidP="006562B7">
      <w:pPr>
        <w:pStyle w:val="3"/>
        <w:pageBreakBefore/>
        <w:rPr>
          <w:rFonts w:ascii="Times New Roman" w:hAnsi="Times New Roman"/>
          <w:color w:val="auto"/>
        </w:rPr>
      </w:pPr>
      <w:bookmarkStart w:id="76" w:name="_Toc115430371"/>
      <w:bookmarkStart w:id="77" w:name="_Toc152510555"/>
      <w:bookmarkStart w:id="78" w:name="_Toc152510628"/>
      <w:bookmarkStart w:id="79" w:name="_Toc152840789"/>
      <w:bookmarkStart w:id="80" w:name="_Toc161918398"/>
      <w:bookmarkStart w:id="81" w:name="_Toc161918428"/>
      <w:bookmarkEnd w:id="75"/>
      <w:r w:rsidRPr="00FD6C04">
        <w:rPr>
          <w:rFonts w:ascii="Times New Roman" w:hAnsi="Times New Roman"/>
          <w:color w:val="auto"/>
        </w:rPr>
        <w:lastRenderedPageBreak/>
        <w:t>2.</w:t>
      </w:r>
      <w:r w:rsidR="00474FA9">
        <w:rPr>
          <w:rFonts w:ascii="Times New Roman" w:hAnsi="Times New Roman"/>
          <w:color w:val="auto"/>
        </w:rPr>
        <w:t>8</w:t>
      </w:r>
      <w:r w:rsidRPr="00FD6C04">
        <w:rPr>
          <w:rFonts w:ascii="Times New Roman" w:hAnsi="Times New Roman"/>
          <w:color w:val="auto"/>
        </w:rPr>
        <w:t xml:space="preserve">. В области содержания мест </w:t>
      </w:r>
      <w:r w:rsidRPr="00FD6C04">
        <w:rPr>
          <w:rFonts w:ascii="Times New Roman" w:hAnsi="Times New Roman"/>
          <w:color w:val="auto"/>
        </w:rPr>
        <w:t>захоронения, организации ритуальных услуг</w:t>
      </w:r>
      <w:bookmarkEnd w:id="76"/>
      <w:r w:rsidRPr="00FD6C04">
        <w:rPr>
          <w:rFonts w:ascii="Times New Roman" w:hAnsi="Times New Roman"/>
          <w:color w:val="auto"/>
        </w:rPr>
        <w:t>.</w:t>
      </w:r>
      <w:bookmarkEnd w:id="77"/>
      <w:bookmarkEnd w:id="78"/>
      <w:bookmarkEnd w:id="79"/>
      <w:bookmarkEnd w:id="80"/>
      <w:bookmarkEnd w:id="81"/>
      <w:r w:rsidRPr="00FD6C04">
        <w:rPr>
          <w:rFonts w:ascii="Times New Roman" w:hAnsi="Times New Roman"/>
          <w:color w:val="auto"/>
        </w:rPr>
        <w:t xml:space="preserve"> </w:t>
      </w:r>
    </w:p>
    <w:p w:rsidR="00625B1D" w:rsidRPr="00FD6C04" w:rsidRDefault="00625B1D">
      <w:pPr>
        <w:pStyle w:val="af5"/>
        <w:ind w:firstLine="709"/>
        <w:jc w:val="left"/>
        <w:rPr>
          <w:color w:val="auto"/>
          <w:szCs w:val="24"/>
        </w:rPr>
      </w:pPr>
    </w:p>
    <w:p w:rsidR="00625B1D" w:rsidRPr="00FD6C04" w:rsidRDefault="0001258C">
      <w:pPr>
        <w:pStyle w:val="af5"/>
        <w:ind w:left="709" w:hanging="709"/>
        <w:jc w:val="left"/>
      </w:pPr>
      <w:r w:rsidRPr="00FD6C04">
        <w:rPr>
          <w:color w:val="auto"/>
          <w:szCs w:val="24"/>
        </w:rPr>
        <w:t xml:space="preserve">Таблица </w:t>
      </w:r>
      <w:r w:rsidR="005B07AD" w:rsidRPr="00FD6C04">
        <w:rPr>
          <w:color w:val="auto"/>
          <w:szCs w:val="24"/>
        </w:rPr>
        <w:t>1</w:t>
      </w:r>
      <w:r w:rsidR="00F25D60">
        <w:rPr>
          <w:color w:val="auto"/>
          <w:szCs w:val="24"/>
        </w:rPr>
        <w:t>8</w:t>
      </w:r>
      <w:r w:rsidRPr="00FD6C04">
        <w:rPr>
          <w:color w:val="auto"/>
          <w:szCs w:val="24"/>
        </w:rPr>
        <w:t>.</w:t>
      </w:r>
      <w:r w:rsidRPr="00FD6C04">
        <w:rPr>
          <w:rFonts w:eastAsia="TimesNewRomanPSMT"/>
          <w:b w:val="0"/>
          <w:color w:val="auto"/>
          <w:szCs w:val="24"/>
        </w:rPr>
        <w:t xml:space="preserve"> </w:t>
      </w:r>
      <w:r w:rsidR="00CE0991" w:rsidRPr="00FD6C04">
        <w:rPr>
          <w:rFonts w:eastAsia="TimesNewRomanPSMT"/>
          <w:color w:val="auto"/>
          <w:szCs w:val="24"/>
        </w:rPr>
        <w:t>Расчетные показатели</w:t>
      </w:r>
      <w:r w:rsidRPr="00FD6C04">
        <w:rPr>
          <w:rFonts w:eastAsia="TimesNewRomanPSMT"/>
          <w:color w:val="auto"/>
          <w:szCs w:val="24"/>
        </w:rPr>
        <w:t xml:space="preserve"> в области </w:t>
      </w:r>
      <w:r w:rsidRPr="00FD6C04">
        <w:rPr>
          <w:color w:val="auto"/>
          <w:szCs w:val="24"/>
        </w:rPr>
        <w:t>содержания мест захоронения, организации ритуальных услуг</w:t>
      </w:r>
      <w:r w:rsidRPr="00FD6C04">
        <w:t>.</w:t>
      </w:r>
    </w:p>
    <w:p w:rsidR="00625B1D" w:rsidRPr="00FD6C04" w:rsidRDefault="00625B1D">
      <w:pPr>
        <w:autoSpaceDE w:val="0"/>
        <w:ind w:left="1701" w:hanging="1701"/>
        <w:rPr>
          <w:rFonts w:eastAsia="TimesNewRomanPSMT"/>
          <w:b/>
        </w:rPr>
      </w:pPr>
    </w:p>
    <w:tbl>
      <w:tblPr>
        <w:tblW w:w="14296" w:type="dxa"/>
        <w:jc w:val="center"/>
        <w:tblLayout w:type="fixed"/>
        <w:tblCellMar>
          <w:left w:w="10" w:type="dxa"/>
          <w:right w:w="10" w:type="dxa"/>
        </w:tblCellMar>
        <w:tblLook w:val="0000" w:firstRow="0" w:lastRow="0" w:firstColumn="0" w:lastColumn="0" w:noHBand="0" w:noVBand="0"/>
      </w:tblPr>
      <w:tblGrid>
        <w:gridCol w:w="704"/>
        <w:gridCol w:w="3119"/>
        <w:gridCol w:w="4394"/>
        <w:gridCol w:w="1559"/>
        <w:gridCol w:w="2561"/>
        <w:gridCol w:w="1959"/>
      </w:tblGrid>
      <w:tr w:rsidR="00625B1D" w:rsidRPr="00FD6C04" w:rsidTr="00A01CB5">
        <w:trPr>
          <w:trHeight w:val="778"/>
          <w:tblHeader/>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w:t>
            </w:r>
          </w:p>
          <w:p w:rsidR="00625B1D" w:rsidRPr="00FD6C04" w:rsidRDefault="0001258C">
            <w:pPr>
              <w:ind w:firstLine="0"/>
              <w:jc w:val="center"/>
              <w:rPr>
                <w:spacing w:val="-6"/>
              </w:rPr>
            </w:pPr>
            <w:r w:rsidRPr="00FD6C04">
              <w:rPr>
                <w:spacing w:val="-6"/>
              </w:rPr>
              <w:t>п/п</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Наименование</w:t>
            </w:r>
          </w:p>
          <w:p w:rsidR="00625B1D" w:rsidRPr="00FD6C04" w:rsidRDefault="0001258C">
            <w:pPr>
              <w:ind w:firstLine="0"/>
              <w:jc w:val="center"/>
              <w:rPr>
                <w:spacing w:val="-6"/>
              </w:rPr>
            </w:pPr>
            <w:r w:rsidRPr="00FD6C04">
              <w:rPr>
                <w:spacing w:val="-6"/>
              </w:rPr>
              <w:t>объекта</w:t>
            </w: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Минимально допустимый</w:t>
            </w:r>
          </w:p>
          <w:p w:rsidR="00625B1D" w:rsidRPr="00FD6C04" w:rsidRDefault="0001258C">
            <w:pPr>
              <w:ind w:firstLine="0"/>
              <w:jc w:val="center"/>
              <w:rPr>
                <w:spacing w:val="-6"/>
              </w:rPr>
            </w:pPr>
            <w:r w:rsidRPr="00FD6C04">
              <w:rPr>
                <w:spacing w:val="-6"/>
              </w:rPr>
              <w:t>уровень обеспеченности</w:t>
            </w:r>
          </w:p>
        </w:tc>
        <w:tc>
          <w:tcPr>
            <w:tcW w:w="45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Максимально допустимый</w:t>
            </w:r>
          </w:p>
          <w:p w:rsidR="00625B1D" w:rsidRPr="00FD6C04" w:rsidRDefault="0001258C">
            <w:pPr>
              <w:ind w:firstLine="0"/>
              <w:jc w:val="center"/>
              <w:rPr>
                <w:spacing w:val="-6"/>
              </w:rPr>
            </w:pPr>
            <w:r w:rsidRPr="00FD6C04">
              <w:rPr>
                <w:spacing w:val="-6"/>
              </w:rPr>
              <w:t>уровень терри</w:t>
            </w:r>
            <w:r w:rsidRPr="00FD6C04">
              <w:rPr>
                <w:spacing w:val="-6"/>
              </w:rPr>
              <w:t>ториальной доступности</w:t>
            </w:r>
          </w:p>
        </w:tc>
      </w:tr>
      <w:tr w:rsidR="00625B1D" w:rsidRPr="00FD6C04" w:rsidTr="00A01CB5">
        <w:trPr>
          <w:trHeight w:val="597"/>
          <w:tblHeader/>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625B1D">
            <w:pPr>
              <w:ind w:firstLine="0"/>
              <w:jc w:val="center"/>
              <w:rPr>
                <w:spacing w:val="-6"/>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625B1D">
            <w:pPr>
              <w:ind w:firstLine="0"/>
              <w:jc w:val="center"/>
              <w:rPr>
                <w:spacing w:val="-6"/>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Единица</w:t>
            </w:r>
          </w:p>
          <w:p w:rsidR="00625B1D" w:rsidRPr="00FD6C04" w:rsidRDefault="0001258C">
            <w:pPr>
              <w:ind w:firstLine="0"/>
              <w:jc w:val="center"/>
              <w:rPr>
                <w:spacing w:val="-6"/>
              </w:rPr>
            </w:pPr>
            <w:r w:rsidRPr="00FD6C04">
              <w:rPr>
                <w:spacing w:val="-6"/>
              </w:rPr>
              <w:t>измерения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Величина</w:t>
            </w:r>
          </w:p>
        </w:tc>
        <w:tc>
          <w:tcPr>
            <w:tcW w:w="2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Единица</w:t>
            </w:r>
          </w:p>
          <w:p w:rsidR="00625B1D" w:rsidRPr="00FD6C04" w:rsidRDefault="0001258C">
            <w:pPr>
              <w:ind w:firstLine="0"/>
              <w:jc w:val="center"/>
              <w:rPr>
                <w:spacing w:val="-6"/>
              </w:rPr>
            </w:pPr>
            <w:r w:rsidRPr="00FD6C04">
              <w:rPr>
                <w:spacing w:val="-6"/>
              </w:rPr>
              <w:t>измерения</w:t>
            </w:r>
          </w:p>
        </w:tc>
        <w:tc>
          <w:tcPr>
            <w:tcW w:w="1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Величина</w:t>
            </w:r>
          </w:p>
        </w:tc>
      </w:tr>
      <w:tr w:rsidR="00625B1D" w:rsidRPr="00FD6C04" w:rsidTr="00A01CB5">
        <w:trPr>
          <w:trHeight w:val="80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FD6C04" w:rsidRDefault="0001258C">
            <w:pPr>
              <w:ind w:firstLine="0"/>
              <w:jc w:val="center"/>
              <w:rPr>
                <w:spacing w:val="-6"/>
              </w:rPr>
            </w:pPr>
            <w:r w:rsidRPr="00FD6C04">
              <w:rPr>
                <w:spacing w:val="-6"/>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FD6C04" w:rsidRDefault="0001258C">
            <w:pPr>
              <w:ind w:firstLine="0"/>
            </w:pPr>
            <w:r w:rsidRPr="00FD6C04">
              <w:rPr>
                <w:spacing w:val="-6"/>
              </w:rPr>
              <w:t>Кладбище традиционного и смешанного захоронения</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pPr>
            <w:r w:rsidRPr="00FD6C04">
              <w:t>га на 1000 умерших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0,5</w:t>
            </w:r>
          </w:p>
        </w:tc>
        <w:tc>
          <w:tcPr>
            <w:tcW w:w="45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A30D9" w:rsidRPr="00FD6C04" w:rsidRDefault="0001258C">
            <w:pPr>
              <w:ind w:firstLine="0"/>
              <w:jc w:val="center"/>
              <w:rPr>
                <w:spacing w:val="-6"/>
              </w:rPr>
            </w:pPr>
            <w:r w:rsidRPr="00FD6C04">
              <w:rPr>
                <w:spacing w:val="-6"/>
              </w:rPr>
              <w:t>Не нормируется</w:t>
            </w:r>
            <w:r w:rsidR="00BA30D9" w:rsidRPr="00FD6C04">
              <w:rPr>
                <w:spacing w:val="-6"/>
              </w:rPr>
              <w:t xml:space="preserve">, </w:t>
            </w:r>
          </w:p>
          <w:p w:rsidR="00625B1D" w:rsidRPr="00FD6C04" w:rsidRDefault="00BA30D9">
            <w:pPr>
              <w:ind w:firstLine="0"/>
              <w:jc w:val="center"/>
              <w:rPr>
                <w:spacing w:val="-6"/>
              </w:rPr>
            </w:pPr>
            <w:r w:rsidRPr="00FD6C04">
              <w:rPr>
                <w:spacing w:val="-6"/>
              </w:rPr>
              <w:t>рекомендуется не более 45 мин</w:t>
            </w:r>
          </w:p>
        </w:tc>
      </w:tr>
    </w:tbl>
    <w:p w:rsidR="00625B1D" w:rsidRPr="00FD6C04" w:rsidRDefault="00625B1D">
      <w:pPr>
        <w:pStyle w:val="af5"/>
        <w:ind w:firstLine="709"/>
        <w:jc w:val="left"/>
        <w:rPr>
          <w:color w:val="auto"/>
          <w:szCs w:val="24"/>
        </w:rPr>
      </w:pPr>
    </w:p>
    <w:p w:rsidR="00625B1D" w:rsidRPr="00FD6C04" w:rsidRDefault="0001258C" w:rsidP="0067162D">
      <w:pPr>
        <w:pStyle w:val="3"/>
        <w:rPr>
          <w:rFonts w:ascii="Times New Roman" w:hAnsi="Times New Roman"/>
          <w:color w:val="auto"/>
        </w:rPr>
      </w:pPr>
      <w:bookmarkStart w:id="82" w:name="_Toc115430372"/>
      <w:bookmarkStart w:id="83" w:name="_Toc152510556"/>
      <w:bookmarkStart w:id="84" w:name="_Toc152510629"/>
      <w:bookmarkStart w:id="85" w:name="_Toc152840790"/>
      <w:bookmarkStart w:id="86" w:name="_Toc161918399"/>
      <w:bookmarkStart w:id="87" w:name="_Toc161918429"/>
      <w:r w:rsidRPr="00FD6C04">
        <w:rPr>
          <w:rFonts w:ascii="Times New Roman" w:hAnsi="Times New Roman"/>
          <w:color w:val="auto"/>
        </w:rPr>
        <w:t>2.</w:t>
      </w:r>
      <w:r w:rsidR="00474FA9">
        <w:rPr>
          <w:rFonts w:ascii="Times New Roman" w:hAnsi="Times New Roman"/>
          <w:color w:val="auto"/>
        </w:rPr>
        <w:t>9</w:t>
      </w:r>
      <w:r w:rsidRPr="00FD6C04">
        <w:rPr>
          <w:rFonts w:ascii="Times New Roman" w:hAnsi="Times New Roman"/>
          <w:color w:val="auto"/>
        </w:rPr>
        <w:t>. В области комплексного развития территорий</w:t>
      </w:r>
      <w:bookmarkEnd w:id="82"/>
      <w:r w:rsidRPr="00FD6C04">
        <w:rPr>
          <w:rFonts w:ascii="Times New Roman" w:hAnsi="Times New Roman"/>
          <w:color w:val="auto"/>
        </w:rPr>
        <w:t>.</w:t>
      </w:r>
      <w:bookmarkEnd w:id="83"/>
      <w:bookmarkEnd w:id="84"/>
      <w:bookmarkEnd w:id="85"/>
      <w:bookmarkEnd w:id="86"/>
      <w:bookmarkEnd w:id="87"/>
      <w:r w:rsidRPr="00FD6C04">
        <w:rPr>
          <w:rFonts w:ascii="Times New Roman" w:hAnsi="Times New Roman"/>
          <w:color w:val="auto"/>
        </w:rPr>
        <w:t xml:space="preserve"> </w:t>
      </w:r>
    </w:p>
    <w:p w:rsidR="00625B1D" w:rsidRPr="00FD6C04" w:rsidRDefault="00625B1D">
      <w:pPr>
        <w:pStyle w:val="af5"/>
        <w:ind w:firstLine="709"/>
        <w:jc w:val="left"/>
        <w:rPr>
          <w:color w:val="auto"/>
          <w:szCs w:val="24"/>
        </w:rPr>
      </w:pPr>
    </w:p>
    <w:p w:rsidR="00625B1D" w:rsidRPr="00FD6C04" w:rsidRDefault="0001258C">
      <w:pPr>
        <w:pStyle w:val="a6"/>
        <w:spacing w:after="0" w:line="240" w:lineRule="auto"/>
        <w:ind w:left="0" w:firstLine="709"/>
        <w:jc w:val="both"/>
        <w:rPr>
          <w:rFonts w:ascii="Times New Roman" w:hAnsi="Times New Roman"/>
          <w:sz w:val="24"/>
          <w:szCs w:val="24"/>
        </w:rPr>
      </w:pPr>
      <w:r w:rsidRPr="00FD6C04">
        <w:rPr>
          <w:rFonts w:ascii="Times New Roman" w:hAnsi="Times New Roman"/>
          <w:sz w:val="24"/>
          <w:szCs w:val="24"/>
        </w:rPr>
        <w:t>При принятии решения о комплексном развитии территории ОМСУ могут установить показатели обеспеченности объектами местного значения и их территориальной доступности, отличные от утвержденных нормативами градостроительного проектирования, но не противоречащи</w:t>
      </w:r>
      <w:r w:rsidRPr="00FD6C04">
        <w:rPr>
          <w:rFonts w:ascii="Times New Roman" w:hAnsi="Times New Roman"/>
          <w:sz w:val="24"/>
          <w:szCs w:val="24"/>
        </w:rPr>
        <w:t>ми федеральному законодательству, в том числе в сфере технического регулирования.</w:t>
      </w:r>
    </w:p>
    <w:p w:rsidR="00625B1D" w:rsidRPr="00FD6C04" w:rsidRDefault="0001258C">
      <w:pPr>
        <w:pStyle w:val="a6"/>
        <w:spacing w:after="0" w:line="240" w:lineRule="auto"/>
        <w:ind w:left="0" w:firstLine="709"/>
        <w:jc w:val="both"/>
        <w:rPr>
          <w:rFonts w:ascii="Times New Roman" w:hAnsi="Times New Roman"/>
          <w:sz w:val="24"/>
          <w:szCs w:val="24"/>
        </w:rPr>
        <w:sectPr w:rsidR="00625B1D" w:rsidRPr="00FD6C04" w:rsidSect="00875938">
          <w:headerReference w:type="default" r:id="rId26"/>
          <w:footerReference w:type="default" r:id="rId27"/>
          <w:pgSz w:w="16838" w:h="11906" w:orient="landscape"/>
          <w:pgMar w:top="1701" w:right="1134" w:bottom="850" w:left="1134" w:header="720" w:footer="720" w:gutter="0"/>
          <w:cols w:space="720"/>
        </w:sectPr>
      </w:pPr>
      <w:r w:rsidRPr="00FD6C04">
        <w:rPr>
          <w:rFonts w:ascii="Times New Roman" w:hAnsi="Times New Roman"/>
          <w:sz w:val="24"/>
          <w:szCs w:val="24"/>
        </w:rPr>
        <w:t>При разработке проекта комплексного развития территории</w:t>
      </w:r>
      <w:r w:rsidRPr="00FD6C04">
        <w:rPr>
          <w:rFonts w:ascii="Times New Roman" w:hAnsi="Times New Roman"/>
          <w:sz w:val="24"/>
          <w:szCs w:val="24"/>
        </w:rPr>
        <w:tab/>
        <w:t>показатели обеспеченности и территориальной доступности рекомендуется устанавливать в с</w:t>
      </w:r>
      <w:r w:rsidRPr="00FD6C04">
        <w:rPr>
          <w:rFonts w:ascii="Times New Roman" w:hAnsi="Times New Roman"/>
          <w:sz w:val="24"/>
          <w:szCs w:val="24"/>
        </w:rPr>
        <w:t>оответствии со стандартом комплексного развития территории, разработанного КБ «Стрелка» совместно с Министерством строительства и жилищно-коммунального хозяйства Российской Федерации.</w:t>
      </w:r>
    </w:p>
    <w:p w:rsidR="00625B1D" w:rsidRPr="00FD6C04" w:rsidRDefault="0001258C" w:rsidP="0067162D">
      <w:pPr>
        <w:pStyle w:val="3"/>
        <w:rPr>
          <w:rFonts w:ascii="Times New Roman" w:hAnsi="Times New Roman"/>
          <w:color w:val="auto"/>
        </w:rPr>
      </w:pPr>
      <w:bookmarkStart w:id="88" w:name="_Toc115430373"/>
      <w:bookmarkStart w:id="89" w:name="_Toc152510557"/>
      <w:bookmarkStart w:id="90" w:name="_Toc152510630"/>
      <w:bookmarkStart w:id="91" w:name="_Toc152840791"/>
      <w:bookmarkStart w:id="92" w:name="_Toc161918400"/>
      <w:bookmarkStart w:id="93" w:name="_Toc161918430"/>
      <w:r w:rsidRPr="00FD6C04">
        <w:rPr>
          <w:rFonts w:ascii="Times New Roman" w:hAnsi="Times New Roman"/>
          <w:color w:val="auto"/>
        </w:rPr>
        <w:lastRenderedPageBreak/>
        <w:t>2.1</w:t>
      </w:r>
      <w:r w:rsidR="00474FA9">
        <w:rPr>
          <w:rFonts w:ascii="Times New Roman" w:hAnsi="Times New Roman"/>
          <w:color w:val="auto"/>
        </w:rPr>
        <w:t>0</w:t>
      </w:r>
      <w:r w:rsidRPr="00FD6C04">
        <w:rPr>
          <w:rFonts w:ascii="Times New Roman" w:hAnsi="Times New Roman"/>
          <w:color w:val="auto"/>
        </w:rPr>
        <w:t xml:space="preserve">. В области услуг связи, общественного питания, торговли и бытового </w:t>
      </w:r>
      <w:r w:rsidRPr="00FD6C04">
        <w:rPr>
          <w:rFonts w:ascii="Times New Roman" w:hAnsi="Times New Roman"/>
          <w:color w:val="auto"/>
        </w:rPr>
        <w:t>обслуживания</w:t>
      </w:r>
      <w:bookmarkEnd w:id="88"/>
      <w:r w:rsidRPr="00FD6C04">
        <w:rPr>
          <w:rFonts w:ascii="Times New Roman" w:hAnsi="Times New Roman"/>
          <w:color w:val="auto"/>
        </w:rPr>
        <w:t>.</w:t>
      </w:r>
      <w:bookmarkEnd w:id="89"/>
      <w:bookmarkEnd w:id="90"/>
      <w:bookmarkEnd w:id="91"/>
      <w:bookmarkEnd w:id="92"/>
      <w:bookmarkEnd w:id="93"/>
      <w:r w:rsidRPr="00FD6C04">
        <w:rPr>
          <w:rFonts w:ascii="Times New Roman" w:hAnsi="Times New Roman"/>
          <w:color w:val="auto"/>
        </w:rPr>
        <w:t xml:space="preserve"> </w:t>
      </w:r>
    </w:p>
    <w:p w:rsidR="00625B1D" w:rsidRPr="00FD6C04" w:rsidRDefault="00625B1D">
      <w:pPr>
        <w:pStyle w:val="af5"/>
        <w:ind w:firstLine="709"/>
        <w:jc w:val="left"/>
        <w:rPr>
          <w:color w:val="auto"/>
          <w:szCs w:val="24"/>
        </w:rPr>
      </w:pPr>
    </w:p>
    <w:p w:rsidR="00625B1D" w:rsidRPr="00FD6C04" w:rsidRDefault="0001258C">
      <w:pPr>
        <w:pStyle w:val="af5"/>
        <w:jc w:val="left"/>
      </w:pPr>
      <w:bookmarkStart w:id="94" w:name="_Ref107324528"/>
      <w:r w:rsidRPr="00FD6C04">
        <w:rPr>
          <w:color w:val="auto"/>
          <w:szCs w:val="24"/>
        </w:rPr>
        <w:t xml:space="preserve">Таблица </w:t>
      </w:r>
      <w:bookmarkEnd w:id="94"/>
      <w:r w:rsidR="005B07AD" w:rsidRPr="00FD6C04">
        <w:rPr>
          <w:color w:val="auto"/>
          <w:szCs w:val="24"/>
        </w:rPr>
        <w:t>1</w:t>
      </w:r>
      <w:r w:rsidR="00F25D60">
        <w:rPr>
          <w:color w:val="auto"/>
          <w:szCs w:val="24"/>
        </w:rPr>
        <w:t>9</w:t>
      </w:r>
      <w:r w:rsidRPr="00FD6C04">
        <w:rPr>
          <w:color w:val="auto"/>
          <w:szCs w:val="24"/>
        </w:rPr>
        <w:t>.</w:t>
      </w:r>
      <w:r w:rsidRPr="00FD6C04">
        <w:rPr>
          <w:rFonts w:eastAsia="TimesNewRomanPSMT"/>
          <w:b w:val="0"/>
          <w:color w:val="auto"/>
          <w:szCs w:val="24"/>
        </w:rPr>
        <w:t xml:space="preserve"> </w:t>
      </w:r>
      <w:r w:rsidR="00CE0991" w:rsidRPr="00FD6C04">
        <w:rPr>
          <w:rFonts w:eastAsia="TimesNewRomanPSMT"/>
          <w:color w:val="auto"/>
          <w:szCs w:val="24"/>
        </w:rPr>
        <w:t>Расчетные показатели</w:t>
      </w:r>
      <w:r w:rsidRPr="00FD6C04">
        <w:rPr>
          <w:rFonts w:eastAsia="TimesNewRomanPSMT"/>
          <w:color w:val="auto"/>
          <w:szCs w:val="24"/>
        </w:rPr>
        <w:t xml:space="preserve"> в области </w:t>
      </w:r>
      <w:r w:rsidRPr="00FD6C04">
        <w:rPr>
          <w:color w:val="auto"/>
          <w:szCs w:val="24"/>
        </w:rPr>
        <w:t>услуг связи, общественного питания, торговли и бытового обслуживания</w:t>
      </w:r>
      <w:r w:rsidRPr="00FD6C04">
        <w:t>.</w:t>
      </w:r>
    </w:p>
    <w:p w:rsidR="00625B1D" w:rsidRPr="00FD6C04" w:rsidRDefault="00625B1D">
      <w:pPr>
        <w:autoSpaceDE w:val="0"/>
        <w:ind w:firstLine="0"/>
        <w:rPr>
          <w:rFonts w:eastAsia="TimesNewRomanPSMT"/>
          <w:b/>
        </w:rPr>
      </w:pPr>
    </w:p>
    <w:tbl>
      <w:tblPr>
        <w:tblW w:w="14154" w:type="dxa"/>
        <w:jc w:val="center"/>
        <w:tblLayout w:type="fixed"/>
        <w:tblCellMar>
          <w:left w:w="10" w:type="dxa"/>
          <w:right w:w="10" w:type="dxa"/>
        </w:tblCellMar>
        <w:tblLook w:val="0000" w:firstRow="0" w:lastRow="0" w:firstColumn="0" w:lastColumn="0" w:noHBand="0" w:noVBand="0"/>
      </w:tblPr>
      <w:tblGrid>
        <w:gridCol w:w="562"/>
        <w:gridCol w:w="2136"/>
        <w:gridCol w:w="2268"/>
        <w:gridCol w:w="2977"/>
        <w:gridCol w:w="3260"/>
        <w:gridCol w:w="2951"/>
      </w:tblGrid>
      <w:tr w:rsidR="00625B1D" w:rsidRPr="00FD6C04">
        <w:trPr>
          <w:trHeight w:val="778"/>
          <w:tblHeader/>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w:t>
            </w:r>
          </w:p>
          <w:p w:rsidR="00625B1D" w:rsidRPr="00FD6C04" w:rsidRDefault="0001258C">
            <w:pPr>
              <w:ind w:firstLine="0"/>
              <w:jc w:val="center"/>
              <w:rPr>
                <w:spacing w:val="-6"/>
              </w:rPr>
            </w:pPr>
            <w:r w:rsidRPr="00FD6C04">
              <w:rPr>
                <w:spacing w:val="-6"/>
              </w:rPr>
              <w:t>п/п</w:t>
            </w:r>
          </w:p>
        </w:tc>
        <w:tc>
          <w:tcPr>
            <w:tcW w:w="21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Наименование</w:t>
            </w:r>
          </w:p>
          <w:p w:rsidR="00625B1D" w:rsidRPr="00FD6C04" w:rsidRDefault="0001258C">
            <w:pPr>
              <w:ind w:firstLine="0"/>
              <w:jc w:val="center"/>
              <w:rPr>
                <w:spacing w:val="-6"/>
              </w:rPr>
            </w:pPr>
            <w:r w:rsidRPr="00FD6C04">
              <w:rPr>
                <w:spacing w:val="-6"/>
              </w:rPr>
              <w:t>объекта</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Минимально допустимый</w:t>
            </w:r>
          </w:p>
          <w:p w:rsidR="00625B1D" w:rsidRPr="00FD6C04" w:rsidRDefault="0001258C">
            <w:pPr>
              <w:ind w:firstLine="0"/>
              <w:jc w:val="center"/>
              <w:rPr>
                <w:spacing w:val="-6"/>
              </w:rPr>
            </w:pPr>
            <w:r w:rsidRPr="00FD6C04">
              <w:rPr>
                <w:spacing w:val="-6"/>
              </w:rPr>
              <w:t>уровень обеспеченности</w:t>
            </w:r>
          </w:p>
        </w:tc>
        <w:tc>
          <w:tcPr>
            <w:tcW w:w="62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Максимально допустимый</w:t>
            </w:r>
          </w:p>
          <w:p w:rsidR="00625B1D" w:rsidRPr="00FD6C04" w:rsidRDefault="0001258C">
            <w:pPr>
              <w:ind w:firstLine="0"/>
              <w:jc w:val="center"/>
              <w:rPr>
                <w:spacing w:val="-6"/>
              </w:rPr>
            </w:pPr>
            <w:r w:rsidRPr="00FD6C04">
              <w:rPr>
                <w:spacing w:val="-6"/>
              </w:rPr>
              <w:t xml:space="preserve">уровень территориальной </w:t>
            </w:r>
            <w:r w:rsidRPr="00FD6C04">
              <w:rPr>
                <w:spacing w:val="-6"/>
              </w:rPr>
              <w:t>доступности</w:t>
            </w:r>
          </w:p>
        </w:tc>
      </w:tr>
      <w:tr w:rsidR="00625B1D" w:rsidRPr="00FD6C04">
        <w:trPr>
          <w:trHeight w:val="597"/>
          <w:tblHeader/>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625B1D">
            <w:pPr>
              <w:ind w:firstLine="0"/>
              <w:jc w:val="center"/>
              <w:rPr>
                <w:spacing w:val="-6"/>
              </w:rPr>
            </w:pPr>
          </w:p>
        </w:tc>
        <w:tc>
          <w:tcPr>
            <w:tcW w:w="21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625B1D">
            <w:pPr>
              <w:ind w:firstLine="0"/>
              <w:jc w:val="center"/>
              <w:rPr>
                <w:spacing w:val="-6"/>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Единица</w:t>
            </w:r>
          </w:p>
          <w:p w:rsidR="00625B1D" w:rsidRPr="00FD6C04" w:rsidRDefault="0001258C">
            <w:pPr>
              <w:ind w:firstLine="0"/>
              <w:jc w:val="center"/>
              <w:rPr>
                <w:spacing w:val="-6"/>
              </w:rPr>
            </w:pPr>
            <w:r w:rsidRPr="00FD6C04">
              <w:rPr>
                <w:spacing w:val="-6"/>
              </w:rPr>
              <w:t>измерения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Величина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Единица</w:t>
            </w:r>
          </w:p>
          <w:p w:rsidR="00625B1D" w:rsidRPr="00FD6C04" w:rsidRDefault="0001258C">
            <w:pPr>
              <w:ind w:firstLine="0"/>
              <w:jc w:val="center"/>
              <w:rPr>
                <w:spacing w:val="-6"/>
              </w:rPr>
            </w:pPr>
            <w:r w:rsidRPr="00FD6C04">
              <w:rPr>
                <w:spacing w:val="-6"/>
              </w:rPr>
              <w:t>измерения</w:t>
            </w:r>
          </w:p>
        </w:tc>
        <w:tc>
          <w:tcPr>
            <w:tcW w:w="2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Величина</w:t>
            </w:r>
          </w:p>
        </w:tc>
      </w:tr>
      <w:tr w:rsidR="00625B1D" w:rsidRPr="00FD6C04">
        <w:trPr>
          <w:trHeight w:val="377"/>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FD6C04" w:rsidRDefault="0001258C">
            <w:pPr>
              <w:ind w:firstLine="0"/>
              <w:jc w:val="center"/>
              <w:rPr>
                <w:spacing w:val="-6"/>
              </w:rPr>
            </w:pPr>
            <w:r w:rsidRPr="00FD6C04">
              <w:rPr>
                <w:spacing w:val="-6"/>
              </w:rPr>
              <w:t>1</w:t>
            </w:r>
          </w:p>
        </w:tc>
        <w:tc>
          <w:tcPr>
            <w:tcW w:w="21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FD6C04" w:rsidRDefault="0001258C">
            <w:pPr>
              <w:ind w:firstLine="0"/>
            </w:pPr>
            <w:r w:rsidRPr="00FD6C04">
              <w:rPr>
                <w:spacing w:val="-6"/>
              </w:rPr>
              <w:t>Магазины</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pPr>
            <w:r w:rsidRPr="00FD6C04">
              <w:t>кв. м торговой площади на 1000 чел.</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 xml:space="preserve">Не устанавливается </w:t>
            </w:r>
            <w:r w:rsidR="00565DC5" w:rsidRPr="00FD6C04">
              <w:rPr>
                <w:spacing w:val="-6"/>
              </w:rPr>
              <w:t>МНГП</w:t>
            </w:r>
            <w:r w:rsidRPr="00FD6C04">
              <w:rPr>
                <w:spacing w:val="-6"/>
              </w:rPr>
              <w:t xml:space="preserve"> </w:t>
            </w:r>
            <w:r w:rsidR="000F165D" w:rsidRPr="00FD6C04">
              <w:rPr>
                <w:spacing w:val="-6"/>
              </w:rPr>
              <w:t>Верхнесалдинского городского округа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Транспортная доступность, мин.</w:t>
            </w:r>
          </w:p>
        </w:tc>
        <w:tc>
          <w:tcPr>
            <w:tcW w:w="29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 xml:space="preserve">Не устанавливается </w:t>
            </w:r>
            <w:r w:rsidR="00565DC5" w:rsidRPr="00FD6C04">
              <w:rPr>
                <w:spacing w:val="-6"/>
              </w:rPr>
              <w:t>МНГП</w:t>
            </w:r>
            <w:r w:rsidRPr="00FD6C04">
              <w:rPr>
                <w:spacing w:val="-6"/>
              </w:rPr>
              <w:t xml:space="preserve"> </w:t>
            </w:r>
            <w:r w:rsidR="000F165D" w:rsidRPr="00FD6C04">
              <w:rPr>
                <w:spacing w:val="-6"/>
              </w:rPr>
              <w:t>Верхнесалдинского городского округа</w:t>
            </w:r>
          </w:p>
        </w:tc>
      </w:tr>
      <w:tr w:rsidR="00625B1D" w:rsidRPr="00FD6C04">
        <w:trPr>
          <w:trHeight w:val="37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FD6C04" w:rsidRDefault="00625B1D">
            <w:pPr>
              <w:ind w:firstLine="0"/>
              <w:jc w:val="center"/>
              <w:rPr>
                <w:spacing w:val="-6"/>
              </w:rPr>
            </w:pPr>
          </w:p>
        </w:tc>
        <w:tc>
          <w:tcPr>
            <w:tcW w:w="21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FD6C04" w:rsidRDefault="00625B1D">
            <w:pPr>
              <w:ind w:firstLine="0"/>
              <w:rPr>
                <w:spacing w:val="-6"/>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625B1D">
            <w:pPr>
              <w:ind w:firstLine="0"/>
              <w:jc w:val="cente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625B1D">
            <w:pPr>
              <w:ind w:firstLine="0"/>
              <w:jc w:val="center"/>
              <w:rPr>
                <w:spacing w:val="-6"/>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Пешеходная доступность, м</w:t>
            </w:r>
          </w:p>
        </w:tc>
        <w:tc>
          <w:tcPr>
            <w:tcW w:w="2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625B1D">
            <w:pPr>
              <w:ind w:firstLine="0"/>
              <w:jc w:val="center"/>
              <w:rPr>
                <w:spacing w:val="-6"/>
              </w:rPr>
            </w:pPr>
          </w:p>
        </w:tc>
      </w:tr>
      <w:tr w:rsidR="00625B1D" w:rsidRPr="00FD6C04">
        <w:trPr>
          <w:trHeight w:val="377"/>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FD6C04" w:rsidRDefault="0001258C">
            <w:pPr>
              <w:ind w:firstLine="0"/>
              <w:jc w:val="center"/>
              <w:rPr>
                <w:spacing w:val="-6"/>
              </w:rPr>
            </w:pPr>
            <w:r w:rsidRPr="00FD6C04">
              <w:rPr>
                <w:spacing w:val="-6"/>
              </w:rPr>
              <w:t>2</w:t>
            </w:r>
          </w:p>
        </w:tc>
        <w:tc>
          <w:tcPr>
            <w:tcW w:w="21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FD6C04" w:rsidRDefault="0001258C">
            <w:pPr>
              <w:ind w:firstLine="0"/>
              <w:rPr>
                <w:spacing w:val="-6"/>
              </w:rPr>
            </w:pPr>
            <w:r w:rsidRPr="00FD6C04">
              <w:rPr>
                <w:spacing w:val="-6"/>
              </w:rPr>
              <w:t>Рыночные комплексы</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pPr>
            <w:r w:rsidRPr="00FD6C04">
              <w:t>кв. м торговой площади на 1000 чел.</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 xml:space="preserve">Не устанавливается </w:t>
            </w:r>
            <w:r w:rsidR="00565DC5" w:rsidRPr="00FD6C04">
              <w:rPr>
                <w:spacing w:val="-6"/>
              </w:rPr>
              <w:t>МНГП</w:t>
            </w:r>
            <w:r w:rsidRPr="00FD6C04">
              <w:rPr>
                <w:spacing w:val="-6"/>
              </w:rPr>
              <w:t xml:space="preserve"> </w:t>
            </w:r>
            <w:r w:rsidR="000F165D" w:rsidRPr="00FD6C04">
              <w:rPr>
                <w:spacing w:val="-6"/>
              </w:rPr>
              <w:t>Верхнесалдинского городского округа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Транспортная доступность, мин.</w:t>
            </w:r>
          </w:p>
        </w:tc>
        <w:tc>
          <w:tcPr>
            <w:tcW w:w="29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 xml:space="preserve">Не устанавливается </w:t>
            </w:r>
            <w:r w:rsidR="00565DC5" w:rsidRPr="00FD6C04">
              <w:rPr>
                <w:spacing w:val="-6"/>
              </w:rPr>
              <w:t>МНГП</w:t>
            </w:r>
            <w:r w:rsidRPr="00FD6C04">
              <w:rPr>
                <w:spacing w:val="-6"/>
              </w:rPr>
              <w:t xml:space="preserve"> </w:t>
            </w:r>
            <w:r w:rsidR="000F165D" w:rsidRPr="00FD6C04">
              <w:rPr>
                <w:spacing w:val="-6"/>
              </w:rPr>
              <w:t>Верхнесалдинского городского округа</w:t>
            </w:r>
          </w:p>
        </w:tc>
      </w:tr>
      <w:tr w:rsidR="00625B1D" w:rsidRPr="00FD6C04">
        <w:trPr>
          <w:trHeight w:val="37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FD6C04" w:rsidRDefault="00625B1D">
            <w:pPr>
              <w:ind w:firstLine="0"/>
              <w:jc w:val="center"/>
              <w:rPr>
                <w:spacing w:val="-6"/>
              </w:rPr>
            </w:pPr>
          </w:p>
        </w:tc>
        <w:tc>
          <w:tcPr>
            <w:tcW w:w="21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FD6C04" w:rsidRDefault="00625B1D">
            <w:pPr>
              <w:ind w:firstLine="0"/>
              <w:rPr>
                <w:spacing w:val="-6"/>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625B1D">
            <w:pPr>
              <w:ind w:firstLine="0"/>
              <w:jc w:val="cente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625B1D">
            <w:pPr>
              <w:ind w:firstLine="0"/>
              <w:jc w:val="center"/>
              <w:rPr>
                <w:spacing w:val="-6"/>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Пешеходная доступность, м</w:t>
            </w:r>
          </w:p>
        </w:tc>
        <w:tc>
          <w:tcPr>
            <w:tcW w:w="2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625B1D">
            <w:pPr>
              <w:ind w:firstLine="0"/>
              <w:jc w:val="center"/>
              <w:rPr>
                <w:spacing w:val="-6"/>
              </w:rPr>
            </w:pPr>
          </w:p>
        </w:tc>
      </w:tr>
      <w:tr w:rsidR="00625B1D" w:rsidRPr="00FD6C04">
        <w:trPr>
          <w:trHeight w:val="339"/>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FD6C04" w:rsidRDefault="0001258C">
            <w:pPr>
              <w:ind w:firstLine="0"/>
              <w:jc w:val="center"/>
              <w:rPr>
                <w:spacing w:val="-6"/>
              </w:rPr>
            </w:pPr>
            <w:r w:rsidRPr="00FD6C04">
              <w:rPr>
                <w:spacing w:val="-6"/>
              </w:rPr>
              <w:t>3</w:t>
            </w:r>
          </w:p>
        </w:tc>
        <w:tc>
          <w:tcPr>
            <w:tcW w:w="21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FD6C04" w:rsidRDefault="0001258C">
            <w:pPr>
              <w:ind w:firstLine="0"/>
              <w:rPr>
                <w:spacing w:val="-6"/>
              </w:rPr>
            </w:pPr>
            <w:r w:rsidRPr="00FD6C04">
              <w:rPr>
                <w:spacing w:val="-6"/>
              </w:rPr>
              <w:t>Предприятия общественного питания</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pPr>
            <w:r w:rsidRPr="00FD6C04">
              <w:t xml:space="preserve">Кол-во мест </w:t>
            </w:r>
          </w:p>
          <w:p w:rsidR="00625B1D" w:rsidRPr="00FD6C04" w:rsidRDefault="0001258C">
            <w:pPr>
              <w:ind w:firstLine="0"/>
              <w:jc w:val="center"/>
            </w:pPr>
            <w:r w:rsidRPr="00FD6C04">
              <w:t>на 1000 чел.</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 xml:space="preserve">Не устанавливается </w:t>
            </w:r>
            <w:r w:rsidR="00565DC5" w:rsidRPr="00FD6C04">
              <w:rPr>
                <w:spacing w:val="-6"/>
              </w:rPr>
              <w:t>МНГП</w:t>
            </w:r>
            <w:r w:rsidRPr="00FD6C04">
              <w:rPr>
                <w:spacing w:val="-6"/>
              </w:rPr>
              <w:t xml:space="preserve"> </w:t>
            </w:r>
            <w:r w:rsidR="000F165D" w:rsidRPr="00FD6C04">
              <w:rPr>
                <w:spacing w:val="-6"/>
              </w:rPr>
              <w:t>Верхнесалдинского городского округа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Транспортная доступность, мин.</w:t>
            </w:r>
          </w:p>
        </w:tc>
        <w:tc>
          <w:tcPr>
            <w:tcW w:w="29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 xml:space="preserve">Не устанавливается </w:t>
            </w:r>
            <w:r w:rsidR="00565DC5" w:rsidRPr="00FD6C04">
              <w:rPr>
                <w:spacing w:val="-6"/>
              </w:rPr>
              <w:t>МНГП</w:t>
            </w:r>
            <w:r w:rsidRPr="00FD6C04">
              <w:rPr>
                <w:spacing w:val="-6"/>
              </w:rPr>
              <w:t xml:space="preserve"> </w:t>
            </w:r>
            <w:r w:rsidR="000F165D" w:rsidRPr="00FD6C04">
              <w:rPr>
                <w:spacing w:val="-6"/>
              </w:rPr>
              <w:t>Верхнесалдинского городского округа</w:t>
            </w:r>
          </w:p>
        </w:tc>
      </w:tr>
      <w:tr w:rsidR="00625B1D" w:rsidRPr="00FD6C04">
        <w:trPr>
          <w:trHeight w:val="339"/>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FD6C04" w:rsidRDefault="00625B1D">
            <w:pPr>
              <w:ind w:firstLine="0"/>
              <w:jc w:val="center"/>
              <w:rPr>
                <w:spacing w:val="-6"/>
              </w:rPr>
            </w:pPr>
          </w:p>
        </w:tc>
        <w:tc>
          <w:tcPr>
            <w:tcW w:w="21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FD6C04" w:rsidRDefault="00625B1D">
            <w:pPr>
              <w:ind w:firstLine="0"/>
              <w:rPr>
                <w:spacing w:val="-6"/>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625B1D">
            <w:pPr>
              <w:ind w:firstLine="0"/>
              <w:jc w:val="cente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625B1D">
            <w:pPr>
              <w:ind w:firstLine="0"/>
              <w:jc w:val="center"/>
              <w:rPr>
                <w:spacing w:val="-6"/>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Пешеходная доступность, м</w:t>
            </w:r>
          </w:p>
        </w:tc>
        <w:tc>
          <w:tcPr>
            <w:tcW w:w="2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625B1D">
            <w:pPr>
              <w:ind w:firstLine="0"/>
              <w:jc w:val="center"/>
              <w:rPr>
                <w:spacing w:val="-6"/>
              </w:rPr>
            </w:pPr>
          </w:p>
        </w:tc>
      </w:tr>
      <w:tr w:rsidR="00625B1D" w:rsidRPr="00FD6C04">
        <w:trPr>
          <w:trHeight w:val="57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FD6C04" w:rsidRDefault="0001258C">
            <w:pPr>
              <w:ind w:firstLine="0"/>
              <w:jc w:val="center"/>
              <w:rPr>
                <w:spacing w:val="-6"/>
              </w:rPr>
            </w:pPr>
            <w:r w:rsidRPr="00FD6C04">
              <w:rPr>
                <w:spacing w:val="-6"/>
              </w:rPr>
              <w:t>4</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FD6C04" w:rsidRDefault="0001258C">
            <w:pPr>
              <w:ind w:firstLine="0"/>
              <w:rPr>
                <w:spacing w:val="-6"/>
              </w:rPr>
            </w:pPr>
            <w:r w:rsidRPr="00FD6C04">
              <w:rPr>
                <w:spacing w:val="-6"/>
              </w:rPr>
              <w:t>Объекты экстренной телефонной связи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pPr>
            <w:r w:rsidRPr="00FD6C04">
              <w:t xml:space="preserve">Кол-во объектов </w:t>
            </w:r>
          </w:p>
          <w:p w:rsidR="00625B1D" w:rsidRPr="00FD6C04" w:rsidRDefault="0001258C">
            <w:pPr>
              <w:ind w:firstLine="0"/>
              <w:jc w:val="center"/>
            </w:pPr>
            <w:r w:rsidRPr="00FD6C04">
              <w:t>на 1000 кв. км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 xml:space="preserve">Не устанавливается </w:t>
            </w:r>
            <w:r w:rsidR="00565DC5" w:rsidRPr="00FD6C04">
              <w:rPr>
                <w:spacing w:val="-6"/>
              </w:rPr>
              <w:t>МНГП</w:t>
            </w:r>
            <w:r w:rsidRPr="00FD6C04">
              <w:rPr>
                <w:spacing w:val="-6"/>
              </w:rPr>
              <w:t xml:space="preserve"> </w:t>
            </w:r>
            <w:r w:rsidR="000F165D" w:rsidRPr="00FD6C04">
              <w:rPr>
                <w:spacing w:val="-6"/>
              </w:rPr>
              <w:t>Верхнесалдинского городского округа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Транспортная доступность, мин.</w:t>
            </w:r>
          </w:p>
        </w:tc>
        <w:tc>
          <w:tcPr>
            <w:tcW w:w="2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spacing w:val="-6"/>
              </w:rPr>
            </w:pPr>
            <w:r w:rsidRPr="00FD6C04">
              <w:rPr>
                <w:spacing w:val="-6"/>
              </w:rPr>
              <w:t xml:space="preserve">Не устанавливается </w:t>
            </w:r>
            <w:r w:rsidR="00565DC5" w:rsidRPr="00FD6C04">
              <w:rPr>
                <w:spacing w:val="-6"/>
              </w:rPr>
              <w:t>МНГП</w:t>
            </w:r>
            <w:r w:rsidRPr="00FD6C04">
              <w:rPr>
                <w:spacing w:val="-6"/>
              </w:rPr>
              <w:t xml:space="preserve"> </w:t>
            </w:r>
            <w:r w:rsidR="000F165D" w:rsidRPr="00FD6C04">
              <w:rPr>
                <w:spacing w:val="-6"/>
              </w:rPr>
              <w:t>Верхнесалдинского городского округа</w:t>
            </w:r>
          </w:p>
        </w:tc>
      </w:tr>
    </w:tbl>
    <w:p w:rsidR="00625B1D" w:rsidRPr="00FD6C04" w:rsidRDefault="00625B1D">
      <w:pPr>
        <w:pStyle w:val="a6"/>
        <w:spacing w:after="0" w:line="240" w:lineRule="auto"/>
        <w:ind w:left="0"/>
        <w:rPr>
          <w:rFonts w:ascii="Times New Roman" w:hAnsi="Times New Roman"/>
          <w:sz w:val="24"/>
          <w:szCs w:val="24"/>
        </w:rPr>
      </w:pPr>
    </w:p>
    <w:p w:rsidR="00625B1D" w:rsidRPr="00FD6C04" w:rsidRDefault="0001258C">
      <w:pPr>
        <w:pStyle w:val="a6"/>
        <w:spacing w:after="0" w:line="240" w:lineRule="auto"/>
        <w:ind w:left="0" w:firstLine="709"/>
        <w:jc w:val="both"/>
        <w:rPr>
          <w:rFonts w:ascii="Times New Roman" w:hAnsi="Times New Roman"/>
          <w:b/>
          <w:sz w:val="24"/>
          <w:szCs w:val="24"/>
        </w:rPr>
      </w:pPr>
      <w:r w:rsidRPr="00FD6C04">
        <w:rPr>
          <w:rFonts w:ascii="Times New Roman" w:hAnsi="Times New Roman"/>
          <w:b/>
          <w:sz w:val="24"/>
          <w:szCs w:val="24"/>
        </w:rPr>
        <w:t>Правила и область применения показателей.</w:t>
      </w:r>
    </w:p>
    <w:p w:rsidR="00625B1D" w:rsidRPr="00FD6C04" w:rsidRDefault="00625B1D">
      <w:pPr>
        <w:pStyle w:val="a6"/>
        <w:spacing w:after="0" w:line="240" w:lineRule="auto"/>
        <w:ind w:left="0" w:firstLine="709"/>
        <w:jc w:val="both"/>
        <w:rPr>
          <w:rFonts w:ascii="Times New Roman" w:hAnsi="Times New Roman"/>
          <w:b/>
          <w:sz w:val="24"/>
          <w:szCs w:val="24"/>
        </w:rPr>
      </w:pPr>
    </w:p>
    <w:p w:rsidR="00625B1D" w:rsidRPr="00FD6C04" w:rsidRDefault="0001258C">
      <w:pPr>
        <w:pStyle w:val="a6"/>
        <w:spacing w:after="0" w:line="240" w:lineRule="auto"/>
        <w:ind w:left="0" w:firstLine="709"/>
        <w:jc w:val="both"/>
        <w:textAlignment w:val="auto"/>
        <w:rPr>
          <w:rFonts w:ascii="Times New Roman" w:hAnsi="Times New Roman"/>
          <w:sz w:val="24"/>
          <w:szCs w:val="24"/>
        </w:rPr>
        <w:sectPr w:rsidR="00625B1D" w:rsidRPr="00FD6C04" w:rsidSect="00875938">
          <w:headerReference w:type="default" r:id="rId28"/>
          <w:footerReference w:type="default" r:id="rId29"/>
          <w:pgSz w:w="16838" w:h="11906" w:orient="landscape"/>
          <w:pgMar w:top="1701" w:right="1134" w:bottom="850" w:left="1134" w:header="720" w:footer="720" w:gutter="0"/>
          <w:cols w:space="720"/>
        </w:sectPr>
      </w:pPr>
      <w:r w:rsidRPr="00FD6C04">
        <w:rPr>
          <w:rFonts w:ascii="Times New Roman" w:hAnsi="Times New Roman"/>
          <w:sz w:val="24"/>
          <w:szCs w:val="24"/>
        </w:rPr>
        <w:t xml:space="preserve">Определение показателей обеспеченности и территориальной доступности возможно в местных нормативах градостроительного проектирования </w:t>
      </w:r>
      <w:r w:rsidR="000F165D" w:rsidRPr="00FD6C04">
        <w:rPr>
          <w:rFonts w:ascii="Times New Roman" w:hAnsi="Times New Roman"/>
          <w:sz w:val="24"/>
          <w:szCs w:val="24"/>
        </w:rPr>
        <w:t>Верхнесалдинского городского округа</w:t>
      </w:r>
      <w:r w:rsidR="00774EAD" w:rsidRPr="00FD6C04">
        <w:rPr>
          <w:rFonts w:ascii="Times New Roman" w:hAnsi="Times New Roman"/>
          <w:sz w:val="24"/>
          <w:szCs w:val="24"/>
        </w:rPr>
        <w:t xml:space="preserve"> </w:t>
      </w:r>
      <w:r w:rsidRPr="00FD6C04">
        <w:rPr>
          <w:rFonts w:ascii="Times New Roman" w:hAnsi="Times New Roman"/>
          <w:sz w:val="24"/>
          <w:szCs w:val="24"/>
        </w:rPr>
        <w:t>в соответстви</w:t>
      </w:r>
      <w:r w:rsidRPr="00FD6C04">
        <w:rPr>
          <w:rFonts w:ascii="Times New Roman" w:hAnsi="Times New Roman"/>
          <w:sz w:val="24"/>
          <w:szCs w:val="24"/>
        </w:rPr>
        <w:t>и со стратеги</w:t>
      </w:r>
      <w:r w:rsidR="00774EAD" w:rsidRPr="00FD6C04">
        <w:rPr>
          <w:rFonts w:ascii="Times New Roman" w:hAnsi="Times New Roman"/>
          <w:sz w:val="24"/>
          <w:szCs w:val="24"/>
        </w:rPr>
        <w:t>е</w:t>
      </w:r>
      <w:r w:rsidRPr="00FD6C04">
        <w:rPr>
          <w:rFonts w:ascii="Times New Roman" w:hAnsi="Times New Roman"/>
          <w:sz w:val="24"/>
          <w:szCs w:val="24"/>
        </w:rPr>
        <w:t>й социально-экономического развития муниципального образования, в целях возможности внедрения «стимулирующих» норм по решению ОМСУ.</w:t>
      </w:r>
    </w:p>
    <w:p w:rsidR="00625B1D" w:rsidRPr="00FD6C04" w:rsidRDefault="0001258C" w:rsidP="0067162D">
      <w:pPr>
        <w:pStyle w:val="3"/>
        <w:jc w:val="right"/>
        <w:rPr>
          <w:rFonts w:ascii="Times New Roman" w:hAnsi="Times New Roman"/>
          <w:color w:val="auto"/>
        </w:rPr>
      </w:pPr>
      <w:bookmarkStart w:id="95" w:name="_Toc47964067"/>
      <w:bookmarkStart w:id="96" w:name="_Toc47969355"/>
      <w:bookmarkStart w:id="97" w:name="_Toc48126960"/>
      <w:bookmarkStart w:id="98" w:name="_Toc80750377"/>
      <w:bookmarkStart w:id="99" w:name="_Toc97206672"/>
      <w:bookmarkStart w:id="100" w:name="_Toc115430374"/>
      <w:bookmarkStart w:id="101" w:name="_Toc152510558"/>
      <w:bookmarkStart w:id="102" w:name="_Toc152510631"/>
      <w:bookmarkStart w:id="103" w:name="_Toc152840792"/>
      <w:bookmarkStart w:id="104" w:name="_Toc161918401"/>
      <w:bookmarkStart w:id="105" w:name="_Toc161918431"/>
      <w:r w:rsidRPr="00FD6C04">
        <w:rPr>
          <w:rFonts w:ascii="Times New Roman" w:hAnsi="Times New Roman"/>
          <w:color w:val="auto"/>
        </w:rPr>
        <w:lastRenderedPageBreak/>
        <w:t xml:space="preserve">Приложение </w:t>
      </w:r>
      <w:bookmarkEnd w:id="95"/>
      <w:bookmarkEnd w:id="96"/>
      <w:bookmarkEnd w:id="97"/>
      <w:bookmarkEnd w:id="98"/>
      <w:r w:rsidRPr="00FD6C04">
        <w:rPr>
          <w:rFonts w:ascii="Times New Roman" w:hAnsi="Times New Roman"/>
          <w:color w:val="auto"/>
        </w:rPr>
        <w:t>А</w:t>
      </w:r>
      <w:bookmarkEnd w:id="99"/>
      <w:bookmarkEnd w:id="100"/>
      <w:bookmarkEnd w:id="101"/>
      <w:bookmarkEnd w:id="102"/>
      <w:bookmarkEnd w:id="103"/>
      <w:bookmarkEnd w:id="104"/>
      <w:bookmarkEnd w:id="105"/>
    </w:p>
    <w:p w:rsidR="00625B1D" w:rsidRPr="00FD6C04" w:rsidRDefault="0001258C">
      <w:pPr>
        <w:autoSpaceDE w:val="0"/>
        <w:ind w:left="-567" w:firstLine="567"/>
        <w:jc w:val="right"/>
      </w:pPr>
      <w:r w:rsidRPr="00FD6C04">
        <w:t xml:space="preserve">к основной части </w:t>
      </w:r>
      <w:r w:rsidR="00774EAD" w:rsidRPr="00FD6C04">
        <w:t>Местных нормативов</w:t>
      </w:r>
    </w:p>
    <w:p w:rsidR="00625B1D" w:rsidRPr="00FD6C04" w:rsidRDefault="0001258C">
      <w:pPr>
        <w:autoSpaceDE w:val="0"/>
        <w:jc w:val="right"/>
      </w:pPr>
      <w:r w:rsidRPr="00FD6C04">
        <w:t xml:space="preserve">градостроительного проектирования </w:t>
      </w:r>
    </w:p>
    <w:p w:rsidR="00625B1D" w:rsidRPr="00FD6C04" w:rsidRDefault="000F165D">
      <w:pPr>
        <w:autoSpaceDE w:val="0"/>
        <w:jc w:val="right"/>
      </w:pPr>
      <w:r w:rsidRPr="00FD6C04">
        <w:t>Верхнесалдинского городского округа</w:t>
      </w:r>
    </w:p>
    <w:p w:rsidR="00625B1D" w:rsidRPr="00FD6C04" w:rsidRDefault="00625B1D">
      <w:pPr>
        <w:autoSpaceDE w:val="0"/>
        <w:jc w:val="center"/>
      </w:pPr>
    </w:p>
    <w:p w:rsidR="00625B1D" w:rsidRPr="00FD6C04" w:rsidRDefault="0001258C" w:rsidP="0067162D">
      <w:pPr>
        <w:pStyle w:val="3"/>
        <w:rPr>
          <w:rFonts w:ascii="Times New Roman" w:hAnsi="Times New Roman"/>
          <w:color w:val="auto"/>
        </w:rPr>
      </w:pPr>
      <w:bookmarkStart w:id="106" w:name="_Toc152510559"/>
      <w:bookmarkStart w:id="107" w:name="_Toc152510632"/>
      <w:bookmarkStart w:id="108" w:name="_Toc152840793"/>
      <w:bookmarkStart w:id="109" w:name="_Toc161918402"/>
      <w:bookmarkStart w:id="110" w:name="_Toc161918432"/>
      <w:r w:rsidRPr="00FD6C04">
        <w:rPr>
          <w:rFonts w:ascii="Times New Roman" w:hAnsi="Times New Roman"/>
          <w:color w:val="auto"/>
        </w:rPr>
        <w:t>Перечень используемых сокращений и обозначений.</w:t>
      </w:r>
      <w:bookmarkEnd w:id="106"/>
      <w:bookmarkEnd w:id="107"/>
      <w:bookmarkEnd w:id="108"/>
      <w:bookmarkEnd w:id="109"/>
      <w:bookmarkEnd w:id="110"/>
    </w:p>
    <w:p w:rsidR="00625B1D" w:rsidRPr="00FD6C04" w:rsidRDefault="00625B1D">
      <w:pPr>
        <w:autoSpaceDE w:val="0"/>
        <w:jc w:val="center"/>
      </w:pPr>
    </w:p>
    <w:p w:rsidR="00625B1D" w:rsidRPr="00FD6C04" w:rsidRDefault="0001258C">
      <w:pPr>
        <w:autoSpaceDE w:val="0"/>
      </w:pPr>
      <w:r w:rsidRPr="00FD6C04">
        <w:t xml:space="preserve">В </w:t>
      </w:r>
      <w:r w:rsidR="00565DC5" w:rsidRPr="00FD6C04">
        <w:t>МНГП</w:t>
      </w:r>
      <w:r w:rsidRPr="00FD6C04">
        <w:t xml:space="preserve"> </w:t>
      </w:r>
      <w:r w:rsidR="000F165D" w:rsidRPr="00FD6C04">
        <w:t>Верхнесалдинского городского округа</w:t>
      </w:r>
      <w:r w:rsidRPr="00FD6C04">
        <w:t xml:space="preserve"> применяются следующие сокращения и обозначения:</w:t>
      </w:r>
    </w:p>
    <w:p w:rsidR="00625B1D" w:rsidRPr="00FD6C04" w:rsidRDefault="0001258C">
      <w:pPr>
        <w:rPr>
          <w:rFonts w:eastAsia="TimesNewRomanPSMT"/>
        </w:rPr>
      </w:pPr>
      <w:r w:rsidRPr="00FD6C04">
        <w:rPr>
          <w:rFonts w:eastAsia="TimesNewRomanPSMT"/>
        </w:rPr>
        <w:t>ГУ МЧС – Главное управление МЧС России по Свердловской области.</w:t>
      </w:r>
    </w:p>
    <w:p w:rsidR="00625B1D" w:rsidRPr="00FD6C04" w:rsidRDefault="0001258C">
      <w:pPr>
        <w:rPr>
          <w:spacing w:val="-6"/>
        </w:rPr>
      </w:pPr>
      <w:r w:rsidRPr="00FD6C04">
        <w:rPr>
          <w:spacing w:val="-6"/>
        </w:rPr>
        <w:t xml:space="preserve">ИОГВ – исполнительный орган </w:t>
      </w:r>
      <w:r w:rsidRPr="00FD6C04">
        <w:rPr>
          <w:spacing w:val="-6"/>
        </w:rPr>
        <w:t>государственной власти.</w:t>
      </w:r>
    </w:p>
    <w:p w:rsidR="00625B1D" w:rsidRPr="00FD6C04" w:rsidRDefault="0001258C">
      <w:pPr>
        <w:autoSpaceDE w:val="0"/>
      </w:pPr>
      <w:r w:rsidRPr="00FD6C04">
        <w:t>КРТ – комплексное развитие территорий.</w:t>
      </w:r>
    </w:p>
    <w:p w:rsidR="00625B1D" w:rsidRPr="00FD6C04" w:rsidRDefault="0001258C">
      <w:pPr>
        <w:rPr>
          <w:bCs/>
        </w:rPr>
      </w:pPr>
      <w:r w:rsidRPr="00FD6C04">
        <w:rPr>
          <w:bCs/>
        </w:rPr>
        <w:t>Минздравсоцразвития – Министерство здравоохранения и социального развития.</w:t>
      </w:r>
    </w:p>
    <w:p w:rsidR="00625B1D" w:rsidRPr="00FD6C04" w:rsidRDefault="0001258C">
      <w:r w:rsidRPr="00FD6C04">
        <w:rPr>
          <w:spacing w:val="-6"/>
        </w:rPr>
        <w:t>Минобрнауки России</w:t>
      </w:r>
      <w:r w:rsidRPr="00FD6C04">
        <w:t xml:space="preserve"> – </w:t>
      </w:r>
      <w:r w:rsidRPr="00FD6C04">
        <w:rPr>
          <w:spacing w:val="-6"/>
        </w:rPr>
        <w:t>Министерство науки и высшего образования Российской Федерации</w:t>
      </w:r>
      <w:r w:rsidRPr="00FD6C04">
        <w:t>.</w:t>
      </w:r>
    </w:p>
    <w:p w:rsidR="00625B1D" w:rsidRPr="00FD6C04" w:rsidRDefault="0001258C">
      <w:r w:rsidRPr="00FD6C04">
        <w:rPr>
          <w:spacing w:val="-6"/>
        </w:rPr>
        <w:t>Минэкономразвития</w:t>
      </w:r>
      <w:r w:rsidRPr="00FD6C04">
        <w:t xml:space="preserve"> – </w:t>
      </w:r>
      <w:r w:rsidRPr="00FD6C04">
        <w:rPr>
          <w:spacing w:val="-6"/>
        </w:rPr>
        <w:t>Министерство э</w:t>
      </w:r>
      <w:r w:rsidRPr="00FD6C04">
        <w:rPr>
          <w:spacing w:val="-6"/>
        </w:rPr>
        <w:t>кономического развития</w:t>
      </w:r>
      <w:r w:rsidRPr="00FD6C04">
        <w:t>.</w:t>
      </w:r>
    </w:p>
    <w:p w:rsidR="00625B1D" w:rsidRPr="00FD6C04" w:rsidRDefault="0001258C">
      <w:pPr>
        <w:rPr>
          <w:spacing w:val="-6"/>
        </w:rPr>
      </w:pPr>
      <w:r w:rsidRPr="00FD6C04">
        <w:rPr>
          <w:spacing w:val="-6"/>
        </w:rPr>
        <w:t xml:space="preserve">МНГП – местные нормативы градостроительного проектирования. </w:t>
      </w:r>
    </w:p>
    <w:p w:rsidR="00625B1D" w:rsidRPr="00FD6C04" w:rsidRDefault="0001258C">
      <w:pPr>
        <w:autoSpaceDE w:val="0"/>
      </w:pPr>
      <w:r w:rsidRPr="00FD6C04">
        <w:t>МО – муниципальное образование.</w:t>
      </w:r>
    </w:p>
    <w:p w:rsidR="00625B1D" w:rsidRPr="00FD6C04" w:rsidRDefault="0001258C">
      <w:pPr>
        <w:rPr>
          <w:rFonts w:eastAsia="TimesNewRomanPSMT"/>
        </w:rPr>
      </w:pPr>
      <w:r w:rsidRPr="00FD6C04">
        <w:rPr>
          <w:rFonts w:eastAsia="TimesNewRomanPSMT"/>
        </w:rPr>
        <w:t>МЧС – Министерство Российской Федерации по делам гражданской обороны, чрезвычайным ситуациям и ликвидации последствий стихийных бедствий.</w:t>
      </w:r>
    </w:p>
    <w:p w:rsidR="00625B1D" w:rsidRPr="00FD6C04" w:rsidRDefault="0001258C">
      <w:r w:rsidRPr="00FD6C04">
        <w:rPr>
          <w:spacing w:val="-6"/>
        </w:rPr>
        <w:t>О</w:t>
      </w:r>
      <w:r w:rsidRPr="00FD6C04">
        <w:rPr>
          <w:spacing w:val="-6"/>
        </w:rPr>
        <w:t xml:space="preserve">МСУ </w:t>
      </w:r>
      <w:r w:rsidRPr="00FD6C04">
        <w:t xml:space="preserve">– </w:t>
      </w:r>
      <w:r w:rsidRPr="00FD6C04">
        <w:rPr>
          <w:spacing w:val="-6"/>
        </w:rPr>
        <w:t>органы местного самоуправления.</w:t>
      </w:r>
    </w:p>
    <w:p w:rsidR="00625B1D" w:rsidRPr="00FD6C04" w:rsidRDefault="0001258C">
      <w:pPr>
        <w:widowControl w:val="0"/>
        <w:rPr>
          <w:spacing w:val="-4"/>
        </w:rPr>
      </w:pPr>
      <w:r w:rsidRPr="00FD6C04">
        <w:rPr>
          <w:spacing w:val="-4"/>
        </w:rPr>
        <w:t>ПРУ – Противорадиационные укрытия.</w:t>
      </w:r>
    </w:p>
    <w:p w:rsidR="00625B1D" w:rsidRPr="00FD6C04" w:rsidRDefault="0001258C">
      <w:pPr>
        <w:autoSpaceDE w:val="0"/>
      </w:pPr>
      <w:r w:rsidRPr="00FD6C04">
        <w:t xml:space="preserve">РНГП СО – </w:t>
      </w:r>
      <w:bookmarkStart w:id="111" w:name="_Hlk152838822"/>
      <w:r w:rsidRPr="00FD6C04">
        <w:t>региональные нормативы градостроительного проектирования Свердловской области</w:t>
      </w:r>
      <w:bookmarkEnd w:id="111"/>
      <w:r w:rsidR="00946DC7" w:rsidRPr="00FD6C04">
        <w:t xml:space="preserve"> (утверждены приказом Министерства строительства и развития инфраструктуры Свердловской области от 01.08.2023 № 435)</w:t>
      </w:r>
      <w:r w:rsidRPr="00FD6C04">
        <w:t>.</w:t>
      </w:r>
    </w:p>
    <w:p w:rsidR="00625B1D" w:rsidRPr="00FD6C04" w:rsidRDefault="0001258C">
      <w:r w:rsidRPr="00FD6C04">
        <w:t xml:space="preserve">Роспотребнадзор – Федеральная служба по надзору в сфере защиты прав потребителей </w:t>
      </w:r>
      <w:r w:rsidRPr="00FD6C04">
        <w:br/>
        <w:t>и благополучия человека.</w:t>
      </w:r>
    </w:p>
    <w:p w:rsidR="00625B1D" w:rsidRPr="00FD6C04" w:rsidRDefault="0001258C">
      <w:pPr>
        <w:autoSpaceDE w:val="0"/>
      </w:pPr>
      <w:r w:rsidRPr="00FD6C04">
        <w:t>Росстат – Федеральная служба государственной статистики.</w:t>
      </w:r>
    </w:p>
    <w:p w:rsidR="00625B1D" w:rsidRPr="00FD6C04" w:rsidRDefault="0001258C">
      <w:r w:rsidRPr="00FD6C04">
        <w:rPr>
          <w:spacing w:val="-6"/>
        </w:rPr>
        <w:t>РФ</w:t>
      </w:r>
      <w:r w:rsidRPr="00FD6C04">
        <w:t xml:space="preserve"> – </w:t>
      </w:r>
      <w:r w:rsidRPr="00FD6C04">
        <w:rPr>
          <w:spacing w:val="-6"/>
        </w:rPr>
        <w:t>Российская Федерация.</w:t>
      </w:r>
    </w:p>
    <w:p w:rsidR="00625B1D" w:rsidRPr="00FD6C04" w:rsidRDefault="0001258C">
      <w:r w:rsidRPr="00FD6C04">
        <w:rPr>
          <w:spacing w:val="-6"/>
        </w:rPr>
        <w:t>Свердловскстат</w:t>
      </w:r>
      <w:r w:rsidRPr="00FD6C04">
        <w:t xml:space="preserve"> – </w:t>
      </w:r>
      <w:r w:rsidRPr="00FD6C04">
        <w:rPr>
          <w:spacing w:val="-6"/>
        </w:rPr>
        <w:t>Управление Федеральной слу</w:t>
      </w:r>
      <w:r w:rsidRPr="00FD6C04">
        <w:rPr>
          <w:spacing w:val="-6"/>
        </w:rPr>
        <w:t xml:space="preserve">жбой государственной статистики </w:t>
      </w:r>
      <w:r w:rsidRPr="00FD6C04">
        <w:rPr>
          <w:spacing w:val="-6"/>
        </w:rPr>
        <w:br/>
        <w:t>по Свердловской области и Курганской области</w:t>
      </w:r>
      <w:r w:rsidRPr="00FD6C04">
        <w:t>.</w:t>
      </w:r>
    </w:p>
    <w:p w:rsidR="00625B1D" w:rsidRPr="00FD6C04" w:rsidRDefault="0001258C">
      <w:pPr>
        <w:autoSpaceDE w:val="0"/>
      </w:pPr>
      <w:r w:rsidRPr="00FD6C04">
        <w:t>СНиП – строительные нормы и правила.</w:t>
      </w:r>
    </w:p>
    <w:p w:rsidR="00625B1D" w:rsidRPr="00FD6C04" w:rsidRDefault="0001258C">
      <w:pPr>
        <w:autoSpaceDE w:val="0"/>
      </w:pPr>
      <w:r w:rsidRPr="00FD6C04">
        <w:t>СП – свод правил по проектированию и строительству.</w:t>
      </w:r>
    </w:p>
    <w:p w:rsidR="00625B1D" w:rsidRPr="00FD6C04" w:rsidRDefault="0001258C">
      <w:pPr>
        <w:autoSpaceDE w:val="0"/>
      </w:pPr>
      <w:r w:rsidRPr="00FD6C04">
        <w:t xml:space="preserve">Стандарт КРТ - Стандарт комплексного развития территорий. Стандарт разработан Минстроем </w:t>
      </w:r>
      <w:r w:rsidRPr="00FD6C04">
        <w:t>России и ДОМ.РФ вместе с КБ Стрелка по поручению Председателя Правительства РФ.</w:t>
      </w:r>
      <w:r w:rsidRPr="00FD6C04">
        <w:rPr>
          <w:shd w:val="clear" w:color="auto" w:fill="ECF0F1"/>
        </w:rPr>
        <w:t xml:space="preserve"> </w:t>
      </w:r>
      <w:r w:rsidRPr="00FD6C04">
        <w:t>Определяет основные подходы к формированию и развитию территорий жилой и многофункциональной застройки в соответствии с потребностями и запросами жителей, а также с учетом инди</w:t>
      </w:r>
      <w:r w:rsidRPr="00FD6C04">
        <w:t>видуальных особенностей развития городов России и лучших международных практик в сфере формирования и преобразования городской среды.</w:t>
      </w:r>
    </w:p>
    <w:p w:rsidR="00625B1D" w:rsidRPr="00FD6C04" w:rsidRDefault="0001258C">
      <w:pPr>
        <w:autoSpaceDE w:val="0"/>
      </w:pPr>
      <w:r w:rsidRPr="00FD6C04">
        <w:t>СТП – схема территориального планирования.</w:t>
      </w:r>
    </w:p>
    <w:p w:rsidR="00625B1D" w:rsidRPr="00FD6C04" w:rsidRDefault="0001258C">
      <w:pPr>
        <w:rPr>
          <w:spacing w:val="-6"/>
        </w:rPr>
      </w:pPr>
      <w:r w:rsidRPr="00FD6C04">
        <w:rPr>
          <w:spacing w:val="-6"/>
        </w:rPr>
        <w:t>СЭР – социально-экономическое развитие.</w:t>
      </w:r>
    </w:p>
    <w:p w:rsidR="00625B1D" w:rsidRPr="00FD6C04" w:rsidRDefault="0001258C">
      <w:pPr>
        <w:autoSpaceDE w:val="0"/>
      </w:pPr>
      <w:r w:rsidRPr="00FD6C04">
        <w:t>ТКО – твердые коммунальные отходы.</w:t>
      </w:r>
    </w:p>
    <w:p w:rsidR="00625B1D" w:rsidRPr="00FD6C04" w:rsidRDefault="0001258C">
      <w:r w:rsidRPr="00FD6C04">
        <w:t>ТПГГ</w:t>
      </w:r>
      <w:r w:rsidRPr="00FD6C04">
        <w:t xml:space="preserve"> – территориальная программа государственных гарантий.</w:t>
      </w:r>
    </w:p>
    <w:p w:rsidR="00625B1D" w:rsidRPr="00FD6C04" w:rsidRDefault="0001258C">
      <w:pPr>
        <w:autoSpaceDE w:val="0"/>
      </w:pPr>
      <w:r w:rsidRPr="00FD6C04">
        <w:t>ТПО – территориально-пространственная организация.</w:t>
      </w:r>
    </w:p>
    <w:p w:rsidR="00625B1D" w:rsidRPr="00FD6C04" w:rsidRDefault="0001258C">
      <w:pPr>
        <w:autoSpaceDE w:val="0"/>
      </w:pPr>
      <w:r w:rsidRPr="00FD6C04">
        <w:t>ТПП – территориально-пространственное положение.</w:t>
      </w:r>
    </w:p>
    <w:p w:rsidR="00625B1D" w:rsidRPr="00FD6C04" w:rsidRDefault="0001258C">
      <w:pPr>
        <w:autoSpaceDE w:val="0"/>
      </w:pPr>
      <w:r w:rsidRPr="00FD6C04">
        <w:t>УДС – улично-дорожная сеть.</w:t>
      </w:r>
    </w:p>
    <w:p w:rsidR="00625B1D" w:rsidRPr="00FD6C04" w:rsidRDefault="0001258C">
      <w:pPr>
        <w:autoSpaceDE w:val="0"/>
      </w:pPr>
      <w:r w:rsidRPr="00FD6C04">
        <w:t xml:space="preserve">УФО – Уральский федеральный округ. </w:t>
      </w:r>
    </w:p>
    <w:p w:rsidR="00625B1D" w:rsidRPr="00FD6C04" w:rsidRDefault="0001258C">
      <w:pPr>
        <w:autoSpaceDE w:val="0"/>
        <w:rPr>
          <w:spacing w:val="-6"/>
        </w:rPr>
      </w:pPr>
      <w:r w:rsidRPr="00FD6C04">
        <w:rPr>
          <w:spacing w:val="-6"/>
        </w:rPr>
        <w:t>ФГБУ – Федеральное государственное бю</w:t>
      </w:r>
      <w:r w:rsidRPr="00FD6C04">
        <w:rPr>
          <w:spacing w:val="-6"/>
        </w:rPr>
        <w:t>джетное учреждение.</w:t>
      </w:r>
    </w:p>
    <w:p w:rsidR="00625B1D" w:rsidRPr="00FD6C04" w:rsidRDefault="0001258C">
      <w:pPr>
        <w:autoSpaceDE w:val="0"/>
      </w:pPr>
      <w:r w:rsidRPr="00FD6C04">
        <w:rPr>
          <w:spacing w:val="-6"/>
        </w:rPr>
        <w:t>ФЗ – федеральный закон</w:t>
      </w:r>
      <w:r w:rsidRPr="00FD6C04">
        <w:t>.</w:t>
      </w:r>
    </w:p>
    <w:p w:rsidR="00625B1D" w:rsidRPr="00FD6C04" w:rsidRDefault="0001258C">
      <w:pPr>
        <w:autoSpaceDE w:val="0"/>
      </w:pPr>
      <w:r w:rsidRPr="00FD6C04">
        <w:t>ЧС – чрезвычайная ситуация.</w:t>
      </w:r>
    </w:p>
    <w:p w:rsidR="00625B1D" w:rsidRPr="00FD6C04" w:rsidRDefault="0001258C">
      <w:pPr>
        <w:rPr>
          <w:spacing w:val="-4"/>
        </w:rPr>
      </w:pPr>
      <w:r w:rsidRPr="00FD6C04">
        <w:rPr>
          <w:spacing w:val="-4"/>
        </w:rPr>
        <w:t>в т.ч. – в том числе.</w:t>
      </w:r>
    </w:p>
    <w:p w:rsidR="00625B1D" w:rsidRPr="00FD6C04" w:rsidRDefault="0001258C">
      <w:r w:rsidRPr="00FD6C04">
        <w:rPr>
          <w:spacing w:val="-4"/>
        </w:rPr>
        <w:lastRenderedPageBreak/>
        <w:t>Вт/кв. м</w:t>
      </w:r>
      <w:r w:rsidRPr="00FD6C04">
        <w:t xml:space="preserve">. – </w:t>
      </w:r>
      <w:r w:rsidRPr="00FD6C04">
        <w:rPr>
          <w:spacing w:val="-4"/>
        </w:rPr>
        <w:t>ватт на квадратный метр.</w:t>
      </w:r>
    </w:p>
    <w:p w:rsidR="00625B1D" w:rsidRPr="00FD6C04" w:rsidRDefault="0001258C">
      <w:pPr>
        <w:autoSpaceDE w:val="0"/>
      </w:pPr>
      <w:r w:rsidRPr="00FD6C04">
        <w:t>г. – город.</w:t>
      </w:r>
    </w:p>
    <w:p w:rsidR="00625B1D" w:rsidRPr="00FD6C04" w:rsidRDefault="0001258C">
      <w:pPr>
        <w:autoSpaceDE w:val="0"/>
      </w:pPr>
      <w:r w:rsidRPr="00FD6C04">
        <w:t>га – гектар.</w:t>
      </w:r>
    </w:p>
    <w:p w:rsidR="00625B1D" w:rsidRPr="00FD6C04" w:rsidRDefault="0001258C">
      <w:pPr>
        <w:rPr>
          <w:spacing w:val="-4"/>
        </w:rPr>
      </w:pPr>
      <w:r w:rsidRPr="00FD6C04">
        <w:rPr>
          <w:spacing w:val="-4"/>
        </w:rPr>
        <w:t>Здравпункт – пункт здравоохранения.</w:t>
      </w:r>
    </w:p>
    <w:p w:rsidR="00625B1D" w:rsidRPr="00FD6C04" w:rsidRDefault="0001258C">
      <w:pPr>
        <w:autoSpaceDE w:val="0"/>
      </w:pPr>
      <w:r w:rsidRPr="00FD6C04">
        <w:t>кв. км – квадратный километр.</w:t>
      </w:r>
    </w:p>
    <w:p w:rsidR="00625B1D" w:rsidRPr="00FD6C04" w:rsidRDefault="0001258C">
      <w:pPr>
        <w:autoSpaceDE w:val="0"/>
      </w:pPr>
      <w:r w:rsidRPr="00FD6C04">
        <w:t>кв. м – квадратный метр.</w:t>
      </w:r>
    </w:p>
    <w:p w:rsidR="00625B1D" w:rsidRPr="00FD6C04" w:rsidRDefault="0001258C">
      <w:pPr>
        <w:autoSpaceDE w:val="0"/>
      </w:pPr>
      <w:r w:rsidRPr="00FD6C04">
        <w:t>кв. м /че</w:t>
      </w:r>
      <w:r w:rsidRPr="00FD6C04">
        <w:t>л. – квадратных метров на 1 человека.</w:t>
      </w:r>
    </w:p>
    <w:p w:rsidR="00625B1D" w:rsidRPr="00FD6C04" w:rsidRDefault="0001258C">
      <w:r w:rsidRPr="00FD6C04">
        <w:rPr>
          <w:spacing w:val="-4"/>
        </w:rPr>
        <w:t>кВт*ч/год</w:t>
      </w:r>
      <w:r w:rsidRPr="00FD6C04">
        <w:t xml:space="preserve"> – </w:t>
      </w:r>
      <w:r w:rsidRPr="00FD6C04">
        <w:rPr>
          <w:spacing w:val="-4"/>
        </w:rPr>
        <w:t>киловатт-час в год</w:t>
      </w:r>
      <w:r w:rsidRPr="00FD6C04">
        <w:t>.</w:t>
      </w:r>
    </w:p>
    <w:p w:rsidR="00625B1D" w:rsidRPr="00FD6C04" w:rsidRDefault="0001258C">
      <w:pPr>
        <w:autoSpaceDE w:val="0"/>
      </w:pPr>
      <w:r w:rsidRPr="00FD6C04">
        <w:t>км – километр.</w:t>
      </w:r>
    </w:p>
    <w:p w:rsidR="00625B1D" w:rsidRPr="00FD6C04" w:rsidRDefault="0001258C">
      <w:r w:rsidRPr="00FD6C04">
        <w:rPr>
          <w:spacing w:val="-6"/>
        </w:rPr>
        <w:t xml:space="preserve">км/кв. км </w:t>
      </w:r>
      <w:r w:rsidRPr="00FD6C04">
        <w:t>–</w:t>
      </w:r>
      <w:r w:rsidRPr="00FD6C04">
        <w:rPr>
          <w:spacing w:val="-6"/>
        </w:rPr>
        <w:t xml:space="preserve"> километров на квадратный километр.</w:t>
      </w:r>
    </w:p>
    <w:p w:rsidR="00625B1D" w:rsidRPr="00FD6C04" w:rsidRDefault="0001258C">
      <w:pPr>
        <w:autoSpaceDE w:val="0"/>
      </w:pPr>
      <w:r w:rsidRPr="00FD6C04">
        <w:t>кол-во – количество.</w:t>
      </w:r>
    </w:p>
    <w:p w:rsidR="00625B1D" w:rsidRPr="00FD6C04" w:rsidRDefault="0001258C">
      <w:pPr>
        <w:autoSpaceDE w:val="0"/>
      </w:pPr>
      <w:r w:rsidRPr="00FD6C04">
        <w:t>куб. м – кубический метр.</w:t>
      </w:r>
    </w:p>
    <w:p w:rsidR="00625B1D" w:rsidRPr="00FD6C04" w:rsidRDefault="0001258C">
      <w:r w:rsidRPr="00FD6C04">
        <w:rPr>
          <w:spacing w:val="-4"/>
        </w:rPr>
        <w:t>Куб. м/год</w:t>
      </w:r>
      <w:r w:rsidRPr="00FD6C04">
        <w:t xml:space="preserve"> – </w:t>
      </w:r>
      <w:r w:rsidRPr="00FD6C04">
        <w:rPr>
          <w:spacing w:val="-4"/>
        </w:rPr>
        <w:t>кубические метры в год.</w:t>
      </w:r>
    </w:p>
    <w:p w:rsidR="00625B1D" w:rsidRPr="00FD6C04" w:rsidRDefault="0001258C">
      <w:r w:rsidRPr="00FD6C04">
        <w:rPr>
          <w:spacing w:val="-4"/>
        </w:rPr>
        <w:t>Куб. м/сут.</w:t>
      </w:r>
      <w:r w:rsidRPr="00FD6C04">
        <w:t xml:space="preserve"> – </w:t>
      </w:r>
      <w:r w:rsidRPr="00FD6C04">
        <w:rPr>
          <w:spacing w:val="-4"/>
        </w:rPr>
        <w:t>кубические метры в сутки</w:t>
      </w:r>
      <w:r w:rsidRPr="00FD6C04">
        <w:t>.</w:t>
      </w:r>
    </w:p>
    <w:p w:rsidR="00625B1D" w:rsidRPr="00FD6C04" w:rsidRDefault="0001258C">
      <w:pPr>
        <w:autoSpaceDE w:val="0"/>
      </w:pPr>
      <w:r w:rsidRPr="00FD6C04">
        <w:t>л – литр.</w:t>
      </w:r>
    </w:p>
    <w:p w:rsidR="00625B1D" w:rsidRPr="00FD6C04" w:rsidRDefault="0001258C">
      <w:pPr>
        <w:autoSpaceDE w:val="0"/>
      </w:pPr>
      <w:r w:rsidRPr="00FD6C04">
        <w:t>л/сут. – литр в сутки.</w:t>
      </w:r>
    </w:p>
    <w:p w:rsidR="00625B1D" w:rsidRPr="00FD6C04" w:rsidRDefault="0001258C">
      <w:pPr>
        <w:autoSpaceDE w:val="0"/>
      </w:pPr>
      <w:r w:rsidRPr="00FD6C04">
        <w:t>м – метр.</w:t>
      </w:r>
    </w:p>
    <w:p w:rsidR="00625B1D" w:rsidRPr="00FD6C04" w:rsidRDefault="0001258C">
      <w:pPr>
        <w:autoSpaceDE w:val="0"/>
      </w:pPr>
      <w:r w:rsidRPr="00FD6C04">
        <w:t>м/м – машино-место.</w:t>
      </w:r>
    </w:p>
    <w:p w:rsidR="00625B1D" w:rsidRPr="00FD6C04" w:rsidRDefault="0001258C">
      <w:pPr>
        <w:autoSpaceDE w:val="0"/>
      </w:pPr>
      <w:r w:rsidRPr="00FD6C04">
        <w:t>мин. – минут.</w:t>
      </w:r>
    </w:p>
    <w:p w:rsidR="00625B1D" w:rsidRPr="00FD6C04" w:rsidRDefault="0001258C">
      <w:pPr>
        <w:autoSpaceDE w:val="0"/>
      </w:pPr>
      <w:r w:rsidRPr="00FD6C04">
        <w:t>н. п. – населённый пункт.</w:t>
      </w:r>
    </w:p>
    <w:p w:rsidR="00625B1D" w:rsidRPr="00FD6C04" w:rsidRDefault="0001258C">
      <w:pPr>
        <w:autoSpaceDE w:val="0"/>
      </w:pPr>
      <w:r w:rsidRPr="00FD6C04">
        <w:t>п. – пункт.</w:t>
      </w:r>
    </w:p>
    <w:p w:rsidR="00625B1D" w:rsidRPr="00FD6C04" w:rsidRDefault="0001258C">
      <w:pPr>
        <w:rPr>
          <w:spacing w:val="-4"/>
        </w:rPr>
      </w:pPr>
      <w:r w:rsidRPr="00FD6C04">
        <w:rPr>
          <w:spacing w:val="-4"/>
        </w:rPr>
        <w:t>пасс./сут. – пассажиров в сутки.</w:t>
      </w:r>
    </w:p>
    <w:p w:rsidR="00625B1D" w:rsidRPr="00FD6C04" w:rsidRDefault="0001258C">
      <w:r w:rsidRPr="00FD6C04">
        <w:rPr>
          <w:spacing w:val="-6"/>
        </w:rPr>
        <w:t>ред.</w:t>
      </w:r>
      <w:r w:rsidRPr="00FD6C04">
        <w:t xml:space="preserve"> – </w:t>
      </w:r>
      <w:r w:rsidRPr="00FD6C04">
        <w:rPr>
          <w:spacing w:val="-6"/>
        </w:rPr>
        <w:t>редакция</w:t>
      </w:r>
      <w:r w:rsidRPr="00FD6C04">
        <w:t>.</w:t>
      </w:r>
    </w:p>
    <w:p w:rsidR="00625B1D" w:rsidRPr="00FD6C04" w:rsidRDefault="0001258C">
      <w:pPr>
        <w:autoSpaceDE w:val="0"/>
      </w:pPr>
      <w:r w:rsidRPr="00FD6C04">
        <w:t>с. п. – сельское поселение.</w:t>
      </w:r>
    </w:p>
    <w:p w:rsidR="00625B1D" w:rsidRPr="00FD6C04" w:rsidRDefault="0001258C">
      <w:r w:rsidRPr="00FD6C04">
        <w:t>св. – свыше.</w:t>
      </w:r>
    </w:p>
    <w:p w:rsidR="00625B1D" w:rsidRPr="00FD6C04" w:rsidRDefault="0001258C">
      <w:pPr>
        <w:autoSpaceDE w:val="0"/>
      </w:pPr>
      <w:r w:rsidRPr="00FD6C04">
        <w:t>ст. – статья.</w:t>
      </w:r>
    </w:p>
    <w:p w:rsidR="00625B1D" w:rsidRPr="00FD6C04" w:rsidRDefault="0001258C">
      <w:pPr>
        <w:autoSpaceDE w:val="0"/>
      </w:pPr>
      <w:r w:rsidRPr="00FD6C04">
        <w:t>т – тонна.</w:t>
      </w:r>
    </w:p>
    <w:p w:rsidR="00625B1D" w:rsidRPr="00FD6C04" w:rsidRDefault="0001258C">
      <w:pPr>
        <w:autoSpaceDE w:val="0"/>
      </w:pPr>
      <w:r w:rsidRPr="00FD6C04">
        <w:t xml:space="preserve">табл. – таблица. </w:t>
      </w:r>
    </w:p>
    <w:p w:rsidR="00625B1D" w:rsidRPr="00FD6C04" w:rsidRDefault="0001258C">
      <w:pPr>
        <w:rPr>
          <w:spacing w:val="-6"/>
        </w:rPr>
      </w:pPr>
      <w:r w:rsidRPr="00FD6C04">
        <w:rPr>
          <w:spacing w:val="-6"/>
        </w:rPr>
        <w:t xml:space="preserve">Тыс. – </w:t>
      </w:r>
      <w:r w:rsidRPr="00FD6C04">
        <w:rPr>
          <w:spacing w:val="-6"/>
        </w:rPr>
        <w:t>тысяча.</w:t>
      </w:r>
    </w:p>
    <w:p w:rsidR="00625B1D" w:rsidRPr="00FD6C04" w:rsidRDefault="0001258C">
      <w:pPr>
        <w:autoSpaceDE w:val="0"/>
      </w:pPr>
      <w:r w:rsidRPr="00FD6C04">
        <w:t>тыс. чел. – тысяч человек.</w:t>
      </w:r>
    </w:p>
    <w:p w:rsidR="00625B1D" w:rsidRPr="00FD6C04" w:rsidRDefault="0001258C">
      <w:pPr>
        <w:autoSpaceDE w:val="0"/>
      </w:pPr>
      <w:r w:rsidRPr="00FD6C04">
        <w:t>чел. – человек.</w:t>
      </w:r>
    </w:p>
    <w:p w:rsidR="00625B1D" w:rsidRPr="00FD6C04" w:rsidRDefault="0001258C">
      <w:pPr>
        <w:autoSpaceDE w:val="0"/>
      </w:pPr>
      <w:r w:rsidRPr="00FD6C04">
        <w:t>чел./кв. км – человек на квадратный километр.</w:t>
      </w:r>
    </w:p>
    <w:p w:rsidR="00625B1D" w:rsidRPr="00FD6C04" w:rsidRDefault="0001258C">
      <w:pPr>
        <w:autoSpaceDE w:val="0"/>
        <w:sectPr w:rsidR="00625B1D" w:rsidRPr="00FD6C04" w:rsidSect="00875938">
          <w:headerReference w:type="default" r:id="rId30"/>
          <w:footerReference w:type="default" r:id="rId31"/>
          <w:headerReference w:type="first" r:id="rId32"/>
          <w:footerReference w:type="first" r:id="rId33"/>
          <w:pgSz w:w="11906" w:h="16838"/>
          <w:pgMar w:top="1134" w:right="850" w:bottom="1134" w:left="1134" w:header="708" w:footer="708" w:gutter="0"/>
          <w:cols w:space="720"/>
          <w:titlePg/>
        </w:sectPr>
      </w:pPr>
      <w:r w:rsidRPr="00FD6C04">
        <w:t>шт. – штук.</w:t>
      </w:r>
    </w:p>
    <w:p w:rsidR="00625B1D" w:rsidRPr="00FD6C04" w:rsidRDefault="0001258C" w:rsidP="0067162D">
      <w:pPr>
        <w:pStyle w:val="3"/>
        <w:jc w:val="right"/>
        <w:rPr>
          <w:rFonts w:ascii="Times New Roman" w:hAnsi="Times New Roman"/>
          <w:color w:val="auto"/>
        </w:rPr>
      </w:pPr>
      <w:bookmarkStart w:id="112" w:name="_Toc80750378"/>
      <w:bookmarkStart w:id="113" w:name="_Toc97206673"/>
      <w:bookmarkStart w:id="114" w:name="_Toc115430375"/>
      <w:bookmarkStart w:id="115" w:name="_Toc152510560"/>
      <w:bookmarkStart w:id="116" w:name="_Toc152510633"/>
      <w:bookmarkStart w:id="117" w:name="_Toc152840794"/>
      <w:bookmarkStart w:id="118" w:name="_Toc161918403"/>
      <w:bookmarkStart w:id="119" w:name="_Toc161918433"/>
      <w:r w:rsidRPr="00FD6C04">
        <w:rPr>
          <w:rFonts w:ascii="Times New Roman" w:hAnsi="Times New Roman"/>
          <w:color w:val="auto"/>
        </w:rPr>
        <w:lastRenderedPageBreak/>
        <w:t>Приложение Б</w:t>
      </w:r>
      <w:bookmarkEnd w:id="112"/>
      <w:bookmarkEnd w:id="113"/>
      <w:bookmarkEnd w:id="114"/>
      <w:bookmarkEnd w:id="115"/>
      <w:bookmarkEnd w:id="116"/>
      <w:bookmarkEnd w:id="117"/>
      <w:bookmarkEnd w:id="118"/>
      <w:bookmarkEnd w:id="119"/>
    </w:p>
    <w:p w:rsidR="00625B1D" w:rsidRPr="00FD6C04" w:rsidRDefault="0001258C">
      <w:pPr>
        <w:autoSpaceDE w:val="0"/>
        <w:jc w:val="right"/>
      </w:pPr>
      <w:r w:rsidRPr="00FD6C04">
        <w:t xml:space="preserve">к основной части </w:t>
      </w:r>
      <w:r w:rsidR="00774EAD" w:rsidRPr="00FD6C04">
        <w:t>Местных нормативов</w:t>
      </w:r>
    </w:p>
    <w:p w:rsidR="00625B1D" w:rsidRPr="00FD6C04" w:rsidRDefault="0001258C">
      <w:pPr>
        <w:autoSpaceDE w:val="0"/>
        <w:jc w:val="right"/>
      </w:pPr>
      <w:r w:rsidRPr="00FD6C04">
        <w:t xml:space="preserve">градостроительного проектирования </w:t>
      </w:r>
    </w:p>
    <w:p w:rsidR="00625B1D" w:rsidRPr="00FD6C04" w:rsidRDefault="000F165D">
      <w:pPr>
        <w:autoSpaceDE w:val="0"/>
        <w:jc w:val="right"/>
      </w:pPr>
      <w:r w:rsidRPr="00FD6C04">
        <w:t>Верхнесалдинского городского округа</w:t>
      </w:r>
    </w:p>
    <w:p w:rsidR="00625B1D" w:rsidRPr="00FD6C04" w:rsidRDefault="00625B1D">
      <w:pPr>
        <w:autoSpaceDE w:val="0"/>
        <w:jc w:val="center"/>
      </w:pPr>
    </w:p>
    <w:p w:rsidR="00625B1D" w:rsidRPr="00FD6C04" w:rsidRDefault="0001258C" w:rsidP="0067162D">
      <w:pPr>
        <w:pStyle w:val="3"/>
        <w:rPr>
          <w:rFonts w:ascii="Times New Roman" w:hAnsi="Times New Roman"/>
          <w:color w:val="auto"/>
        </w:rPr>
      </w:pPr>
      <w:bookmarkStart w:id="120" w:name="_Toc152510561"/>
      <w:bookmarkStart w:id="121" w:name="_Toc152510634"/>
      <w:bookmarkStart w:id="122" w:name="_Toc152840795"/>
      <w:bookmarkStart w:id="123" w:name="_Toc161918404"/>
      <w:bookmarkStart w:id="124" w:name="_Toc161918434"/>
      <w:r w:rsidRPr="00FD6C04">
        <w:rPr>
          <w:rFonts w:ascii="Times New Roman" w:hAnsi="Times New Roman"/>
          <w:color w:val="auto"/>
        </w:rPr>
        <w:t>Термины и определения</w:t>
      </w:r>
      <w:bookmarkEnd w:id="120"/>
      <w:bookmarkEnd w:id="121"/>
      <w:bookmarkEnd w:id="122"/>
      <w:bookmarkEnd w:id="123"/>
      <w:bookmarkEnd w:id="124"/>
    </w:p>
    <w:p w:rsidR="00625B1D" w:rsidRPr="00FD6C04" w:rsidRDefault="00625B1D">
      <w:pPr>
        <w:autoSpaceDE w:val="0"/>
        <w:jc w:val="center"/>
        <w:rPr>
          <w:b/>
        </w:rPr>
      </w:pPr>
    </w:p>
    <w:p w:rsidR="00625B1D" w:rsidRPr="00FD6C04" w:rsidRDefault="0001258C">
      <w:pPr>
        <w:autoSpaceDE w:val="0"/>
      </w:pPr>
      <w:r w:rsidRPr="00FD6C04">
        <w:t xml:space="preserve">В </w:t>
      </w:r>
      <w:r w:rsidR="00565DC5" w:rsidRPr="00FD6C04">
        <w:t>МНГП</w:t>
      </w:r>
      <w:r w:rsidRPr="00FD6C04">
        <w:t xml:space="preserve"> </w:t>
      </w:r>
      <w:r w:rsidR="000F165D" w:rsidRPr="00FD6C04">
        <w:t>Верхнесалдинского городского округа</w:t>
      </w:r>
      <w:r w:rsidRPr="00FD6C04">
        <w:t xml:space="preserve"> применяются следующие термины </w:t>
      </w:r>
      <w:r w:rsidRPr="00FD6C04">
        <w:br/>
        <w:t>с соответствующими определениями:</w:t>
      </w:r>
    </w:p>
    <w:p w:rsidR="00625B1D" w:rsidRPr="00FD6C04" w:rsidRDefault="0001258C">
      <w:pPr>
        <w:autoSpaceDE w:val="0"/>
      </w:pPr>
      <w:r w:rsidRPr="00FD6C04">
        <w:t>БАЗОВЫЕ ПОКАЗАТЕЛИ ОБЕСПЕЧЕННОСТИ ОБЪЕКТАМИ И УСЛУГАМИ НАСЕЛЕНИЯ СВЕРДЛОВСКОЙ ОБЛАСТИ (далее – базовые показатели обе</w:t>
      </w:r>
      <w:r w:rsidRPr="00FD6C04">
        <w:t xml:space="preserve">спеченности) - расчетные показатели минимально допустимого уровня обеспеченности объектами </w:t>
      </w:r>
      <w:r w:rsidR="005048F8" w:rsidRPr="00FD6C04">
        <w:t>местного</w:t>
      </w:r>
      <w:r w:rsidRPr="00FD6C04">
        <w:t xml:space="preserve"> значения, предельные значения расчетных показателей минимально допустимого уровня обеспеченности объектами местного значения населения </w:t>
      </w:r>
      <w:r w:rsidR="000F165D" w:rsidRPr="00FD6C04">
        <w:t>Верхнесалдинского городского округа</w:t>
      </w:r>
      <w:r w:rsidRPr="00FD6C04">
        <w:t xml:space="preserve">. Показатели обеспеченности объектами и услугами населения </w:t>
      </w:r>
      <w:r w:rsidR="000F165D" w:rsidRPr="00FD6C04">
        <w:t>Верхнесалдинского городского округа</w:t>
      </w:r>
      <w:r w:rsidRPr="00FD6C04">
        <w:t xml:space="preserve"> могут быть меньше базовых показателей обеспеченности в случаях, предусмотренных настоящими нормативами.</w:t>
      </w:r>
    </w:p>
    <w:p w:rsidR="00625B1D" w:rsidRPr="00FD6C04" w:rsidRDefault="0001258C">
      <w:pPr>
        <w:autoSpaceDE w:val="0"/>
      </w:pPr>
      <w:r w:rsidRPr="00FD6C04">
        <w:t>ГОРОДСКАЯ АГЛОМЕРАЦИЯ – компактное скоплени</w:t>
      </w:r>
      <w:r w:rsidRPr="00FD6C04">
        <w:t>е </w:t>
      </w:r>
      <w:hyperlink r:id="rId34" w:tooltip="Населённый пункт" w:history="1">
        <w:r w:rsidRPr="00FD6C04">
          <w:t>населённых пунктов</w:t>
        </w:r>
      </w:hyperlink>
      <w:r w:rsidRPr="00FD6C04">
        <w:t>, главным образом </w:t>
      </w:r>
      <w:hyperlink r:id="rId35" w:tooltip="Город" w:history="1">
        <w:r w:rsidRPr="00FD6C04">
          <w:t>городских</w:t>
        </w:r>
      </w:hyperlink>
      <w:r w:rsidRPr="00FD6C04">
        <w:t xml:space="preserve">, местами срастающихся, объединённых в сложную </w:t>
      </w:r>
      <w:r w:rsidRPr="00FD6C04">
        <w:t>многокомпонентную динамическую систему с интенсивными производственными, транспортными и культурными связями. </w:t>
      </w:r>
    </w:p>
    <w:p w:rsidR="00625B1D" w:rsidRPr="00FD6C04" w:rsidRDefault="0001258C">
      <w:pPr>
        <w:autoSpaceDE w:val="0"/>
      </w:pPr>
      <w:r w:rsidRPr="00FD6C04">
        <w:t>ГОРОДСКОЙ ОКРУГ – один или несколько объединенных общей территорией населенных пунктов, не являющихся муниципальными образованиями, в которых мес</w:t>
      </w:r>
      <w:r w:rsidRPr="00FD6C04">
        <w:t xml:space="preserve">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w:t>
      </w:r>
      <w:r w:rsidRPr="00FD6C04">
        <w:br/>
        <w:t>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625B1D" w:rsidRPr="00FD6C04" w:rsidRDefault="0001258C">
      <w:pPr>
        <w:autoSpaceDE w:val="0"/>
      </w:pPr>
      <w:r w:rsidRPr="00FD6C04">
        <w:t xml:space="preserve">ДОСТУПНОСТЬ ОБЪЕКТА ИНДИВИДУАЛЬНЫМ ЛЕГКОВЫМ ТРАНСПОРТОМ </w:t>
      </w:r>
      <w:r w:rsidRPr="00FD6C04">
        <w:rPr>
          <w:rFonts w:eastAsia="Calibri"/>
          <w:lang w:eastAsia="en-US"/>
        </w:rPr>
        <w:t>–</w:t>
      </w:r>
      <w:r w:rsidRPr="00FD6C04">
        <w:t xml:space="preserve"> </w:t>
      </w:r>
      <w:r w:rsidRPr="00FD6C04">
        <w:br/>
        <w:t>вид транспортной</w:t>
      </w:r>
      <w:r w:rsidRPr="00FD6C04">
        <w:t xml:space="preserve"> доступности объекта, для которого затраты времени на путь от жилого дома до объекта рассчитываются исходя из средней скорости движения легкового автомобильного транспорта (личного, такси) по дорогам общего пользования.</w:t>
      </w:r>
    </w:p>
    <w:p w:rsidR="00625B1D" w:rsidRPr="00FD6C04" w:rsidRDefault="0001258C">
      <w:pPr>
        <w:autoSpaceDE w:val="0"/>
      </w:pPr>
      <w:r w:rsidRPr="00FD6C04">
        <w:t>ДОСТУПНОСТЬ ОБЪЕКТА ОБЩЕСТВЕННЫМ ТРА</w:t>
      </w:r>
      <w:r w:rsidRPr="00FD6C04">
        <w:t>НСПОРТОМ – вид транспортной доступности объекта, для которого затраты времени на путь от ближайшей к месту жительства остановки общественного транспорта до ближайшей к объекту остановке общественного транспорта рассчитываются исходя из скорости движения тр</w:t>
      </w:r>
      <w:r w:rsidRPr="00FD6C04">
        <w:t>анспортного средства, предписанной маршрутным расписанием. При указании в настоящих нормативах данного вида доступности затраты времени на подход к остановкам и ожидание не учитываются.</w:t>
      </w:r>
    </w:p>
    <w:p w:rsidR="00625B1D" w:rsidRPr="00FD6C04" w:rsidRDefault="0001258C">
      <w:pPr>
        <w:autoSpaceDE w:val="0"/>
      </w:pPr>
      <w:r w:rsidRPr="00FD6C04">
        <w:t xml:space="preserve">ДОСТУПНОСТЬ ОБЪЕКТА СПЕЦИАЛИЗИРОВАННЫМ ТРАНСПОРТОМ </w:t>
      </w:r>
      <w:r w:rsidRPr="00FD6C04">
        <w:rPr>
          <w:rFonts w:eastAsia="Calibri"/>
          <w:lang w:eastAsia="en-US"/>
        </w:rPr>
        <w:t>–</w:t>
      </w:r>
      <w:r w:rsidRPr="00FD6C04">
        <w:t xml:space="preserve"> </w:t>
      </w:r>
      <w:r w:rsidRPr="00FD6C04">
        <w:br/>
        <w:t>вид транспортной</w:t>
      </w:r>
      <w:r w:rsidRPr="00FD6C04">
        <w:t xml:space="preserve"> доступности объекта, для которого затраты времени на путь от жилого дома (ближайшей к жилому дому остановке специализированного транспорта) до объекта </w:t>
      </w:r>
      <w:r w:rsidRPr="00FD6C04">
        <w:br/>
        <w:t>или от объекта до жилого дома рассчитываются исходя из предписанной скорости движения специализированно</w:t>
      </w:r>
      <w:r w:rsidRPr="00FD6C04">
        <w:t>го автомобильного транспорта (машины скорой медицинской помощи, пожарные машины, автобусы для регулярной перевозки школьников).</w:t>
      </w:r>
    </w:p>
    <w:p w:rsidR="00625B1D" w:rsidRPr="00FD6C04" w:rsidRDefault="0001258C">
      <w:pPr>
        <w:autoSpaceDE w:val="0"/>
      </w:pPr>
      <w:r w:rsidRPr="00FD6C04">
        <w:rPr>
          <w:bCs/>
        </w:rPr>
        <w:t>ЖИЛОЙ РАЙОН</w:t>
      </w:r>
      <w:r w:rsidRPr="00FD6C04">
        <w:rPr>
          <w:b/>
          <w:bCs/>
        </w:rPr>
        <w:t xml:space="preserve"> –</w:t>
      </w:r>
      <w:r w:rsidRPr="00FD6C04">
        <w:t> архитектурно-планировочный структурный элемент жилой застройки, состоящий из нескольких микрорайонов, объединенных</w:t>
      </w:r>
      <w:r w:rsidRPr="00FD6C04">
        <w:t xml:space="preserve"> общественным центром, ограниченный магистральными улицами общегородского и районного значения.</w:t>
      </w:r>
    </w:p>
    <w:p w:rsidR="00625B1D" w:rsidRPr="00FD6C04" w:rsidRDefault="0001258C">
      <w:pPr>
        <w:autoSpaceDE w:val="0"/>
      </w:pPr>
      <w:r w:rsidRPr="00FD6C04">
        <w:rPr>
          <w:bCs/>
        </w:rPr>
        <w:t>КВАРТАЛ</w:t>
      </w:r>
      <w:r w:rsidRPr="00FD6C04">
        <w:rPr>
          <w:b/>
          <w:bCs/>
        </w:rPr>
        <w:t xml:space="preserve"> –</w:t>
      </w:r>
      <w:r w:rsidRPr="00FD6C04">
        <w:t> элемент планировочной структуры территории (единица застройки различного функционального назначения), не расчлененный улично-дорожной сетью, в граница</w:t>
      </w:r>
      <w:r w:rsidRPr="00FD6C04">
        <w:t xml:space="preserve">х </w:t>
      </w:r>
      <w:r w:rsidRPr="00FD6C04">
        <w:lastRenderedPageBreak/>
        <w:t xml:space="preserve">красных линий улично-дорожной сети, полос отвода линейных объектов инженерной </w:t>
      </w:r>
      <w:r w:rsidRPr="00FD6C04">
        <w:br/>
        <w:t>и транспортной инфраструктуры, территорий общего пользования.</w:t>
      </w:r>
    </w:p>
    <w:p w:rsidR="00625B1D" w:rsidRPr="00FD6C04" w:rsidRDefault="0001258C">
      <w:pPr>
        <w:autoSpaceDE w:val="0"/>
      </w:pPr>
      <w:r w:rsidRPr="00FD6C04">
        <w:t>КОМБИНИРОВАННАЯ ДОСТУПНОСТЬ ОБЪЕКТА - вид территориальной доступности объекта, при котором часть пути от жилого д</w:t>
      </w:r>
      <w:r w:rsidRPr="00FD6C04">
        <w:t>ома до объекта преодолевается пешком, а другая часть – с использованием транспортных средств. Затраты времени на весь путь складываются из затрат времени на путь пешком, на ожидание транспорта и на путь с использованием транспортных средств.</w:t>
      </w:r>
    </w:p>
    <w:p w:rsidR="00625B1D" w:rsidRPr="00FD6C04" w:rsidRDefault="0001258C">
      <w:pPr>
        <w:autoSpaceDE w:val="0"/>
      </w:pPr>
      <w:r w:rsidRPr="00FD6C04">
        <w:rPr>
          <w:bCs/>
        </w:rPr>
        <w:t>КОМПЛЕКСНОЕ</w:t>
      </w:r>
      <w:r w:rsidRPr="00FD6C04">
        <w:t> </w:t>
      </w:r>
      <w:r w:rsidRPr="00FD6C04">
        <w:rPr>
          <w:bCs/>
        </w:rPr>
        <w:t>РА</w:t>
      </w:r>
      <w:r w:rsidRPr="00FD6C04">
        <w:rPr>
          <w:bCs/>
        </w:rPr>
        <w:t>ЗВИТИЕ</w:t>
      </w:r>
      <w:r w:rsidRPr="00FD6C04">
        <w:t> </w:t>
      </w:r>
      <w:r w:rsidRPr="00FD6C04">
        <w:rPr>
          <w:bCs/>
        </w:rPr>
        <w:t>ТЕРРИТОРИЙ</w:t>
      </w:r>
      <w:r w:rsidRPr="00FD6C04">
        <w:t> (</w:t>
      </w:r>
      <w:r w:rsidRPr="00FD6C04">
        <w:rPr>
          <w:bCs/>
        </w:rPr>
        <w:t>КРТ</w:t>
      </w:r>
      <w:r w:rsidRPr="00FD6C04">
        <w:t>) – совокупность мероприятий, выполняемых в соответствии с утвержденной документацией по планировке </w:t>
      </w:r>
      <w:r w:rsidRPr="00FD6C04">
        <w:rPr>
          <w:bCs/>
        </w:rPr>
        <w:t>территории</w:t>
      </w:r>
      <w:r w:rsidRPr="00FD6C04">
        <w:t> </w:t>
      </w:r>
      <w:r w:rsidRPr="00FD6C04">
        <w:br/>
        <w:t>и направленных на обновление среды жизнедеятельности и создание благоприятных условий проживания граждан, общественного пр</w:t>
      </w:r>
      <w:r w:rsidRPr="00FD6C04">
        <w:t>остранства, обеспечения </w:t>
      </w:r>
      <w:r w:rsidRPr="00FD6C04">
        <w:rPr>
          <w:bCs/>
        </w:rPr>
        <w:t>развития</w:t>
      </w:r>
      <w:r w:rsidRPr="00FD6C04">
        <w:t> такой </w:t>
      </w:r>
      <w:r w:rsidRPr="00FD6C04">
        <w:rPr>
          <w:bCs/>
        </w:rPr>
        <w:t>территории</w:t>
      </w:r>
      <w:r w:rsidRPr="00FD6C04">
        <w:t> </w:t>
      </w:r>
      <w:r w:rsidRPr="00FD6C04">
        <w:br/>
        <w:t>и ее благоустройства.</w:t>
      </w:r>
    </w:p>
    <w:p w:rsidR="00625B1D" w:rsidRPr="00FD6C04" w:rsidRDefault="0001258C">
      <w:pPr>
        <w:autoSpaceDE w:val="0"/>
      </w:pPr>
      <w:r w:rsidRPr="00FD6C04">
        <w:rPr>
          <w:bCs/>
        </w:rPr>
        <w:t>МАГИСТРАЛЬНЫЕ ИНЖЕНЕРНЫЕ СЕТИ</w:t>
      </w:r>
      <w:r w:rsidRPr="00FD6C04">
        <w:t xml:space="preserve"> – инженерные сети, обеспечивающие подачу соответствующих ресурсов и услуг потребителям, размещение которых осуществляется </w:t>
      </w:r>
      <w:r w:rsidRPr="00FD6C04">
        <w:br/>
        <w:t xml:space="preserve">в границах улиц, за пределами </w:t>
      </w:r>
      <w:r w:rsidRPr="00FD6C04">
        <w:t>проезжей части в технических зонах, за исключением пересечек</w:t>
      </w:r>
    </w:p>
    <w:p w:rsidR="00625B1D" w:rsidRPr="00FD6C04" w:rsidRDefault="0001258C">
      <w:pPr>
        <w:autoSpaceDE w:val="0"/>
      </w:pPr>
      <w:r w:rsidRPr="00FD6C04">
        <w:t xml:space="preserve">МЕТОД ЭКСПЕРТНОЙ ОЦЕНКИ - оценочный способ определения, основанный </w:t>
      </w:r>
      <w:r w:rsidRPr="00FD6C04">
        <w:br/>
        <w:t xml:space="preserve">на профессиональном опыте разработчика в области градостроительного проектирования </w:t>
      </w:r>
      <w:r w:rsidRPr="00FD6C04">
        <w:br/>
        <w:t>и территориального планирования, с учетом с</w:t>
      </w:r>
      <w:r w:rsidRPr="00FD6C04">
        <w:t xml:space="preserve">ложившейся функционально-пространственной </w:t>
      </w:r>
      <w:r w:rsidRPr="00FD6C04">
        <w:br/>
        <w:t>и планировочной структуры субъекта РФ.</w:t>
      </w:r>
    </w:p>
    <w:p w:rsidR="00625B1D" w:rsidRPr="00FD6C04" w:rsidRDefault="0001258C">
      <w:pPr>
        <w:autoSpaceDE w:val="0"/>
      </w:pPr>
      <w:r w:rsidRPr="00FD6C04">
        <w:rPr>
          <w:bCs/>
        </w:rPr>
        <w:t>МИКРОРАЙОН</w:t>
      </w:r>
      <w:r w:rsidRPr="00FD6C04">
        <w:rPr>
          <w:b/>
          <w:bCs/>
        </w:rPr>
        <w:t xml:space="preserve"> –</w:t>
      </w:r>
      <w:r w:rsidRPr="00FD6C04">
        <w:t> элемент планировочной структуры городского и сельского поселения, не расчлененный магистральными улицами и дорогами, в границах красных линий магистральных или м</w:t>
      </w:r>
      <w:r w:rsidRPr="00FD6C04">
        <w:t>естных улиц, полос отвода железнодорожного транспорта, наземного внеуличного транспорта общего пользования, границ рекреационных зон.</w:t>
      </w:r>
    </w:p>
    <w:p w:rsidR="00625B1D" w:rsidRPr="00FD6C04" w:rsidRDefault="0001258C">
      <w:pPr>
        <w:autoSpaceDE w:val="0"/>
      </w:pPr>
      <w:r w:rsidRPr="00FD6C04">
        <w:t>ОБЕСПЕЧЕННОСТЬ НАСЕЛЕНИЯ ОБЪЕКТАМИ И УСЛУГАМИ – совокупность количественных показателей по видам нормируемых объектов и ус</w:t>
      </w:r>
      <w:r w:rsidRPr="00FD6C04">
        <w:t xml:space="preserve">луг, характеризующая обеспеченность населения определенной части территории </w:t>
      </w:r>
      <w:r w:rsidR="000F165D" w:rsidRPr="00FD6C04">
        <w:t>Верхнесалдинского городского округа</w:t>
      </w:r>
      <w:r w:rsidRPr="00FD6C04">
        <w:t xml:space="preserve"> (квартал, микрорайон, населенный пункт, иная часть территории</w:t>
      </w:r>
      <w:r w:rsidR="000D1BBB" w:rsidRPr="00FD6C04">
        <w:t xml:space="preserve"> городского округа</w:t>
      </w:r>
      <w:r w:rsidRPr="00FD6C04">
        <w:t xml:space="preserve">, территория </w:t>
      </w:r>
      <w:r w:rsidR="000D1BBB" w:rsidRPr="00FD6C04">
        <w:t>городского округа</w:t>
      </w:r>
      <w:r w:rsidRPr="00FD6C04">
        <w:t xml:space="preserve">) объектами и услугами социальной, </w:t>
      </w:r>
      <w:r w:rsidRPr="00FD6C04">
        <w:t>транспортной, коммунальной инфраструктур, объектами благоустройства, иными объектами и услугами. Показатели обеспеченности рассчитываются путем определения доли в мощности объектов (вместимость, емкость, пропускная способность) или в объеме услуг, приходящ</w:t>
      </w:r>
      <w:r w:rsidRPr="00FD6C04">
        <w:t>ейся на одного жителя или представителя определенной возрастной, социальной, профессиональной группы либо на определенное число (сто, тысячу и т.д.) жителей или представителей указанных групп. В расчет принимаются объекты, расположенные в границах территор</w:t>
      </w:r>
      <w:r w:rsidRPr="00FD6C04">
        <w:t>ии, для которой определяется обеспеченность, а также на прилегающей территории в пределах, как правило, установленной нормативами максимальной доступности.</w:t>
      </w:r>
    </w:p>
    <w:p w:rsidR="00625B1D" w:rsidRPr="00FD6C04" w:rsidRDefault="0001258C">
      <w:pPr>
        <w:autoSpaceDE w:val="0"/>
      </w:pPr>
      <w:r w:rsidRPr="00FD6C04">
        <w:t>ОБЪЕКТЫ ИНЖЕНЕРНОЙ ИНФРАСТРУКТУРЫ ГОРОДСКОГО ЗНАЧЕНИЯ – головные сооружения и коммуникации (трубопро</w:t>
      </w:r>
      <w:r w:rsidRPr="00FD6C04">
        <w:t xml:space="preserve">воды, кабельные линии электроснабжения и связи, линейные сооружения), используемые в процессе водо-, </w:t>
      </w:r>
      <w:r w:rsidRPr="00FD6C04">
        <w:br/>
        <w:t>тепло-, газо- и электроснабжения, водоотведения, предоставления услуг связи населенного пункта, округа в целом или их части.</w:t>
      </w:r>
    </w:p>
    <w:p w:rsidR="00625B1D" w:rsidRPr="00FD6C04" w:rsidRDefault="0001258C">
      <w:pPr>
        <w:autoSpaceDE w:val="0"/>
      </w:pPr>
      <w:r w:rsidRPr="00FD6C04">
        <w:t>ОБЪЕКТЫ МЕСТНОГО ЗНАЧЕНИЯ - о</w:t>
      </w:r>
      <w:r w:rsidRPr="00FD6C04">
        <w:t>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w:t>
      </w:r>
      <w:r w:rsidRPr="00FD6C04">
        <w:t>онами, законом субъекта Российской Федерации, устав</w:t>
      </w:r>
      <w:r w:rsidR="00D626D4" w:rsidRPr="00FD6C04">
        <w:t xml:space="preserve">ом </w:t>
      </w:r>
      <w:r w:rsidR="000F165D" w:rsidRPr="00FD6C04">
        <w:t>Верхнесалдинского городского округа</w:t>
      </w:r>
      <w:r w:rsidRPr="00FD6C04">
        <w:t xml:space="preserve"> и оказывают существенное влияние на социально-экономическое развитие </w:t>
      </w:r>
      <w:r w:rsidR="000F165D" w:rsidRPr="00FD6C04">
        <w:t>Верхнесалдинского городского округа</w:t>
      </w:r>
      <w:r w:rsidRPr="00FD6C04">
        <w:t xml:space="preserve"> (п.20 ст.1 Градостроительного кодекса Российской Федерации). </w:t>
      </w:r>
    </w:p>
    <w:p w:rsidR="00625B1D" w:rsidRPr="00FD6C04" w:rsidRDefault="0001258C">
      <w:pPr>
        <w:autoSpaceDE w:val="0"/>
      </w:pPr>
      <w:r w:rsidRPr="00FD6C04">
        <w:t xml:space="preserve">ОБЪЕКТЫ ЭПИЗОДИЧЕСКОГО СПРОСА – объекты, посещаемые от нескольких </w:t>
      </w:r>
      <w:r w:rsidRPr="00FD6C04">
        <w:br/>
        <w:t>раз до одного раза в год.</w:t>
      </w:r>
    </w:p>
    <w:p w:rsidR="00625B1D" w:rsidRPr="00FD6C04" w:rsidRDefault="0001258C">
      <w:pPr>
        <w:autoSpaceDE w:val="0"/>
      </w:pPr>
      <w:r w:rsidRPr="00FD6C04">
        <w:lastRenderedPageBreak/>
        <w:t xml:space="preserve">ОРГАНЫ МЕСТНОГО САМОУПРАВЛЕНИЯ </w:t>
      </w:r>
      <w:r w:rsidRPr="00FD6C04">
        <w:rPr>
          <w:bCs/>
        </w:rPr>
        <w:t>–</w:t>
      </w:r>
      <w:r w:rsidRPr="00FD6C04">
        <w:t xml:space="preserve"> избираемые непосредственно населением и (или) образуемые представительным органом муниципального образования органы, наделенные с</w:t>
      </w:r>
      <w:r w:rsidRPr="00FD6C04">
        <w:t>обственными полномочиями по решению вопросов местного значения.</w:t>
      </w:r>
    </w:p>
    <w:p w:rsidR="00625B1D" w:rsidRPr="00FD6C04" w:rsidRDefault="0001258C">
      <w:pPr>
        <w:autoSpaceDE w:val="0"/>
      </w:pPr>
      <w:r w:rsidRPr="00FD6C04">
        <w:rPr>
          <w:bCs/>
        </w:rPr>
        <w:t>ПАРКОВКА (ПАРКОВОЧНОЕ МЕСТО)</w:t>
      </w:r>
      <w:r w:rsidRPr="00FD6C04">
        <w:rPr>
          <w:b/>
          <w:bCs/>
        </w:rPr>
        <w:t xml:space="preserve"> –</w:t>
      </w:r>
      <w:r w:rsidRPr="00FD6C04">
        <w:t>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w:t>
      </w:r>
      <w:r w:rsidRPr="00FD6C04">
        <w:t xml:space="preserve">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w:t>
      </w:r>
      <w:r w:rsidRPr="00FD6C04">
        <w:t xml:space="preserve"> взимания платы по решению собственника или иного владельца автомобильной дороги, собственника земельного участка.</w:t>
      </w:r>
    </w:p>
    <w:p w:rsidR="00625B1D" w:rsidRPr="00FD6C04" w:rsidRDefault="0001258C">
      <w:pPr>
        <w:autoSpaceDE w:val="0"/>
      </w:pPr>
      <w:r w:rsidRPr="00FD6C04">
        <w:t>ПЕШЕХОДНАЯ ДОСТУПНОСТЬ ОБЪЕКТА – вид территориальной доступности объекта, для которого затраты времени на путь от жилого дома до объекта расс</w:t>
      </w:r>
      <w:r w:rsidRPr="00FD6C04">
        <w:t xml:space="preserve">читываются исходя из средней скорости передвижения без использования транспортных средств в условиях стандартной для местности погоды лицом с нормальными физическими возможностями. </w:t>
      </w:r>
      <w:r w:rsidRPr="00FD6C04">
        <w:br/>
        <w:t xml:space="preserve">Для целей </w:t>
      </w:r>
      <w:r w:rsidR="00565DC5" w:rsidRPr="00FD6C04">
        <w:t>МНГП</w:t>
      </w:r>
      <w:r w:rsidRPr="00FD6C04">
        <w:t xml:space="preserve"> средняя скорость передвижения пешехода принимается равной 5</w:t>
      </w:r>
      <w:r w:rsidRPr="00FD6C04">
        <w:t> км/час.</w:t>
      </w:r>
    </w:p>
    <w:p w:rsidR="00625B1D" w:rsidRPr="00FD6C04" w:rsidRDefault="0001258C">
      <w:pPr>
        <w:autoSpaceDE w:val="0"/>
      </w:pPr>
      <w:r w:rsidRPr="00FD6C04">
        <w:t>РАДИУС ДОСТУПНОСТИ – определяется как кратчайшее расстояние от границы участка размещения объекта обслуживания до жилого дома, измеряемое по воздушной прямой.</w:t>
      </w:r>
    </w:p>
    <w:p w:rsidR="00625B1D" w:rsidRPr="00FD6C04" w:rsidRDefault="0001258C">
      <w:pPr>
        <w:autoSpaceDE w:val="0"/>
      </w:pPr>
      <w:r w:rsidRPr="00FD6C04">
        <w:t xml:space="preserve">СЕТИ ИНЖЕНЕРНЫЕ – комплекс коммуникаций, обслуживающих технологические процессы или входящие в различные системы инженерного оборудования населенных пунктов, обеспечивающие жизнедеятельность потребителей: населения, коммунально-бытовых </w:t>
      </w:r>
      <w:r w:rsidRPr="00FD6C04">
        <w:br/>
        <w:t>и промышленных пред</w:t>
      </w:r>
      <w:r w:rsidRPr="00FD6C04">
        <w:t>приятий.</w:t>
      </w:r>
    </w:p>
    <w:p w:rsidR="00625B1D" w:rsidRPr="00FD6C04" w:rsidRDefault="0001258C">
      <w:pPr>
        <w:autoSpaceDE w:val="0"/>
      </w:pPr>
      <w:r w:rsidRPr="00FD6C04">
        <w:t xml:space="preserve">СОЦИАЛЬНАЯ ИНФРАСТРУКТУРА – комплекс объектов обслуживания и взаимосвязей между ними, необходимых для бытовой, досуговой деятельности людей, их развития </w:t>
      </w:r>
      <w:r w:rsidRPr="00FD6C04">
        <w:br/>
        <w:t>и поддержания здоровья: объекты образования, здравоохранения, социальной защиты, культуры, фи</w:t>
      </w:r>
      <w:r w:rsidRPr="00FD6C04">
        <w:t>зкультуры и спорта, торговли и услуг, гостиницы.</w:t>
      </w:r>
    </w:p>
    <w:p w:rsidR="00625B1D" w:rsidRPr="00FD6C04" w:rsidRDefault="0001258C">
      <w:pPr>
        <w:autoSpaceDE w:val="0"/>
      </w:pPr>
      <w:r w:rsidRPr="00FD6C04">
        <w:t>СОЦИАЛЬНОЕ ОБСЛУЖИВАНИЕ ГРАЖДАН - деятельность по предоставлению социальных услуг гражданам.</w:t>
      </w:r>
    </w:p>
    <w:p w:rsidR="00625B1D" w:rsidRPr="00FD6C04" w:rsidRDefault="0001258C">
      <w:pPr>
        <w:autoSpaceDE w:val="0"/>
      </w:pPr>
      <w:r w:rsidRPr="00FD6C04">
        <w:rPr>
          <w:bCs/>
        </w:rPr>
        <w:t>СТОЯНКА АВТОМОБИЛЕЙ</w:t>
      </w:r>
      <w:r w:rsidRPr="00FD6C04">
        <w:t xml:space="preserve"> – открытая площадка, предназначенная для хранения </w:t>
      </w:r>
      <w:r w:rsidRPr="00FD6C04">
        <w:br/>
        <w:t>и (или) паркования автомобилей.</w:t>
      </w:r>
    </w:p>
    <w:p w:rsidR="00625B1D" w:rsidRPr="00FD6C04" w:rsidRDefault="0001258C">
      <w:pPr>
        <w:autoSpaceDE w:val="0"/>
      </w:pPr>
      <w:r w:rsidRPr="00FD6C04">
        <w:t>ТЕРРИТОРИАЛ</w:t>
      </w:r>
      <w:r w:rsidRPr="00FD6C04">
        <w:t>ЬНАЯ ДОСТУПНОСТЬ ОБЪЕКТА – показатель, характеризующий взаимное расположение объекта предоставления услуг и места жительства (жилого дома) потребителя услуг. Территориальная доступность принимается равной или затратам времени (минуты, часы) на путь от дома</w:t>
      </w:r>
      <w:r w:rsidRPr="00FD6C04">
        <w:t xml:space="preserve"> до объекта (временная доступность), или расстоянию (м, км) между этими объектами (пространственная доступность).</w:t>
      </w:r>
    </w:p>
    <w:p w:rsidR="00625B1D" w:rsidRPr="00FD6C04" w:rsidRDefault="0001258C">
      <w:pPr>
        <w:autoSpaceDE w:val="0"/>
      </w:pPr>
      <w:r w:rsidRPr="00FD6C04">
        <w:t>ТЕРРИТОРИАЛЬНО-ПРОСТРАНСТВЕННАЯ ОРГАНИЗАЦИЯ – понятие, описывающее пространственные, транспортные, социально-экономические связи в пределах МО</w:t>
      </w:r>
      <w:r w:rsidRPr="00FD6C04">
        <w:t>.</w:t>
      </w:r>
    </w:p>
    <w:p w:rsidR="00625B1D" w:rsidRPr="00FD6C04" w:rsidRDefault="0001258C">
      <w:pPr>
        <w:autoSpaceDE w:val="0"/>
      </w:pPr>
      <w:r w:rsidRPr="00FD6C04">
        <w:t>ТЕРРИТОРИАЛЬНО-ПРОСТРАНСТВЕННОЕ ПОЛОЖЕНИЕ - понятие, определя</w:t>
      </w:r>
      <w:r w:rsidR="008F3E00" w:rsidRPr="00FD6C04">
        <w:t>ющее</w:t>
      </w:r>
      <w:r w:rsidRPr="00FD6C04">
        <w:t xml:space="preserve"> пространственное положение </w:t>
      </w:r>
      <w:r w:rsidR="008F3E00" w:rsidRPr="00FD6C04">
        <w:t>территории</w:t>
      </w:r>
      <w:r w:rsidRPr="00FD6C04">
        <w:t xml:space="preserve"> относительно административного центра </w:t>
      </w:r>
      <w:r w:rsidR="000F165D" w:rsidRPr="00FD6C04">
        <w:t>Верхнесалдинского городского округа</w:t>
      </w:r>
      <w:r w:rsidRPr="00FD6C04">
        <w:t xml:space="preserve"> - город</w:t>
      </w:r>
      <w:r w:rsidR="008F3E00" w:rsidRPr="00FD6C04">
        <w:t>а</w:t>
      </w:r>
      <w:r w:rsidRPr="00FD6C04">
        <w:t xml:space="preserve"> </w:t>
      </w:r>
      <w:r w:rsidR="00BF45BA" w:rsidRPr="00FD6C04">
        <w:t>Верхняя Салда</w:t>
      </w:r>
      <w:r w:rsidRPr="00FD6C04">
        <w:t>.</w:t>
      </w:r>
    </w:p>
    <w:p w:rsidR="00625B1D" w:rsidRPr="00FD6C04" w:rsidRDefault="0001258C">
      <w:pPr>
        <w:autoSpaceDE w:val="0"/>
      </w:pPr>
      <w:r w:rsidRPr="00FD6C04">
        <w:t>ТРАНСПОРТНАЯ ДОСТУПНОСТЬ ОБЪЕКТА – вид территориальн</w:t>
      </w:r>
      <w:r w:rsidRPr="00FD6C04">
        <w:t>ой доступности объекта, для которого затраты времени на путь от жилого дома до объекта рассчитываются исходя из средней скорости движения по территории с использованием транспортных средств, осуществляемого по объектам улично-дорожной сети населенных пункт</w:t>
      </w:r>
      <w:r w:rsidRPr="00FD6C04">
        <w:t>ов и автомобильным дорогам общего пользования. Средняя скорость движения транспорта принимается с учетом нормативных ограничений, загруженности и качественного состояния автомобильных дорог.</w:t>
      </w:r>
    </w:p>
    <w:p w:rsidR="00625B1D" w:rsidRPr="00FD6C04" w:rsidRDefault="0001258C">
      <w:pPr>
        <w:autoSpaceDE w:val="0"/>
      </w:pPr>
      <w:r w:rsidRPr="00FD6C04">
        <w:t>ТРАНСПОРТНАЯ ИНФРАСТРУКТУРА – комплекс объектов и сооружений, обе</w:t>
      </w:r>
      <w:r w:rsidRPr="00FD6C04">
        <w:t>спечивающих потребности физических лиц, юридических лиц и государства в пассажирских и грузовых транспортных перевозках.</w:t>
      </w:r>
    </w:p>
    <w:p w:rsidR="00625B1D" w:rsidRPr="00FD6C04" w:rsidRDefault="0001258C">
      <w:pPr>
        <w:autoSpaceDE w:val="0"/>
      </w:pPr>
      <w:r w:rsidRPr="00FD6C04">
        <w:rPr>
          <w:bCs/>
        </w:rPr>
        <w:t>УЛИЧНО-ДОРОЖНАЯ СЕТЬ,</w:t>
      </w:r>
      <w:r w:rsidRPr="00FD6C04">
        <w:t> УДС – система объектов капитального строительства, включая улицы и дороги различных категорий и входящие в их сос</w:t>
      </w:r>
      <w:r w:rsidRPr="00FD6C04">
        <w:t xml:space="preserve">тав объекты </w:t>
      </w:r>
      <w:r w:rsidRPr="00FD6C04">
        <w:br/>
        <w:t xml:space="preserve">дорожно-мостового строительства (путепроводы, мосты, туннели, эстакады и другие подобные </w:t>
      </w:r>
      <w:r w:rsidRPr="00FD6C04">
        <w:lastRenderedPageBreak/>
        <w:t>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w:t>
      </w:r>
      <w:r w:rsidRPr="00FD6C04">
        <w:t>ия возможности прокладки инженерных коммуникаций. Границы УДС закрепляются красными линиями. Территория, занимаемая УДС, относится к землям общего пользования транспортного назначения.</w:t>
      </w:r>
    </w:p>
    <w:p w:rsidR="00A645ED" w:rsidRPr="00FD6C04" w:rsidRDefault="0001258C" w:rsidP="00A645ED">
      <w:pPr>
        <w:autoSpaceDE w:val="0"/>
      </w:pPr>
      <w:r w:rsidRPr="00FD6C04">
        <w:t>ЯДРО АГЛОМЕРАЦИИ — центр городской агломерации.</w:t>
      </w:r>
    </w:p>
    <w:p w:rsidR="00625B1D" w:rsidRPr="00FD6C04" w:rsidRDefault="00625B1D">
      <w:pPr>
        <w:pageBreakBefore/>
        <w:jc w:val="center"/>
        <w:sectPr w:rsidR="00625B1D" w:rsidRPr="00FD6C04" w:rsidSect="00875938">
          <w:headerReference w:type="default" r:id="rId36"/>
          <w:footerReference w:type="default" r:id="rId37"/>
          <w:headerReference w:type="first" r:id="rId38"/>
          <w:footerReference w:type="first" r:id="rId39"/>
          <w:pgSz w:w="11906" w:h="16838"/>
          <w:pgMar w:top="1134" w:right="850" w:bottom="1134" w:left="1134" w:header="708" w:footer="708" w:gutter="0"/>
          <w:cols w:space="720"/>
          <w:titlePg/>
        </w:sectPr>
      </w:pPr>
    </w:p>
    <w:p w:rsidR="00625B1D" w:rsidRPr="00FD6C04" w:rsidRDefault="00625B1D">
      <w:pPr>
        <w:tabs>
          <w:tab w:val="left" w:pos="4260"/>
        </w:tabs>
        <w:ind w:firstLine="0"/>
        <w:jc w:val="center"/>
        <w:rPr>
          <w:sz w:val="26"/>
          <w:szCs w:val="26"/>
        </w:rPr>
      </w:pPr>
    </w:p>
    <w:p w:rsidR="00625B1D" w:rsidRPr="00FD6C04" w:rsidRDefault="00625B1D">
      <w:pPr>
        <w:tabs>
          <w:tab w:val="left" w:pos="4260"/>
        </w:tabs>
        <w:ind w:firstLine="0"/>
        <w:jc w:val="center"/>
        <w:rPr>
          <w:sz w:val="26"/>
          <w:szCs w:val="26"/>
        </w:rPr>
      </w:pPr>
    </w:p>
    <w:p w:rsidR="00625B1D" w:rsidRPr="00FD6C04" w:rsidRDefault="00625B1D">
      <w:pPr>
        <w:tabs>
          <w:tab w:val="left" w:pos="4260"/>
        </w:tabs>
        <w:ind w:firstLine="0"/>
        <w:rPr>
          <w:sz w:val="26"/>
          <w:szCs w:val="26"/>
        </w:rPr>
      </w:pPr>
    </w:p>
    <w:p w:rsidR="00625B1D" w:rsidRDefault="00625B1D">
      <w:pPr>
        <w:tabs>
          <w:tab w:val="left" w:pos="4260"/>
        </w:tabs>
        <w:ind w:firstLine="0"/>
        <w:jc w:val="center"/>
        <w:rPr>
          <w:sz w:val="26"/>
          <w:szCs w:val="26"/>
        </w:rPr>
      </w:pPr>
    </w:p>
    <w:p w:rsidR="003D1153" w:rsidRDefault="003D1153">
      <w:pPr>
        <w:tabs>
          <w:tab w:val="left" w:pos="4260"/>
        </w:tabs>
        <w:ind w:firstLine="0"/>
        <w:jc w:val="center"/>
        <w:rPr>
          <w:sz w:val="26"/>
          <w:szCs w:val="26"/>
        </w:rPr>
      </w:pPr>
    </w:p>
    <w:p w:rsidR="003D1153" w:rsidRDefault="003D1153">
      <w:pPr>
        <w:tabs>
          <w:tab w:val="left" w:pos="4260"/>
        </w:tabs>
        <w:ind w:firstLine="0"/>
        <w:jc w:val="center"/>
        <w:rPr>
          <w:sz w:val="26"/>
          <w:szCs w:val="26"/>
        </w:rPr>
      </w:pPr>
    </w:p>
    <w:p w:rsidR="003D1153" w:rsidRDefault="003D1153">
      <w:pPr>
        <w:tabs>
          <w:tab w:val="left" w:pos="4260"/>
        </w:tabs>
        <w:ind w:firstLine="0"/>
        <w:jc w:val="center"/>
        <w:rPr>
          <w:sz w:val="26"/>
          <w:szCs w:val="26"/>
        </w:rPr>
      </w:pPr>
    </w:p>
    <w:p w:rsidR="003D1153" w:rsidRPr="00FD6C04" w:rsidRDefault="003D1153">
      <w:pPr>
        <w:tabs>
          <w:tab w:val="left" w:pos="4260"/>
        </w:tabs>
        <w:ind w:firstLine="0"/>
        <w:jc w:val="center"/>
        <w:rPr>
          <w:sz w:val="26"/>
          <w:szCs w:val="26"/>
        </w:rPr>
      </w:pPr>
    </w:p>
    <w:p w:rsidR="00625B1D" w:rsidRPr="00FD6C04" w:rsidRDefault="00625B1D">
      <w:pPr>
        <w:tabs>
          <w:tab w:val="left" w:pos="4260"/>
        </w:tabs>
        <w:ind w:firstLine="0"/>
        <w:jc w:val="center"/>
        <w:rPr>
          <w:sz w:val="26"/>
          <w:szCs w:val="26"/>
        </w:rPr>
      </w:pPr>
    </w:p>
    <w:p w:rsidR="00625B1D" w:rsidRPr="00FD6C04" w:rsidRDefault="00625B1D">
      <w:pPr>
        <w:tabs>
          <w:tab w:val="left" w:pos="4260"/>
        </w:tabs>
        <w:ind w:firstLine="0"/>
        <w:jc w:val="center"/>
        <w:rPr>
          <w:sz w:val="26"/>
          <w:szCs w:val="26"/>
        </w:rPr>
      </w:pPr>
    </w:p>
    <w:p w:rsidR="00625B1D" w:rsidRPr="00FD6C04" w:rsidRDefault="0001258C">
      <w:pPr>
        <w:ind w:firstLine="0"/>
        <w:jc w:val="center"/>
        <w:rPr>
          <w:sz w:val="28"/>
          <w:szCs w:val="28"/>
        </w:rPr>
      </w:pPr>
      <w:r w:rsidRPr="00FD6C04">
        <w:rPr>
          <w:sz w:val="28"/>
          <w:szCs w:val="28"/>
        </w:rPr>
        <w:t>ПРОЕКТ</w:t>
      </w:r>
    </w:p>
    <w:p w:rsidR="00625B1D" w:rsidRPr="00FD6C04" w:rsidRDefault="00022899">
      <w:pPr>
        <w:ind w:firstLine="0"/>
        <w:jc w:val="center"/>
        <w:rPr>
          <w:sz w:val="28"/>
          <w:szCs w:val="28"/>
        </w:rPr>
      </w:pPr>
      <w:r w:rsidRPr="00FD6C04">
        <w:rPr>
          <w:sz w:val="28"/>
          <w:szCs w:val="28"/>
        </w:rPr>
        <w:t xml:space="preserve">МЕСТНЫЕ НОРМАТИВЫ ГРАДОСТРОИТЕЛЬНОГО ПРОЕКТИРОВАНИЯ </w:t>
      </w:r>
      <w:r w:rsidR="000F165D" w:rsidRPr="00FD6C04">
        <w:rPr>
          <w:sz w:val="28"/>
          <w:szCs w:val="28"/>
        </w:rPr>
        <w:t>ВЕРХНЕСАЛДИНСКОГО ГОРОДСКОГО ОКРУГА</w:t>
      </w:r>
    </w:p>
    <w:p w:rsidR="00625B1D" w:rsidRPr="00FD6C04" w:rsidRDefault="00625B1D">
      <w:pPr>
        <w:ind w:firstLine="0"/>
        <w:jc w:val="center"/>
        <w:rPr>
          <w:sz w:val="28"/>
          <w:szCs w:val="28"/>
        </w:rPr>
      </w:pPr>
    </w:p>
    <w:p w:rsidR="00625B1D" w:rsidRPr="00FD6C04" w:rsidRDefault="0001258C">
      <w:pPr>
        <w:ind w:firstLine="0"/>
        <w:jc w:val="center"/>
        <w:rPr>
          <w:sz w:val="28"/>
          <w:szCs w:val="28"/>
        </w:rPr>
      </w:pPr>
      <w:r w:rsidRPr="00FD6C04">
        <w:rPr>
          <w:sz w:val="28"/>
          <w:szCs w:val="28"/>
        </w:rPr>
        <w:t>Том 2</w:t>
      </w:r>
    </w:p>
    <w:p w:rsidR="003D1153" w:rsidRDefault="0001258C" w:rsidP="003D1153">
      <w:pPr>
        <w:ind w:left="-66" w:firstLine="0"/>
        <w:jc w:val="center"/>
        <w:rPr>
          <w:sz w:val="28"/>
          <w:szCs w:val="28"/>
        </w:rPr>
      </w:pPr>
      <w:r w:rsidRPr="00FD6C04">
        <w:rPr>
          <w:sz w:val="28"/>
          <w:szCs w:val="28"/>
        </w:rPr>
        <w:t xml:space="preserve">Материалы по обоснованию расчетных показателей, содержащихся </w:t>
      </w:r>
      <w:r w:rsidRPr="00FD6C04">
        <w:rPr>
          <w:sz w:val="28"/>
          <w:szCs w:val="28"/>
        </w:rPr>
        <w:br/>
        <w:t xml:space="preserve">в основной части </w:t>
      </w:r>
      <w:r w:rsidR="00022899" w:rsidRPr="00FD6C04">
        <w:rPr>
          <w:sz w:val="28"/>
          <w:szCs w:val="28"/>
        </w:rPr>
        <w:t xml:space="preserve">местных нормативов градостроительного проектирования </w:t>
      </w:r>
      <w:r w:rsidR="000F165D" w:rsidRPr="00FD6C04">
        <w:rPr>
          <w:sz w:val="28"/>
          <w:szCs w:val="28"/>
        </w:rPr>
        <w:t>Верхнесалдинского городского округа</w:t>
      </w:r>
      <w:r w:rsidRPr="00FD6C04">
        <w:rPr>
          <w:sz w:val="28"/>
          <w:szCs w:val="28"/>
        </w:rPr>
        <w:t xml:space="preserve">. </w:t>
      </w:r>
    </w:p>
    <w:p w:rsidR="003D1153" w:rsidRDefault="003D1153" w:rsidP="003D1153">
      <w:pPr>
        <w:ind w:left="-66" w:firstLine="0"/>
        <w:jc w:val="center"/>
        <w:rPr>
          <w:sz w:val="28"/>
          <w:szCs w:val="28"/>
        </w:rPr>
      </w:pPr>
    </w:p>
    <w:p w:rsidR="003D1153" w:rsidRDefault="003D1153" w:rsidP="003D1153">
      <w:pPr>
        <w:ind w:left="-66" w:firstLine="0"/>
        <w:jc w:val="center"/>
        <w:rPr>
          <w:sz w:val="28"/>
          <w:szCs w:val="28"/>
        </w:rPr>
      </w:pPr>
    </w:p>
    <w:p w:rsidR="003D1153" w:rsidRDefault="003D1153" w:rsidP="003D1153">
      <w:pPr>
        <w:ind w:left="-66" w:firstLine="0"/>
        <w:jc w:val="center"/>
        <w:rPr>
          <w:sz w:val="28"/>
          <w:szCs w:val="28"/>
        </w:rPr>
      </w:pPr>
    </w:p>
    <w:p w:rsidR="003D1153" w:rsidRDefault="003D1153" w:rsidP="003D1153">
      <w:pPr>
        <w:ind w:left="-66" w:firstLine="0"/>
        <w:jc w:val="center"/>
        <w:rPr>
          <w:sz w:val="28"/>
          <w:szCs w:val="28"/>
        </w:rPr>
      </w:pPr>
    </w:p>
    <w:p w:rsidR="003D1153" w:rsidRDefault="003D1153" w:rsidP="003D1153">
      <w:pPr>
        <w:ind w:left="-66" w:firstLine="0"/>
        <w:jc w:val="center"/>
        <w:rPr>
          <w:sz w:val="28"/>
          <w:szCs w:val="28"/>
        </w:rPr>
      </w:pPr>
    </w:p>
    <w:p w:rsidR="003D1153" w:rsidRDefault="003D1153" w:rsidP="003D1153">
      <w:pPr>
        <w:ind w:left="-66" w:firstLine="0"/>
        <w:jc w:val="center"/>
        <w:rPr>
          <w:sz w:val="28"/>
          <w:szCs w:val="28"/>
        </w:rPr>
      </w:pPr>
    </w:p>
    <w:p w:rsidR="003D1153" w:rsidRDefault="003D1153" w:rsidP="003D1153">
      <w:pPr>
        <w:ind w:left="-66" w:firstLine="0"/>
        <w:jc w:val="center"/>
        <w:rPr>
          <w:sz w:val="28"/>
          <w:szCs w:val="28"/>
        </w:rPr>
      </w:pPr>
    </w:p>
    <w:p w:rsidR="003D1153" w:rsidRDefault="003D1153" w:rsidP="003D1153">
      <w:pPr>
        <w:ind w:left="-66" w:firstLine="0"/>
        <w:jc w:val="center"/>
        <w:rPr>
          <w:sz w:val="28"/>
          <w:szCs w:val="28"/>
        </w:rPr>
      </w:pPr>
    </w:p>
    <w:p w:rsidR="003D1153" w:rsidRDefault="003D1153" w:rsidP="003D1153">
      <w:pPr>
        <w:ind w:left="-66" w:firstLine="0"/>
        <w:jc w:val="center"/>
        <w:rPr>
          <w:sz w:val="28"/>
          <w:szCs w:val="28"/>
        </w:rPr>
      </w:pPr>
    </w:p>
    <w:p w:rsidR="003D1153" w:rsidRDefault="003D1153" w:rsidP="003D1153">
      <w:pPr>
        <w:ind w:left="-66" w:firstLine="0"/>
        <w:jc w:val="center"/>
        <w:rPr>
          <w:sz w:val="28"/>
          <w:szCs w:val="28"/>
        </w:rPr>
      </w:pPr>
    </w:p>
    <w:p w:rsidR="003D1153" w:rsidRDefault="003D1153" w:rsidP="003D1153">
      <w:pPr>
        <w:ind w:left="-66" w:firstLine="0"/>
        <w:jc w:val="center"/>
        <w:rPr>
          <w:sz w:val="28"/>
          <w:szCs w:val="28"/>
        </w:rPr>
      </w:pPr>
    </w:p>
    <w:p w:rsidR="003D1153" w:rsidRDefault="003D1153" w:rsidP="003D1153">
      <w:pPr>
        <w:ind w:left="-66" w:firstLine="0"/>
        <w:jc w:val="center"/>
        <w:rPr>
          <w:sz w:val="28"/>
          <w:szCs w:val="28"/>
        </w:rPr>
      </w:pPr>
    </w:p>
    <w:p w:rsidR="003D1153" w:rsidRDefault="003D1153" w:rsidP="003D1153">
      <w:pPr>
        <w:ind w:left="-66" w:firstLine="0"/>
        <w:jc w:val="center"/>
        <w:rPr>
          <w:sz w:val="28"/>
          <w:szCs w:val="28"/>
        </w:rPr>
      </w:pPr>
    </w:p>
    <w:p w:rsidR="003D1153" w:rsidRDefault="003D1153" w:rsidP="003D1153">
      <w:pPr>
        <w:ind w:left="-66" w:firstLine="0"/>
        <w:jc w:val="center"/>
        <w:rPr>
          <w:sz w:val="28"/>
          <w:szCs w:val="28"/>
        </w:rPr>
      </w:pPr>
    </w:p>
    <w:p w:rsidR="003D1153" w:rsidRDefault="003D1153" w:rsidP="003D1153">
      <w:pPr>
        <w:ind w:left="-66" w:firstLine="0"/>
        <w:jc w:val="center"/>
        <w:rPr>
          <w:sz w:val="28"/>
          <w:szCs w:val="28"/>
        </w:rPr>
      </w:pPr>
    </w:p>
    <w:p w:rsidR="003D1153" w:rsidRDefault="003D1153" w:rsidP="003D1153">
      <w:pPr>
        <w:ind w:left="-66" w:firstLine="0"/>
        <w:jc w:val="center"/>
        <w:rPr>
          <w:sz w:val="28"/>
          <w:szCs w:val="28"/>
        </w:rPr>
      </w:pPr>
    </w:p>
    <w:p w:rsidR="003D1153" w:rsidRDefault="003D1153" w:rsidP="003D1153">
      <w:pPr>
        <w:ind w:left="-66" w:firstLine="0"/>
        <w:jc w:val="center"/>
        <w:rPr>
          <w:sz w:val="28"/>
          <w:szCs w:val="28"/>
        </w:rPr>
      </w:pPr>
    </w:p>
    <w:p w:rsidR="003D1153" w:rsidRDefault="003D1153" w:rsidP="003D1153">
      <w:pPr>
        <w:ind w:left="-66" w:firstLine="0"/>
        <w:jc w:val="center"/>
        <w:rPr>
          <w:sz w:val="28"/>
          <w:szCs w:val="28"/>
        </w:rPr>
      </w:pPr>
    </w:p>
    <w:p w:rsidR="003D1153" w:rsidRDefault="003D1153" w:rsidP="003D1153">
      <w:pPr>
        <w:ind w:left="-66" w:firstLine="0"/>
        <w:jc w:val="center"/>
        <w:rPr>
          <w:sz w:val="28"/>
          <w:szCs w:val="28"/>
        </w:rPr>
      </w:pPr>
    </w:p>
    <w:p w:rsidR="003D1153" w:rsidRDefault="003D1153" w:rsidP="003D1153">
      <w:pPr>
        <w:ind w:left="-66" w:firstLine="0"/>
        <w:jc w:val="center"/>
        <w:rPr>
          <w:sz w:val="28"/>
          <w:szCs w:val="28"/>
        </w:rPr>
      </w:pPr>
    </w:p>
    <w:p w:rsidR="003D1153" w:rsidRDefault="003D1153" w:rsidP="003D1153">
      <w:pPr>
        <w:ind w:left="-66" w:firstLine="0"/>
        <w:jc w:val="center"/>
        <w:rPr>
          <w:sz w:val="28"/>
          <w:szCs w:val="28"/>
        </w:rPr>
      </w:pPr>
    </w:p>
    <w:p w:rsidR="003D1153" w:rsidRDefault="003D1153" w:rsidP="003D1153">
      <w:pPr>
        <w:ind w:left="-66" w:firstLine="0"/>
        <w:jc w:val="center"/>
        <w:rPr>
          <w:sz w:val="28"/>
          <w:szCs w:val="28"/>
        </w:rPr>
      </w:pPr>
    </w:p>
    <w:p w:rsidR="003D1153" w:rsidRDefault="003D1153" w:rsidP="003D1153">
      <w:pPr>
        <w:ind w:left="-66" w:firstLine="0"/>
        <w:jc w:val="center"/>
        <w:rPr>
          <w:sz w:val="28"/>
          <w:szCs w:val="28"/>
        </w:rPr>
      </w:pPr>
    </w:p>
    <w:p w:rsidR="003D1153" w:rsidRDefault="003D1153" w:rsidP="003D1153">
      <w:pPr>
        <w:ind w:left="-66" w:firstLine="0"/>
        <w:jc w:val="center"/>
        <w:rPr>
          <w:sz w:val="28"/>
          <w:szCs w:val="28"/>
        </w:rPr>
      </w:pPr>
    </w:p>
    <w:p w:rsidR="003D1153" w:rsidRDefault="003D1153" w:rsidP="003D1153">
      <w:pPr>
        <w:ind w:left="-66" w:firstLine="0"/>
        <w:jc w:val="center"/>
        <w:rPr>
          <w:sz w:val="28"/>
          <w:szCs w:val="28"/>
        </w:rPr>
      </w:pPr>
    </w:p>
    <w:p w:rsidR="00625B1D" w:rsidRDefault="003D1153">
      <w:pPr>
        <w:ind w:firstLine="0"/>
        <w:jc w:val="center"/>
        <w:rPr>
          <w:sz w:val="28"/>
          <w:szCs w:val="28"/>
        </w:rPr>
      </w:pPr>
      <w:r>
        <w:rPr>
          <w:sz w:val="28"/>
          <w:szCs w:val="28"/>
        </w:rPr>
        <w:t>2024</w:t>
      </w:r>
    </w:p>
    <w:p w:rsidR="003D1153" w:rsidRDefault="003D1153">
      <w:pPr>
        <w:ind w:firstLine="0"/>
        <w:jc w:val="center"/>
        <w:rPr>
          <w:sz w:val="28"/>
          <w:szCs w:val="28"/>
        </w:rPr>
      </w:pPr>
    </w:p>
    <w:p w:rsidR="003D1153" w:rsidRPr="00FD6C04" w:rsidRDefault="003D1153">
      <w:pPr>
        <w:ind w:firstLine="0"/>
        <w:jc w:val="center"/>
        <w:rPr>
          <w:sz w:val="28"/>
          <w:szCs w:val="28"/>
        </w:rPr>
        <w:sectPr w:rsidR="003D1153" w:rsidRPr="00FD6C04" w:rsidSect="00875938">
          <w:headerReference w:type="default" r:id="rId40"/>
          <w:footerReference w:type="default" r:id="rId41"/>
          <w:headerReference w:type="first" r:id="rId42"/>
          <w:footerReference w:type="first" r:id="rId43"/>
          <w:pgSz w:w="11906" w:h="16838"/>
          <w:pgMar w:top="1134" w:right="707" w:bottom="567" w:left="1134" w:header="709" w:footer="709" w:gutter="0"/>
          <w:pgNumType w:start="1"/>
          <w:cols w:space="720"/>
          <w:titlePg/>
        </w:sectPr>
      </w:pPr>
    </w:p>
    <w:p w:rsidR="00625B1D" w:rsidRPr="00FD6C04" w:rsidRDefault="0001258C">
      <w:pPr>
        <w:pStyle w:val="af3"/>
        <w:ind w:left="567" w:firstLine="709"/>
        <w:outlineLvl w:val="9"/>
        <w:rPr>
          <w:rFonts w:ascii="Times New Roman" w:hAnsi="Times New Roman"/>
        </w:rPr>
      </w:pPr>
      <w:r w:rsidRPr="00FD6C04">
        <w:rPr>
          <w:rFonts w:ascii="Times New Roman" w:hAnsi="Times New Roman"/>
          <w:color w:val="auto"/>
          <w:sz w:val="24"/>
          <w:szCs w:val="24"/>
        </w:rPr>
        <w:lastRenderedPageBreak/>
        <w:t>СОДЕРЖАНИЕ:</w:t>
      </w:r>
    </w:p>
    <w:p w:rsidR="00625B1D" w:rsidRPr="00FD6C04" w:rsidRDefault="00625B1D">
      <w:pPr>
        <w:pStyle w:val="13"/>
      </w:pPr>
    </w:p>
    <w:p w:rsidR="00375C5C" w:rsidRDefault="0001258C">
      <w:pPr>
        <w:pStyle w:val="13"/>
        <w:rPr>
          <w:rFonts w:asciiTheme="minorHAnsi" w:eastAsiaTheme="minorEastAsia" w:hAnsiTheme="minorHAnsi" w:cstheme="minorBidi"/>
          <w:noProof/>
          <w:kern w:val="2"/>
          <w:sz w:val="22"/>
          <w:szCs w:val="22"/>
          <w14:ligatures w14:val="standardContextual"/>
        </w:rPr>
      </w:pPr>
      <w:r w:rsidRPr="00FD6C04">
        <w:fldChar w:fldCharType="begin"/>
      </w:r>
      <w:r w:rsidRPr="00FD6C04">
        <w:instrText xml:space="preserve"> TOC \o "1-3" \u \h </w:instrText>
      </w:r>
      <w:r w:rsidRPr="00FD6C04">
        <w:fldChar w:fldCharType="separate"/>
      </w:r>
      <w:hyperlink w:anchor="_Toc161918405" w:history="1">
        <w:r w:rsidR="00375C5C" w:rsidRPr="00722ED9">
          <w:rPr>
            <w:rStyle w:val="ac"/>
            <w:noProof/>
          </w:rPr>
          <w:t>III. МАТЕРИАЛЫ ПО ОБОСНОВАНИЮ РАСЧЁТНЫХ ПОКАЗАТЕЛЕЙ, СОДЕРЖАЩИХСЯ В ОСНОВНОЙ ЧАСТИ МЕСТНЫХ НОРМАТИВОВ ГРАДОСТРОИТЕЛЬНОГО ПРОЕКТИРОВАНИЯ.</w:t>
        </w:r>
        <w:r w:rsidR="00375C5C">
          <w:rPr>
            <w:noProof/>
          </w:rPr>
          <w:tab/>
        </w:r>
        <w:r w:rsidR="00375C5C">
          <w:rPr>
            <w:noProof/>
          </w:rPr>
          <w:fldChar w:fldCharType="begin"/>
        </w:r>
        <w:r w:rsidR="00375C5C">
          <w:rPr>
            <w:noProof/>
          </w:rPr>
          <w:instrText xml:space="preserve"> PAGEREF _Toc161918405 \h </w:instrText>
        </w:r>
        <w:r w:rsidR="00375C5C">
          <w:rPr>
            <w:noProof/>
          </w:rPr>
        </w:r>
        <w:r w:rsidR="00375C5C">
          <w:rPr>
            <w:noProof/>
          </w:rPr>
          <w:fldChar w:fldCharType="separate"/>
        </w:r>
        <w:r w:rsidR="00744C8B">
          <w:rPr>
            <w:noProof/>
          </w:rPr>
          <w:t>4</w:t>
        </w:r>
        <w:r w:rsidR="00375C5C">
          <w:rPr>
            <w:noProof/>
          </w:rPr>
          <w:fldChar w:fldCharType="end"/>
        </w:r>
      </w:hyperlink>
    </w:p>
    <w:p w:rsidR="00375C5C" w:rsidRDefault="0001258C">
      <w:pPr>
        <w:pStyle w:val="33"/>
        <w:tabs>
          <w:tab w:val="right" w:leader="dot" w:pos="9488"/>
        </w:tabs>
        <w:rPr>
          <w:rFonts w:asciiTheme="minorHAnsi" w:eastAsiaTheme="minorEastAsia" w:hAnsiTheme="minorHAnsi" w:cstheme="minorBidi"/>
          <w:noProof/>
          <w:kern w:val="2"/>
          <w:sz w:val="22"/>
          <w:szCs w:val="22"/>
          <w:lang w:val="ru-RU" w:eastAsia="ru-RU"/>
          <w14:ligatures w14:val="standardContextual"/>
        </w:rPr>
      </w:pPr>
      <w:hyperlink w:anchor="_Toc161918406" w:history="1">
        <w:r w:rsidR="00375C5C" w:rsidRPr="00722ED9">
          <w:rPr>
            <w:rStyle w:val="ac"/>
            <w:noProof/>
          </w:rPr>
          <w:t>3.1. Общие положения.</w:t>
        </w:r>
        <w:r w:rsidR="00375C5C">
          <w:rPr>
            <w:noProof/>
          </w:rPr>
          <w:tab/>
        </w:r>
        <w:r w:rsidR="00375C5C">
          <w:rPr>
            <w:noProof/>
          </w:rPr>
          <w:fldChar w:fldCharType="begin"/>
        </w:r>
        <w:r w:rsidR="00375C5C">
          <w:rPr>
            <w:noProof/>
          </w:rPr>
          <w:instrText xml:space="preserve"> PAGEREF _Toc161918406 \h </w:instrText>
        </w:r>
        <w:r w:rsidR="00375C5C">
          <w:rPr>
            <w:noProof/>
          </w:rPr>
        </w:r>
        <w:r w:rsidR="00375C5C">
          <w:rPr>
            <w:noProof/>
          </w:rPr>
          <w:fldChar w:fldCharType="separate"/>
        </w:r>
        <w:r w:rsidR="00744C8B">
          <w:rPr>
            <w:noProof/>
          </w:rPr>
          <w:t>4</w:t>
        </w:r>
        <w:r w:rsidR="00375C5C">
          <w:rPr>
            <w:noProof/>
          </w:rPr>
          <w:fldChar w:fldCharType="end"/>
        </w:r>
      </w:hyperlink>
    </w:p>
    <w:p w:rsidR="00375C5C" w:rsidRDefault="0001258C">
      <w:pPr>
        <w:pStyle w:val="33"/>
        <w:tabs>
          <w:tab w:val="right" w:leader="dot" w:pos="9488"/>
        </w:tabs>
        <w:rPr>
          <w:rFonts w:asciiTheme="minorHAnsi" w:eastAsiaTheme="minorEastAsia" w:hAnsiTheme="minorHAnsi" w:cstheme="minorBidi"/>
          <w:noProof/>
          <w:kern w:val="2"/>
          <w:sz w:val="22"/>
          <w:szCs w:val="22"/>
          <w:lang w:val="ru-RU" w:eastAsia="ru-RU"/>
          <w14:ligatures w14:val="standardContextual"/>
        </w:rPr>
      </w:pPr>
      <w:hyperlink w:anchor="_Toc161918407" w:history="1">
        <w:r w:rsidR="00375C5C" w:rsidRPr="00722ED9">
          <w:rPr>
            <w:rStyle w:val="ac"/>
            <w:noProof/>
          </w:rPr>
          <w:t>3.2. Обоснование ранжирования по внутренней территориально-пространственной организации. Обоснование поправочных коэффициентов.</w:t>
        </w:r>
        <w:r w:rsidR="00375C5C">
          <w:rPr>
            <w:noProof/>
          </w:rPr>
          <w:tab/>
        </w:r>
        <w:r w:rsidR="00375C5C">
          <w:rPr>
            <w:noProof/>
          </w:rPr>
          <w:fldChar w:fldCharType="begin"/>
        </w:r>
        <w:r w:rsidR="00375C5C">
          <w:rPr>
            <w:noProof/>
          </w:rPr>
          <w:instrText xml:space="preserve"> PAGEREF _Toc161918407 \h </w:instrText>
        </w:r>
        <w:r w:rsidR="00375C5C">
          <w:rPr>
            <w:noProof/>
          </w:rPr>
        </w:r>
        <w:r w:rsidR="00375C5C">
          <w:rPr>
            <w:noProof/>
          </w:rPr>
          <w:fldChar w:fldCharType="separate"/>
        </w:r>
        <w:r w:rsidR="00744C8B">
          <w:rPr>
            <w:noProof/>
          </w:rPr>
          <w:t>6</w:t>
        </w:r>
        <w:r w:rsidR="00375C5C">
          <w:rPr>
            <w:noProof/>
          </w:rPr>
          <w:fldChar w:fldCharType="end"/>
        </w:r>
      </w:hyperlink>
    </w:p>
    <w:p w:rsidR="00375C5C" w:rsidRDefault="0001258C">
      <w:pPr>
        <w:pStyle w:val="33"/>
        <w:tabs>
          <w:tab w:val="right" w:leader="dot" w:pos="9488"/>
        </w:tabs>
        <w:rPr>
          <w:rFonts w:asciiTheme="minorHAnsi" w:eastAsiaTheme="minorEastAsia" w:hAnsiTheme="minorHAnsi" w:cstheme="minorBidi"/>
          <w:noProof/>
          <w:kern w:val="2"/>
          <w:sz w:val="22"/>
          <w:szCs w:val="22"/>
          <w:lang w:val="ru-RU" w:eastAsia="ru-RU"/>
          <w14:ligatures w14:val="standardContextual"/>
        </w:rPr>
      </w:pPr>
      <w:hyperlink w:anchor="_Toc161918408" w:history="1">
        <w:r w:rsidR="00375C5C" w:rsidRPr="00722ED9">
          <w:rPr>
            <w:rStyle w:val="ac"/>
            <w:noProof/>
          </w:rPr>
          <w:t>3.3 Материалы по обоснованию расчетных показателей минимально допустимого уровня обеспеченности объектами местного значения и максимально допустимого уровня их территориальной доступности.</w:t>
        </w:r>
        <w:r w:rsidR="00375C5C">
          <w:rPr>
            <w:noProof/>
          </w:rPr>
          <w:tab/>
        </w:r>
        <w:r w:rsidR="00375C5C">
          <w:rPr>
            <w:noProof/>
          </w:rPr>
          <w:fldChar w:fldCharType="begin"/>
        </w:r>
        <w:r w:rsidR="00375C5C">
          <w:rPr>
            <w:noProof/>
          </w:rPr>
          <w:instrText xml:space="preserve"> PAGEREF _Toc161918408 \h </w:instrText>
        </w:r>
        <w:r w:rsidR="00375C5C">
          <w:rPr>
            <w:noProof/>
          </w:rPr>
        </w:r>
        <w:r w:rsidR="00375C5C">
          <w:rPr>
            <w:noProof/>
          </w:rPr>
          <w:fldChar w:fldCharType="separate"/>
        </w:r>
        <w:r w:rsidR="00744C8B">
          <w:rPr>
            <w:noProof/>
          </w:rPr>
          <w:t>7</w:t>
        </w:r>
        <w:r w:rsidR="00375C5C">
          <w:rPr>
            <w:noProof/>
          </w:rPr>
          <w:fldChar w:fldCharType="end"/>
        </w:r>
      </w:hyperlink>
    </w:p>
    <w:p w:rsidR="00625B1D" w:rsidRPr="00FD6C04" w:rsidRDefault="0001258C">
      <w:pPr>
        <w:ind w:left="567"/>
      </w:pPr>
      <w:r w:rsidRPr="00FD6C04">
        <w:rPr>
          <w:lang w:val="en-US" w:eastAsia="en-US"/>
        </w:rPr>
        <w:fldChar w:fldCharType="end"/>
      </w:r>
    </w:p>
    <w:p w:rsidR="00433650" w:rsidRDefault="00433650" w:rsidP="002102E1">
      <w:pPr>
        <w:pageBreakBefore/>
        <w:widowControl w:val="0"/>
        <w:suppressAutoHyphens w:val="0"/>
        <w:autoSpaceDN/>
        <w:snapToGrid w:val="0"/>
        <w:ind w:firstLine="0"/>
        <w:jc w:val="center"/>
        <w:textAlignment w:val="auto"/>
        <w:rPr>
          <w:b/>
          <w:noProof/>
          <w:sz w:val="28"/>
          <w:szCs w:val="20"/>
        </w:rPr>
      </w:pPr>
    </w:p>
    <w:p w:rsidR="00433650" w:rsidRPr="00FD6C04" w:rsidRDefault="00433650" w:rsidP="00433650">
      <w:pPr>
        <w:widowControl w:val="0"/>
        <w:suppressAutoHyphens w:val="0"/>
        <w:autoSpaceDN/>
        <w:snapToGrid w:val="0"/>
        <w:ind w:firstLine="0"/>
        <w:jc w:val="center"/>
        <w:textAlignment w:val="auto"/>
        <w:rPr>
          <w:b/>
          <w:noProof/>
          <w:sz w:val="28"/>
          <w:szCs w:val="20"/>
        </w:rPr>
      </w:pPr>
      <w:r w:rsidRPr="00FD6C04">
        <w:rPr>
          <w:b/>
          <w:noProof/>
          <w:sz w:val="28"/>
          <w:szCs w:val="20"/>
        </w:rPr>
        <mc:AlternateContent>
          <mc:Choice Requires="wps">
            <w:drawing>
              <wp:anchor distT="0" distB="0" distL="114300" distR="114300" simplePos="0" relativeHeight="251661312" behindDoc="0" locked="0" layoutInCell="1" allowOverlap="1" wp14:anchorId="125BD7F3" wp14:editId="68784749">
                <wp:simplePos x="0" y="0"/>
                <wp:positionH relativeFrom="column">
                  <wp:posOffset>5271135</wp:posOffset>
                </wp:positionH>
                <wp:positionV relativeFrom="paragraph">
                  <wp:posOffset>280035</wp:posOffset>
                </wp:positionV>
                <wp:extent cx="45085" cy="45085"/>
                <wp:effectExtent l="7620" t="9525" r="13970" b="12065"/>
                <wp:wrapNone/>
                <wp:docPr id="185500258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2BCDFC" id="Rectangle 8" o:spid="_x0000_s1026" style="position:absolute;margin-left:415.05pt;margin-top:22.05pt;width:3.55pt;height:3.5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e45DQIAACcEAAAOAAAAZHJzL2Uyb0RvYy54bWysU02P0zAQvSPxHyzfadKqhd2o6WrVpYC0&#10;fEgL3F3HTiwcjxm7Tcuv37FTugUuCOGDNeOx38y8eV7eHHrL9gqDAVfz6aTkTDkJjXFtzb983ry4&#10;4ixE4RphwamaH1XgN6vnz5aDr9QMOrCNQkYgLlSDr3kXo6+KIshO9SJMwCtHQQ3Yi0gutkWDYiD0&#10;3hazsnxZDICNR5AqBDq9G4N8lfG1VjJ+1DqoyGzNqbaYd8z7Nu3FaimqFoXvjDyVIf6hil4YR0nP&#10;UHciCrZD8wdUbyRCAB0nEvoCtDZS5R6om2n5WzcPnfAq90LkBH+mKfw/WPlh/+A/YSo9+HuQ3wJz&#10;sO6Ea9UtIgydEg2lmyaiisGH6vwgOYGesu3wHhoardhFyBwcNPZMW+PfpofZ+pqslIQ6ZodM//FM&#10;vzpEJulwviivFpxJioxmyimqBJeeegzxjYKeJaPmSLPNkGJ/H+J49eeV3A5Y02yMtdnBdru2yPaC&#10;dLDJK3dEXV9es44NNb9ezBYZ+ZdY+DuI3kQStDV9za/KtEaJJR5fuybLLQpjR5u6s+5EbOIyyTZU&#10;W2iOxCvCqFb6XWR0gD84G0ipNQ/fdwIVZ/ado9lcT+fzJO3szBevZuTgZWR7GRFOElTNI2ejuY7j&#10;d9h5NG1HmcZBObileWqTmX2q6lQsqTHP5vRzktwv/Xzr6X+vHgEAAP//AwBQSwMEFAAGAAgAAAAh&#10;ABo3OkPfAAAACQEAAA8AAABkcnMvZG93bnJldi54bWxMj91OhDAQRu9NfIdmTLxzy88qBBk2xmjW&#10;K82iD1DoLBBpS2h3QZ/e8UqvJpM5+eZ85W41ozjT7AdnEeJNBIJs6/RgO4SP9+ebHIQPymo1OksI&#10;X+RhV11elKrQbrEHOtehExxifaEQ+hCmQkrf9mSU37iJLN+ObjYq8Dp3Us9q4XAzyiSK7qRRg+UP&#10;vZrosaf2sz4ZhJeDadPs7Slf9kvW1K/f+/oYpYjXV+vDPYhAa/iD4Vef1aFip8adrPZiRMjTKGYU&#10;YbvlyUCeZgmIBuE2TkBWpfzfoPoBAAD//wMAUEsBAi0AFAAGAAgAAAAhALaDOJL+AAAA4QEAABMA&#10;AAAAAAAAAAAAAAAAAAAAAFtDb250ZW50X1R5cGVzXS54bWxQSwECLQAUAAYACAAAACEAOP0h/9YA&#10;AACUAQAACwAAAAAAAAAAAAAAAAAvAQAAX3JlbHMvLnJlbHNQSwECLQAUAAYACAAAACEAyGnuOQ0C&#10;AAAnBAAADgAAAAAAAAAAAAAAAAAuAgAAZHJzL2Uyb0RvYy54bWxQSwECLQAUAAYACAAAACEAGjc6&#10;Q98AAAAJAQAADwAAAAAAAAAAAAAAAABnBAAAZHJzL2Rvd25yZXYueG1sUEsFBgAAAAAEAAQA8wAA&#10;AHMFAAAAAA==&#10;" strokecolor="white"/>
            </w:pict>
          </mc:Fallback>
        </mc:AlternateContent>
      </w:r>
      <w:r w:rsidRPr="00FD6C04">
        <w:rPr>
          <w:b/>
          <w:noProof/>
          <w:sz w:val="28"/>
          <w:szCs w:val="20"/>
        </w:rPr>
        <w:t>Авторский коллектив по разработке Местных нормативов градостроительного проектирования Верхнесалдинского городского округа 202</w:t>
      </w:r>
      <w:r>
        <w:rPr>
          <w:b/>
          <w:noProof/>
          <w:sz w:val="28"/>
          <w:szCs w:val="20"/>
        </w:rPr>
        <w:t>4</w:t>
      </w:r>
      <w:r w:rsidRPr="00FD6C04">
        <w:rPr>
          <w:b/>
          <w:noProof/>
          <w:sz w:val="28"/>
          <w:szCs w:val="20"/>
        </w:rPr>
        <w:t xml:space="preserve"> г.</w:t>
      </w:r>
    </w:p>
    <w:p w:rsidR="00433650" w:rsidRPr="00FD6C04" w:rsidRDefault="00433650" w:rsidP="00433650">
      <w:pPr>
        <w:widowControl w:val="0"/>
        <w:suppressAutoHyphens w:val="0"/>
        <w:autoSpaceDN/>
        <w:snapToGrid w:val="0"/>
        <w:ind w:firstLine="0"/>
        <w:jc w:val="center"/>
        <w:textAlignment w:val="auto"/>
      </w:pPr>
      <w:r w:rsidRPr="00FD6C04">
        <w:t xml:space="preserve">Муниципальный контракт № </w:t>
      </w:r>
      <w:r w:rsidRPr="00D17B9B">
        <w:t>7 от 20.02.2024</w:t>
      </w:r>
      <w:r w:rsidRPr="00FD6C04">
        <w:t xml:space="preserve"> (ООО "КОПТИС")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3"/>
        <w:gridCol w:w="4215"/>
      </w:tblGrid>
      <w:tr w:rsidR="00433650" w:rsidRPr="00FD6C04" w:rsidTr="00AA17E8">
        <w:trPr>
          <w:trHeight w:val="517"/>
          <w:jc w:val="center"/>
        </w:trPr>
        <w:tc>
          <w:tcPr>
            <w:tcW w:w="2779" w:type="pct"/>
            <w:vAlign w:val="center"/>
          </w:tcPr>
          <w:p w:rsidR="00433650" w:rsidRPr="00FD6C04" w:rsidRDefault="00433650" w:rsidP="00AA17E8">
            <w:pPr>
              <w:suppressAutoHyphens w:val="0"/>
              <w:autoSpaceDN/>
              <w:ind w:firstLine="0"/>
              <w:jc w:val="center"/>
              <w:textAlignment w:val="auto"/>
            </w:pPr>
            <w:r w:rsidRPr="00FD6C04">
              <w:rPr>
                <w:bCs/>
              </w:rPr>
              <w:t>Генеральный директор, к.т.н.</w:t>
            </w:r>
          </w:p>
        </w:tc>
        <w:tc>
          <w:tcPr>
            <w:tcW w:w="2221" w:type="pct"/>
            <w:vAlign w:val="center"/>
          </w:tcPr>
          <w:p w:rsidR="00433650" w:rsidRPr="00FD6C04" w:rsidRDefault="00433650" w:rsidP="00AA17E8">
            <w:pPr>
              <w:suppressAutoHyphens w:val="0"/>
              <w:autoSpaceDN/>
              <w:ind w:firstLine="0"/>
              <w:jc w:val="center"/>
              <w:textAlignment w:val="auto"/>
            </w:pPr>
            <w:r w:rsidRPr="00FD6C04">
              <w:t>А.В. Рычков</w:t>
            </w:r>
          </w:p>
        </w:tc>
      </w:tr>
      <w:tr w:rsidR="00433650" w:rsidRPr="00FD6C04" w:rsidTr="00AA17E8">
        <w:trPr>
          <w:trHeight w:val="517"/>
          <w:jc w:val="center"/>
        </w:trPr>
        <w:tc>
          <w:tcPr>
            <w:tcW w:w="2779" w:type="pct"/>
            <w:vAlign w:val="center"/>
          </w:tcPr>
          <w:p w:rsidR="00433650" w:rsidRPr="00FD6C04" w:rsidRDefault="00433650" w:rsidP="00AA17E8">
            <w:pPr>
              <w:suppressAutoHyphens w:val="0"/>
              <w:autoSpaceDN/>
              <w:ind w:firstLine="0"/>
              <w:jc w:val="center"/>
              <w:textAlignment w:val="auto"/>
            </w:pPr>
            <w:r w:rsidRPr="00FD6C04">
              <w:t>Гл. градостроитель проекта, ст. науч. сотр.</w:t>
            </w:r>
          </w:p>
        </w:tc>
        <w:tc>
          <w:tcPr>
            <w:tcW w:w="2221" w:type="pct"/>
            <w:vAlign w:val="center"/>
          </w:tcPr>
          <w:p w:rsidR="00433650" w:rsidRPr="00FD6C04" w:rsidRDefault="00433650" w:rsidP="00AA17E8">
            <w:pPr>
              <w:suppressAutoHyphens w:val="0"/>
              <w:autoSpaceDN/>
              <w:ind w:firstLine="0"/>
              <w:jc w:val="center"/>
              <w:textAlignment w:val="auto"/>
            </w:pPr>
            <w:r w:rsidRPr="00FD6C04">
              <w:t>Д.Ю. Ширяев</w:t>
            </w:r>
          </w:p>
        </w:tc>
      </w:tr>
      <w:tr w:rsidR="00433650" w:rsidRPr="0011259E" w:rsidTr="00AA17E8">
        <w:trPr>
          <w:trHeight w:val="517"/>
          <w:jc w:val="center"/>
        </w:trPr>
        <w:tc>
          <w:tcPr>
            <w:tcW w:w="2779" w:type="pct"/>
            <w:tcBorders>
              <w:top w:val="single" w:sz="4" w:space="0" w:color="auto"/>
              <w:left w:val="single" w:sz="4" w:space="0" w:color="auto"/>
              <w:bottom w:val="single" w:sz="4" w:space="0" w:color="auto"/>
              <w:right w:val="single" w:sz="4" w:space="0" w:color="auto"/>
            </w:tcBorders>
            <w:vAlign w:val="center"/>
          </w:tcPr>
          <w:p w:rsidR="00433650" w:rsidRPr="00616942" w:rsidRDefault="00433650" w:rsidP="00AA17E8">
            <w:pPr>
              <w:suppressAutoHyphens w:val="0"/>
              <w:autoSpaceDN/>
              <w:ind w:firstLine="0"/>
              <w:jc w:val="center"/>
              <w:textAlignment w:val="auto"/>
            </w:pPr>
            <w:r w:rsidRPr="00616942">
              <w:t>Системный аналитик</w:t>
            </w:r>
          </w:p>
        </w:tc>
        <w:tc>
          <w:tcPr>
            <w:tcW w:w="2221" w:type="pct"/>
            <w:tcBorders>
              <w:top w:val="single" w:sz="4" w:space="0" w:color="auto"/>
              <w:left w:val="single" w:sz="4" w:space="0" w:color="auto"/>
              <w:bottom w:val="single" w:sz="4" w:space="0" w:color="auto"/>
              <w:right w:val="single" w:sz="4" w:space="0" w:color="auto"/>
            </w:tcBorders>
            <w:vAlign w:val="center"/>
          </w:tcPr>
          <w:p w:rsidR="00433650" w:rsidRPr="00616942" w:rsidRDefault="00433650" w:rsidP="00AA17E8">
            <w:pPr>
              <w:suppressAutoHyphens w:val="0"/>
              <w:autoSpaceDN/>
              <w:ind w:firstLine="0"/>
              <w:jc w:val="center"/>
              <w:textAlignment w:val="auto"/>
            </w:pPr>
            <w:r w:rsidRPr="00616942">
              <w:t>Т.А. Усталова</w:t>
            </w:r>
          </w:p>
        </w:tc>
      </w:tr>
      <w:tr w:rsidR="00433650" w:rsidRPr="00FD6C04" w:rsidTr="00AA17E8">
        <w:trPr>
          <w:trHeight w:val="518"/>
          <w:jc w:val="center"/>
        </w:trPr>
        <w:tc>
          <w:tcPr>
            <w:tcW w:w="2779" w:type="pct"/>
            <w:vAlign w:val="center"/>
          </w:tcPr>
          <w:p w:rsidR="00433650" w:rsidRPr="00FD6C04" w:rsidRDefault="00433650" w:rsidP="00AA17E8">
            <w:pPr>
              <w:suppressAutoHyphens w:val="0"/>
              <w:autoSpaceDN/>
              <w:ind w:firstLine="0"/>
              <w:jc w:val="center"/>
              <w:textAlignment w:val="auto"/>
            </w:pPr>
            <w:r w:rsidRPr="00FD6C04">
              <w:t>Системный аналитик</w:t>
            </w:r>
          </w:p>
        </w:tc>
        <w:tc>
          <w:tcPr>
            <w:tcW w:w="2221" w:type="pct"/>
            <w:vAlign w:val="center"/>
          </w:tcPr>
          <w:p w:rsidR="00433650" w:rsidRPr="00FD6C04" w:rsidRDefault="00433650" w:rsidP="00AA17E8">
            <w:pPr>
              <w:suppressAutoHyphens w:val="0"/>
              <w:autoSpaceDN/>
              <w:ind w:firstLine="0"/>
              <w:jc w:val="center"/>
              <w:textAlignment w:val="auto"/>
            </w:pPr>
            <w:r w:rsidRPr="00FD6C04">
              <w:t>П.С. Баннова</w:t>
            </w:r>
          </w:p>
        </w:tc>
      </w:tr>
    </w:tbl>
    <w:p w:rsidR="0011259E" w:rsidRPr="00FD6C04" w:rsidRDefault="0011259E" w:rsidP="0011259E">
      <w:pPr>
        <w:tabs>
          <w:tab w:val="left" w:pos="-142"/>
        </w:tabs>
        <w:suppressAutoHyphens w:val="0"/>
        <w:autoSpaceDN/>
        <w:ind w:firstLine="567"/>
        <w:textAlignment w:val="auto"/>
      </w:pPr>
    </w:p>
    <w:p w:rsidR="0011259E" w:rsidRPr="00FD6C04" w:rsidRDefault="0011259E" w:rsidP="0011259E">
      <w:pPr>
        <w:tabs>
          <w:tab w:val="left" w:pos="-142"/>
        </w:tabs>
        <w:suppressAutoHyphens w:val="0"/>
        <w:autoSpaceDN/>
        <w:ind w:firstLine="0"/>
        <w:textAlignment w:val="auto"/>
        <w:sectPr w:rsidR="0011259E" w:rsidRPr="00FD6C04" w:rsidSect="00875938">
          <w:headerReference w:type="default" r:id="rId44"/>
          <w:footerReference w:type="default" r:id="rId45"/>
          <w:headerReference w:type="first" r:id="rId46"/>
          <w:footerReference w:type="first" r:id="rId47"/>
          <w:pgSz w:w="11906" w:h="16838" w:code="9"/>
          <w:pgMar w:top="845" w:right="707" w:bottom="1616" w:left="1701" w:header="284" w:footer="510" w:gutter="0"/>
          <w:cols w:space="708"/>
          <w:titlePg/>
          <w:docGrid w:linePitch="360"/>
        </w:sectPr>
      </w:pPr>
    </w:p>
    <w:p w:rsidR="00625B1D" w:rsidRPr="00FD6C04" w:rsidRDefault="0001258C" w:rsidP="006A2A3E">
      <w:pPr>
        <w:pStyle w:val="10"/>
        <w:rPr>
          <w:rFonts w:ascii="Times New Roman" w:hAnsi="Times New Roman" w:cs="Times New Roman"/>
        </w:rPr>
      </w:pPr>
      <w:bookmarkStart w:id="125" w:name="_Toc115429942"/>
      <w:bookmarkStart w:id="126" w:name="_Toc152510719"/>
      <w:bookmarkStart w:id="127" w:name="_Toc152840840"/>
      <w:bookmarkStart w:id="128" w:name="_Toc161918405"/>
      <w:bookmarkStart w:id="129" w:name="_Toc161918435"/>
      <w:r w:rsidRPr="00FD6C04">
        <w:rPr>
          <w:rFonts w:ascii="Times New Roman" w:hAnsi="Times New Roman" w:cs="Times New Roman"/>
        </w:rPr>
        <w:lastRenderedPageBreak/>
        <w:t>III. МАТЕРИАЛЫ ПО ОБОСНОВАНИЮ РАСЧЁТНЫХ ПОКАЗАТЕЛЕЙ, СОДЕРЖАЩИХСЯ В ОСНОВНОЙ ЧАСТИ</w:t>
      </w:r>
      <w:bookmarkStart w:id="130" w:name="_Toc80750375"/>
      <w:bookmarkEnd w:id="125"/>
      <w:r w:rsidR="006A2A3E" w:rsidRPr="00FD6C04">
        <w:rPr>
          <w:rFonts w:ascii="Times New Roman" w:hAnsi="Times New Roman" w:cs="Times New Roman"/>
        </w:rPr>
        <w:t xml:space="preserve"> </w:t>
      </w:r>
      <w:r w:rsidR="00774EAD" w:rsidRPr="00FD6C04">
        <w:rPr>
          <w:rFonts w:ascii="Times New Roman" w:hAnsi="Times New Roman" w:cs="Times New Roman"/>
        </w:rPr>
        <w:t>МЕСТНЫХ НОРМАТИВОВ</w:t>
      </w:r>
      <w:r w:rsidR="006A2A3E" w:rsidRPr="00FD6C04">
        <w:rPr>
          <w:rFonts w:ascii="Times New Roman" w:hAnsi="Times New Roman" w:cs="Times New Roman"/>
        </w:rPr>
        <w:t xml:space="preserve"> ГРАДОСТРОИТЕЛЬНОГО ПРОЕКТИРОВАНИЯ</w:t>
      </w:r>
      <w:r w:rsidRPr="00FD6C04">
        <w:rPr>
          <w:rFonts w:ascii="Times New Roman" w:hAnsi="Times New Roman" w:cs="Times New Roman"/>
        </w:rPr>
        <w:t>.</w:t>
      </w:r>
      <w:bookmarkEnd w:id="126"/>
      <w:bookmarkEnd w:id="127"/>
      <w:bookmarkEnd w:id="128"/>
      <w:bookmarkEnd w:id="129"/>
    </w:p>
    <w:p w:rsidR="00625B1D" w:rsidRPr="00FD6C04" w:rsidRDefault="005B07AD" w:rsidP="006A2A3E">
      <w:pPr>
        <w:pStyle w:val="3"/>
        <w:rPr>
          <w:rFonts w:ascii="Times New Roman" w:hAnsi="Times New Roman"/>
          <w:color w:val="auto"/>
        </w:rPr>
      </w:pPr>
      <w:bookmarkStart w:id="131" w:name="_Toc81824425"/>
      <w:bookmarkStart w:id="132" w:name="_Toc107411345"/>
      <w:bookmarkStart w:id="133" w:name="_Toc115429943"/>
      <w:bookmarkStart w:id="134" w:name="_Toc152510720"/>
      <w:bookmarkStart w:id="135" w:name="_Toc152840841"/>
      <w:bookmarkStart w:id="136" w:name="_Toc161918406"/>
      <w:bookmarkStart w:id="137" w:name="_Toc161918436"/>
      <w:r w:rsidRPr="00FD6C04">
        <w:rPr>
          <w:rFonts w:ascii="Times New Roman" w:hAnsi="Times New Roman"/>
          <w:color w:val="auto"/>
        </w:rPr>
        <w:t xml:space="preserve">3.1. </w:t>
      </w:r>
      <w:bookmarkEnd w:id="130"/>
      <w:bookmarkEnd w:id="131"/>
      <w:bookmarkEnd w:id="132"/>
      <w:bookmarkEnd w:id="133"/>
      <w:r w:rsidR="00EC51F1" w:rsidRPr="00FD6C04">
        <w:rPr>
          <w:rFonts w:ascii="Times New Roman" w:hAnsi="Times New Roman"/>
          <w:color w:val="auto"/>
        </w:rPr>
        <w:t>Общие положения</w:t>
      </w:r>
      <w:r w:rsidRPr="00FD6C04">
        <w:rPr>
          <w:rFonts w:ascii="Times New Roman" w:hAnsi="Times New Roman"/>
          <w:color w:val="auto"/>
        </w:rPr>
        <w:t>.</w:t>
      </w:r>
      <w:bookmarkEnd w:id="134"/>
      <w:bookmarkEnd w:id="135"/>
      <w:bookmarkEnd w:id="136"/>
      <w:bookmarkEnd w:id="137"/>
    </w:p>
    <w:p w:rsidR="00EC51F1" w:rsidRPr="00FD6C04" w:rsidRDefault="00EC51F1" w:rsidP="00EC51F1">
      <w:pPr>
        <w:widowControl w:val="0"/>
        <w:autoSpaceDE w:val="0"/>
      </w:pPr>
    </w:p>
    <w:p w:rsidR="00EC51F1" w:rsidRPr="00FD6C04" w:rsidRDefault="00EC51F1" w:rsidP="00EC51F1">
      <w:pPr>
        <w:widowControl w:val="0"/>
        <w:autoSpaceDE w:val="0"/>
        <w:rPr>
          <w:bCs/>
        </w:rPr>
      </w:pPr>
      <w:r w:rsidRPr="00FD6C04">
        <w:rPr>
          <w:bCs/>
        </w:rPr>
        <w:t>Местные нормативы градостроительного проектирования</w:t>
      </w:r>
      <w:r w:rsidR="00B86CCD" w:rsidRPr="00FD6C04">
        <w:rPr>
          <w:bCs/>
        </w:rPr>
        <w:t xml:space="preserve"> </w:t>
      </w:r>
      <w:r w:rsidR="000F165D" w:rsidRPr="00FD6C04">
        <w:rPr>
          <w:bCs/>
        </w:rPr>
        <w:t>Верхнесалдинского городского округа</w:t>
      </w:r>
      <w:r w:rsidRPr="00FD6C04">
        <w:rPr>
          <w:bCs/>
        </w:rPr>
        <w:t xml:space="preserve"> разработаны на основании главы 3.1 Градостроительного кодекса Российской Федерации, государственных стандартов, санитарных норм и правил, других нормативных документов Российской Федерации, Свердловской области и</w:t>
      </w:r>
      <w:r w:rsidR="00B86CCD" w:rsidRPr="00FD6C04">
        <w:rPr>
          <w:bCs/>
        </w:rPr>
        <w:t xml:space="preserve"> </w:t>
      </w:r>
      <w:r w:rsidR="000F165D" w:rsidRPr="00FD6C04">
        <w:rPr>
          <w:bCs/>
        </w:rPr>
        <w:t>Верхнесалдинского городского округа</w:t>
      </w:r>
      <w:r w:rsidRPr="00FD6C04">
        <w:rPr>
          <w:bCs/>
        </w:rPr>
        <w:t>, включая:</w:t>
      </w:r>
    </w:p>
    <w:p w:rsidR="00EC51F1" w:rsidRPr="00FD6C04" w:rsidRDefault="00EC51F1" w:rsidP="00EC51F1">
      <w:pPr>
        <w:widowControl w:val="0"/>
        <w:numPr>
          <w:ilvl w:val="0"/>
          <w:numId w:val="7"/>
        </w:numPr>
        <w:autoSpaceDE w:val="0"/>
        <w:rPr>
          <w:bCs/>
        </w:rPr>
      </w:pPr>
      <w:r w:rsidRPr="00FD6C04">
        <w:rPr>
          <w:bCs/>
        </w:rPr>
        <w:t>Устав</w:t>
      </w:r>
      <w:r w:rsidR="00B86CCD" w:rsidRPr="00FD6C04">
        <w:rPr>
          <w:bCs/>
        </w:rPr>
        <w:t xml:space="preserve"> </w:t>
      </w:r>
      <w:r w:rsidR="000F165D" w:rsidRPr="00FD6C04">
        <w:rPr>
          <w:bCs/>
        </w:rPr>
        <w:t>Верхнесалдинского городского округа</w:t>
      </w:r>
      <w:r w:rsidRPr="00FD6C04">
        <w:rPr>
          <w:bCs/>
        </w:rPr>
        <w:t>;</w:t>
      </w:r>
    </w:p>
    <w:p w:rsidR="00EC51F1" w:rsidRPr="00FD6C04" w:rsidRDefault="00EC51F1" w:rsidP="00EC51F1">
      <w:pPr>
        <w:widowControl w:val="0"/>
        <w:numPr>
          <w:ilvl w:val="0"/>
          <w:numId w:val="7"/>
        </w:numPr>
        <w:autoSpaceDE w:val="0"/>
        <w:rPr>
          <w:bCs/>
        </w:rPr>
      </w:pPr>
      <w:r w:rsidRPr="00FD6C04">
        <w:rPr>
          <w:bCs/>
        </w:rPr>
        <w:t>Правила землепользования и застройки</w:t>
      </w:r>
      <w:r w:rsidR="00B86CCD" w:rsidRPr="00FD6C04">
        <w:rPr>
          <w:bCs/>
        </w:rPr>
        <w:t xml:space="preserve"> </w:t>
      </w:r>
      <w:r w:rsidR="000F165D" w:rsidRPr="00FD6C04">
        <w:rPr>
          <w:bCs/>
        </w:rPr>
        <w:t>Верхнесалдинского городского округа</w:t>
      </w:r>
      <w:r w:rsidRPr="00FD6C04">
        <w:rPr>
          <w:bCs/>
        </w:rPr>
        <w:t xml:space="preserve"> (далее – Правила землепользования и застройки);</w:t>
      </w:r>
    </w:p>
    <w:p w:rsidR="00EC51F1" w:rsidRPr="00FD6C04" w:rsidRDefault="00EC51F1" w:rsidP="00EC51F1">
      <w:pPr>
        <w:widowControl w:val="0"/>
        <w:numPr>
          <w:ilvl w:val="0"/>
          <w:numId w:val="7"/>
        </w:numPr>
        <w:autoSpaceDE w:val="0"/>
        <w:rPr>
          <w:bCs/>
        </w:rPr>
      </w:pPr>
      <w:r w:rsidRPr="00FD6C04">
        <w:t xml:space="preserve">Региональные нормативы </w:t>
      </w:r>
      <w:r w:rsidRPr="00FD6C04">
        <w:rPr>
          <w:bCs/>
        </w:rPr>
        <w:t xml:space="preserve">градостроительного проектирования Свердловской области, утвержденные </w:t>
      </w:r>
      <w:r w:rsidRPr="00FD6C04">
        <w:t>приказом Министерства строительства и развития инфраструктуры Свердловской области от 01.08.2023 № 435</w:t>
      </w:r>
      <w:r w:rsidRPr="00FD6C04">
        <w:rPr>
          <w:bCs/>
        </w:rPr>
        <w:t>;</w:t>
      </w:r>
    </w:p>
    <w:p w:rsidR="00EC51F1" w:rsidRPr="00FD6C04" w:rsidRDefault="00EC51F1" w:rsidP="00EC51F1">
      <w:pPr>
        <w:widowControl w:val="0"/>
        <w:numPr>
          <w:ilvl w:val="0"/>
          <w:numId w:val="7"/>
        </w:numPr>
        <w:autoSpaceDE w:val="0"/>
        <w:rPr>
          <w:bCs/>
        </w:rPr>
      </w:pPr>
      <w:r w:rsidRPr="00FD6C04">
        <w:rPr>
          <w:bCs/>
        </w:rPr>
        <w:t>Методические рекомендации по подготовке нормативов градостроительного проектирования, утвержденные приказом Минэкономразвития России от 15.02.2021 № 71.</w:t>
      </w:r>
    </w:p>
    <w:p w:rsidR="00EC51F1" w:rsidRPr="00FD6C04" w:rsidRDefault="00EC51F1" w:rsidP="00EC51F1">
      <w:pPr>
        <w:widowControl w:val="0"/>
        <w:autoSpaceDE w:val="0"/>
        <w:rPr>
          <w:bCs/>
        </w:rPr>
      </w:pPr>
    </w:p>
    <w:p w:rsidR="00EC51F1" w:rsidRPr="00FD6C04" w:rsidRDefault="00EC51F1" w:rsidP="00EC51F1">
      <w:pPr>
        <w:widowControl w:val="0"/>
        <w:autoSpaceDE w:val="0"/>
        <w:rPr>
          <w:bCs/>
        </w:rPr>
      </w:pPr>
      <w:r w:rsidRPr="00FD6C04">
        <w:rPr>
          <w:bCs/>
        </w:rPr>
        <w:t>Подготовка Местных нормативов осуществлялась с учетом:</w:t>
      </w:r>
    </w:p>
    <w:p w:rsidR="00EC51F1" w:rsidRPr="00FD6C04" w:rsidRDefault="00EC51F1" w:rsidP="00EC51F1">
      <w:pPr>
        <w:widowControl w:val="0"/>
        <w:numPr>
          <w:ilvl w:val="0"/>
          <w:numId w:val="7"/>
        </w:numPr>
        <w:autoSpaceDE w:val="0"/>
        <w:rPr>
          <w:bCs/>
        </w:rPr>
      </w:pPr>
      <w:bookmarkStart w:id="138" w:name="sub_29332"/>
      <w:r w:rsidRPr="00FD6C04">
        <w:rPr>
          <w:bCs/>
        </w:rPr>
        <w:t>социально-демографического состава и плотности населения на территории</w:t>
      </w:r>
      <w:r w:rsidR="00B86CCD" w:rsidRPr="00FD6C04">
        <w:rPr>
          <w:bCs/>
        </w:rPr>
        <w:t xml:space="preserve"> </w:t>
      </w:r>
      <w:r w:rsidR="000F165D" w:rsidRPr="00FD6C04">
        <w:rPr>
          <w:bCs/>
        </w:rPr>
        <w:t>Верхнесалдинского городского округа</w:t>
      </w:r>
      <w:r w:rsidRPr="00FD6C04">
        <w:rPr>
          <w:bCs/>
        </w:rPr>
        <w:t>;</w:t>
      </w:r>
    </w:p>
    <w:p w:rsidR="00EC51F1" w:rsidRPr="00FD6C04" w:rsidRDefault="00EC51F1" w:rsidP="00EC51F1">
      <w:pPr>
        <w:widowControl w:val="0"/>
        <w:numPr>
          <w:ilvl w:val="0"/>
          <w:numId w:val="7"/>
        </w:numPr>
        <w:autoSpaceDE w:val="0"/>
        <w:rPr>
          <w:bCs/>
        </w:rPr>
      </w:pPr>
      <w:r w:rsidRPr="00FD6C04">
        <w:rPr>
          <w:bCs/>
        </w:rPr>
        <w:t>Стратегии социально-экономического развития</w:t>
      </w:r>
      <w:r w:rsidR="00B86CCD" w:rsidRPr="00FD6C04">
        <w:rPr>
          <w:bCs/>
        </w:rPr>
        <w:t xml:space="preserve"> </w:t>
      </w:r>
      <w:r w:rsidR="000F165D" w:rsidRPr="00FD6C04">
        <w:rPr>
          <w:bCs/>
        </w:rPr>
        <w:t>Верхнесалдинского городского округа</w:t>
      </w:r>
      <w:r w:rsidRPr="00FD6C04">
        <w:rPr>
          <w:bCs/>
        </w:rPr>
        <w:t xml:space="preserve"> </w:t>
      </w:r>
      <w:r w:rsidR="00806179">
        <w:rPr>
          <w:bCs/>
        </w:rPr>
        <w:t>до 2030 г.</w:t>
      </w:r>
      <w:r w:rsidRPr="00FD6C04">
        <w:rPr>
          <w:bCs/>
        </w:rPr>
        <w:t>;</w:t>
      </w:r>
    </w:p>
    <w:p w:rsidR="00EC51F1" w:rsidRPr="00FD6C04" w:rsidRDefault="00EC51F1" w:rsidP="00EC51F1">
      <w:pPr>
        <w:widowControl w:val="0"/>
        <w:numPr>
          <w:ilvl w:val="0"/>
          <w:numId w:val="7"/>
        </w:numPr>
        <w:autoSpaceDE w:val="0"/>
        <w:rPr>
          <w:bCs/>
        </w:rPr>
      </w:pPr>
      <w:bookmarkStart w:id="139" w:name="sub_29333"/>
      <w:bookmarkEnd w:id="138"/>
      <w:r w:rsidRPr="00FD6C04">
        <w:rPr>
          <w:bCs/>
        </w:rPr>
        <w:t xml:space="preserve">предложений </w:t>
      </w:r>
      <w:bookmarkStart w:id="140" w:name="sub_29453"/>
      <w:bookmarkEnd w:id="139"/>
      <w:r w:rsidRPr="00FD6C04">
        <w:rPr>
          <w:bCs/>
        </w:rPr>
        <w:t>органов местного самоуправления и заинтересованных лиц</w:t>
      </w:r>
      <w:bookmarkEnd w:id="140"/>
      <w:r w:rsidRPr="00FD6C04">
        <w:rPr>
          <w:bCs/>
        </w:rPr>
        <w:t>.</w:t>
      </w:r>
    </w:p>
    <w:p w:rsidR="00EC51F1" w:rsidRPr="00FD6C04" w:rsidRDefault="00EC51F1" w:rsidP="00EC51F1">
      <w:pPr>
        <w:widowControl w:val="0"/>
        <w:autoSpaceDE w:val="0"/>
        <w:rPr>
          <w:bCs/>
        </w:rPr>
      </w:pPr>
    </w:p>
    <w:p w:rsidR="00EC51F1" w:rsidRPr="00FD6C04" w:rsidRDefault="00EC51F1" w:rsidP="00EC51F1">
      <w:pPr>
        <w:widowControl w:val="0"/>
        <w:autoSpaceDE w:val="0"/>
        <w:rPr>
          <w:bCs/>
        </w:rPr>
      </w:pPr>
      <w:r w:rsidRPr="00FD6C04">
        <w:rPr>
          <w:bCs/>
        </w:rPr>
        <w:t>Учет социально-демографического состава и плотности населения на территории</w:t>
      </w:r>
      <w:r w:rsidR="00B86CCD" w:rsidRPr="00FD6C04">
        <w:rPr>
          <w:bCs/>
        </w:rPr>
        <w:t xml:space="preserve"> </w:t>
      </w:r>
      <w:r w:rsidR="000F165D" w:rsidRPr="00FD6C04">
        <w:rPr>
          <w:bCs/>
        </w:rPr>
        <w:t>Верхнесалдинского городского округа</w:t>
      </w:r>
      <w:r w:rsidRPr="00FD6C04">
        <w:rPr>
          <w:bCs/>
        </w:rPr>
        <w:t xml:space="preserve"> произведён </w:t>
      </w:r>
      <w:r w:rsidR="00AF766C" w:rsidRPr="00A92472">
        <w:rPr>
          <w:bCs/>
        </w:rPr>
        <w:t xml:space="preserve">в том числе путём введения территориальных коэффициентов к расчетным показателям </w:t>
      </w:r>
      <w:r w:rsidRPr="00FD6C04">
        <w:rPr>
          <w:bCs/>
        </w:rPr>
        <w:t>градостроительного проектирования, введения требования применения для расчета показателей градостроительного проектирования обоснованных прогнозов численности населения (рассматриваемой группы населения) проектируемой территории на дату окончания расчетного срока документа градостроительного проектирования.</w:t>
      </w:r>
    </w:p>
    <w:p w:rsidR="00EC51F1" w:rsidRPr="00FD6C04" w:rsidRDefault="00EC51F1" w:rsidP="00EC51F1">
      <w:pPr>
        <w:widowControl w:val="0"/>
        <w:autoSpaceDE w:val="0"/>
        <w:rPr>
          <w:bCs/>
        </w:rPr>
      </w:pPr>
      <w:r w:rsidRPr="00FD6C04">
        <w:rPr>
          <w:bCs/>
        </w:rPr>
        <w:t>Учет Стратегии социально-экономического развития</w:t>
      </w:r>
      <w:r w:rsidR="00B86CCD" w:rsidRPr="00FD6C04">
        <w:rPr>
          <w:bCs/>
        </w:rPr>
        <w:t xml:space="preserve"> </w:t>
      </w:r>
      <w:r w:rsidR="000F165D" w:rsidRPr="00FD6C04">
        <w:rPr>
          <w:bCs/>
        </w:rPr>
        <w:t>Верхнесалдинского городского округа</w:t>
      </w:r>
      <w:r w:rsidRPr="00FD6C04">
        <w:rPr>
          <w:bCs/>
        </w:rPr>
        <w:t xml:space="preserve"> </w:t>
      </w:r>
      <w:r w:rsidR="00105EC6" w:rsidRPr="00A92472">
        <w:rPr>
          <w:bCs/>
        </w:rPr>
        <w:t xml:space="preserve">производится в том числе путём введения территориальных коэффициентов к расчетным показателям </w:t>
      </w:r>
      <w:r w:rsidRPr="00FD6C04">
        <w:rPr>
          <w:bCs/>
        </w:rPr>
        <w:t>градостроительного проектирования, величина которых устанавливается в составе указанных Стратегии или плана. Расчетные показатели градостроительного проектирования и требуемые для их вычисления минимальные (максимальные) значения нормативов определены на основе действующих нормативн</w:t>
      </w:r>
      <w:r w:rsidR="00105EC6">
        <w:rPr>
          <w:bCs/>
        </w:rPr>
        <w:t>ы</w:t>
      </w:r>
      <w:r w:rsidRPr="00FD6C04">
        <w:rPr>
          <w:bCs/>
        </w:rPr>
        <w:t>х документов, указанных в разделах, обосновывающих отдельные расчетные показатели.</w:t>
      </w:r>
    </w:p>
    <w:p w:rsidR="00EC51F1" w:rsidRPr="00FD6C04" w:rsidRDefault="00EC51F1" w:rsidP="00EC51F1">
      <w:pPr>
        <w:widowControl w:val="0"/>
        <w:autoSpaceDE w:val="0"/>
        <w:rPr>
          <w:bCs/>
        </w:rPr>
      </w:pPr>
      <w:r w:rsidRPr="00FD6C04">
        <w:rPr>
          <w:bCs/>
        </w:rPr>
        <w:t>Учет предложений органов местного самоуправления и заинтересованных лиц производится путём размещения проекта местных нормативов градостроительного проектирования на официальном сайте органа местного самоуправления в сети Интернет и опубликования в порядке, установленном для официального опубликования муниципальных правовых актов.</w:t>
      </w:r>
    </w:p>
    <w:p w:rsidR="00C63290" w:rsidRPr="006E5EC9" w:rsidRDefault="00C63290" w:rsidP="00C63290">
      <w:pPr>
        <w:widowControl w:val="0"/>
        <w:autoSpaceDE w:val="0"/>
        <w:rPr>
          <w:bCs/>
        </w:rPr>
      </w:pPr>
      <w:r w:rsidRPr="006E5EC9">
        <w:rPr>
          <w:bCs/>
        </w:rPr>
        <w:t xml:space="preserve">Понятие обеспеченности населения объектами неприменимо к техническим или пространственным характеристикам самих объектов, таким как нормы пожарной безопасности или иным нормам, связанным с обеспечением безопасности людей. Данные характеристики регулируются законодательством о техническом регулировании, в том числе сводами правил. Не допускается и не подлежит применению регламентирование </w:t>
      </w:r>
      <w:r w:rsidRPr="006E5EC9">
        <w:rPr>
          <w:bCs/>
        </w:rPr>
        <w:lastRenderedPageBreak/>
        <w:t>местными нормативами градостроительного проектирования положений о безопасности, определяемых законодательством о техническом регулировании и содержащихся в технических регламентах.</w:t>
      </w:r>
    </w:p>
    <w:p w:rsidR="00C63290" w:rsidRPr="006E5EC9" w:rsidRDefault="00C63290" w:rsidP="00C63290">
      <w:pPr>
        <w:widowControl w:val="0"/>
        <w:autoSpaceDE w:val="0"/>
        <w:rPr>
          <w:bCs/>
        </w:rPr>
      </w:pPr>
      <w:r w:rsidRPr="006E5EC9">
        <w:rPr>
          <w:bCs/>
        </w:rPr>
        <w:t>Расчетные показатели минимально допустимого уровня обеспеченности объектами местного значения населения настоящими местными нормативами градостроительного проектирования устанавливаются не ниже предельных значений расчетных показателей минимально допустимого уровня обеспеченности такими объектами населения муниципальных образований, установленных в РНГП</w:t>
      </w:r>
      <w:r>
        <w:rPr>
          <w:bCs/>
        </w:rPr>
        <w:t xml:space="preserve"> СО</w:t>
      </w:r>
      <w:r w:rsidRPr="006E5EC9">
        <w:rPr>
          <w:bCs/>
        </w:rPr>
        <w:t>.</w:t>
      </w:r>
    </w:p>
    <w:p w:rsidR="00C63290" w:rsidRPr="00130948" w:rsidRDefault="00C63290" w:rsidP="00C63290">
      <w:pPr>
        <w:widowControl w:val="0"/>
        <w:autoSpaceDE w:val="0"/>
        <w:rPr>
          <w:bCs/>
        </w:rPr>
      </w:pPr>
      <w:r w:rsidRPr="006E5EC9">
        <w:rPr>
          <w:bCs/>
        </w:rPr>
        <w:t>Расчетные показатели максимально допустимого уровня территориальной доступности объектов местного значения для населения, устанавливаемые настоящими местными нормативами градостроительного проектирования, не превышают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установленных в РНГП</w:t>
      </w:r>
      <w:r>
        <w:rPr>
          <w:bCs/>
        </w:rPr>
        <w:t xml:space="preserve"> СО</w:t>
      </w:r>
      <w:r w:rsidRPr="006E5EC9">
        <w:rPr>
          <w:bCs/>
        </w:rPr>
        <w:t>.</w:t>
      </w:r>
    </w:p>
    <w:p w:rsidR="00C63290" w:rsidRPr="00FD6C04" w:rsidRDefault="00C63290" w:rsidP="00EC51F1">
      <w:pPr>
        <w:sectPr w:rsidR="00C63290" w:rsidRPr="00FD6C04" w:rsidSect="00875938">
          <w:headerReference w:type="default" r:id="rId48"/>
          <w:footerReference w:type="default" r:id="rId49"/>
          <w:pgSz w:w="11906" w:h="16838"/>
          <w:pgMar w:top="1134" w:right="850" w:bottom="1134" w:left="1701" w:header="720" w:footer="720" w:gutter="0"/>
          <w:cols w:space="720"/>
          <w:docGrid w:linePitch="326"/>
        </w:sectPr>
      </w:pPr>
    </w:p>
    <w:p w:rsidR="00EC51F1" w:rsidRPr="00FD6C04" w:rsidRDefault="00EC51F1" w:rsidP="00EC51F1">
      <w:pPr>
        <w:pStyle w:val="3"/>
        <w:rPr>
          <w:rFonts w:ascii="Times New Roman" w:hAnsi="Times New Roman"/>
          <w:color w:val="auto"/>
        </w:rPr>
      </w:pPr>
      <w:bookmarkStart w:id="141" w:name="_Toc152840842"/>
      <w:bookmarkStart w:id="142" w:name="_Toc161918407"/>
      <w:bookmarkStart w:id="143" w:name="_Toc161918437"/>
      <w:r w:rsidRPr="00FD6C04">
        <w:rPr>
          <w:rFonts w:ascii="Times New Roman" w:hAnsi="Times New Roman"/>
          <w:color w:val="auto"/>
        </w:rPr>
        <w:lastRenderedPageBreak/>
        <w:t>3.2. Обоснование ранжирования по внутренней территориально-пространственной организации. Обоснование поправочных коэффициентов.</w:t>
      </w:r>
      <w:bookmarkEnd w:id="141"/>
      <w:bookmarkEnd w:id="142"/>
      <w:bookmarkEnd w:id="143"/>
    </w:p>
    <w:p w:rsidR="00625B1D" w:rsidRPr="00FD6C04" w:rsidRDefault="00625B1D">
      <w:pPr>
        <w:ind w:left="567"/>
        <w:rPr>
          <w:b/>
          <w:bCs/>
          <w:color w:val="000000"/>
        </w:rPr>
      </w:pPr>
    </w:p>
    <w:p w:rsidR="00625B1D" w:rsidRPr="00FD6C04" w:rsidRDefault="0001258C" w:rsidP="00EC51F1">
      <w:pPr>
        <w:ind w:firstLine="0"/>
        <w:jc w:val="left"/>
      </w:pPr>
      <w:r w:rsidRPr="00FD6C04">
        <w:rPr>
          <w:b/>
          <w:bCs/>
          <w:color w:val="000000"/>
          <w:szCs w:val="18"/>
        </w:rPr>
        <w:t xml:space="preserve">Таблица </w:t>
      </w:r>
      <w:r w:rsidR="005B07AD" w:rsidRPr="00FD6C04">
        <w:rPr>
          <w:b/>
          <w:bCs/>
          <w:color w:val="000000"/>
          <w:szCs w:val="18"/>
        </w:rPr>
        <w:t>1</w:t>
      </w:r>
      <w:r w:rsidRPr="00FD6C04">
        <w:rPr>
          <w:b/>
          <w:bCs/>
          <w:color w:val="000000"/>
          <w:szCs w:val="18"/>
        </w:rPr>
        <w:t xml:space="preserve">. Оценка сети автомобильных дорог общего </w:t>
      </w:r>
      <w:r w:rsidRPr="00FD6C04">
        <w:rPr>
          <w:b/>
          <w:bCs/>
          <w:color w:val="000000"/>
          <w:szCs w:val="18"/>
        </w:rPr>
        <w:t>пользования</w:t>
      </w:r>
      <w:r w:rsidR="006562B7" w:rsidRPr="00FD6C04">
        <w:rPr>
          <w:b/>
          <w:bCs/>
          <w:color w:val="000000"/>
          <w:szCs w:val="18"/>
        </w:rPr>
        <w:t xml:space="preserve"> РНГП СО</w:t>
      </w:r>
      <w:r w:rsidRPr="00FD6C04">
        <w:t>.</w:t>
      </w:r>
    </w:p>
    <w:p w:rsidR="00625B1D" w:rsidRPr="00FD6C04" w:rsidRDefault="00625B1D"/>
    <w:tbl>
      <w:tblPr>
        <w:tblW w:w="4709" w:type="pct"/>
        <w:jc w:val="center"/>
        <w:tblLayout w:type="fixed"/>
        <w:tblCellMar>
          <w:left w:w="10" w:type="dxa"/>
          <w:right w:w="10" w:type="dxa"/>
        </w:tblCellMar>
        <w:tblLook w:val="0000" w:firstRow="0" w:lastRow="0" w:firstColumn="0" w:lastColumn="0" w:noHBand="0" w:noVBand="0"/>
      </w:tblPr>
      <w:tblGrid>
        <w:gridCol w:w="4016"/>
        <w:gridCol w:w="1980"/>
        <w:gridCol w:w="2717"/>
        <w:gridCol w:w="2717"/>
        <w:gridCol w:w="2283"/>
      </w:tblGrid>
      <w:tr w:rsidR="006A2A3E" w:rsidRPr="00FD6C04" w:rsidTr="00570249">
        <w:trPr>
          <w:trHeight w:val="688"/>
          <w:tblHeader/>
          <w:jc w:val="center"/>
        </w:trPr>
        <w:tc>
          <w:tcPr>
            <w:tcW w:w="4016"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6A2A3E" w:rsidRPr="00FD6C04" w:rsidRDefault="006A2A3E">
            <w:pPr>
              <w:ind w:firstLine="0"/>
              <w:jc w:val="center"/>
            </w:pPr>
            <w:bookmarkStart w:id="144" w:name="_Hlk62686147"/>
            <w:r w:rsidRPr="00FD6C04">
              <w:t>Муниципальное образование</w:t>
            </w:r>
          </w:p>
        </w:tc>
        <w:tc>
          <w:tcPr>
            <w:tcW w:w="1980"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6A2A3E" w:rsidRPr="00FD6C04" w:rsidRDefault="006A2A3E">
            <w:pPr>
              <w:ind w:firstLine="0"/>
              <w:jc w:val="center"/>
              <w:rPr>
                <w:spacing w:val="-8"/>
              </w:rPr>
            </w:pPr>
            <w:r w:rsidRPr="00FD6C04">
              <w:rPr>
                <w:spacing w:val="-8"/>
              </w:rPr>
              <w:t xml:space="preserve">Площадь, </w:t>
            </w:r>
          </w:p>
          <w:p w:rsidR="006A2A3E" w:rsidRPr="00FD6C04" w:rsidRDefault="006A2A3E">
            <w:pPr>
              <w:ind w:firstLine="0"/>
              <w:jc w:val="center"/>
            </w:pPr>
            <w:r w:rsidRPr="00FD6C04">
              <w:rPr>
                <w:spacing w:val="-8"/>
              </w:rPr>
              <w:t>кв. км</w:t>
            </w:r>
          </w:p>
        </w:tc>
        <w:tc>
          <w:tcPr>
            <w:tcW w:w="2717"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6A2A3E" w:rsidRPr="00FD6C04" w:rsidRDefault="006A2A3E">
            <w:pPr>
              <w:ind w:firstLine="0"/>
              <w:jc w:val="center"/>
            </w:pPr>
            <w:r w:rsidRPr="00FD6C04">
              <w:rPr>
                <w:spacing w:val="-8"/>
              </w:rPr>
              <w:t>Протяженность автомобильных дорог общего пользования, км</w:t>
            </w:r>
          </w:p>
        </w:tc>
        <w:tc>
          <w:tcPr>
            <w:tcW w:w="2717"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6A2A3E" w:rsidRPr="00FD6C04" w:rsidRDefault="006A2A3E">
            <w:pPr>
              <w:ind w:firstLine="0"/>
              <w:jc w:val="center"/>
              <w:rPr>
                <w:spacing w:val="-8"/>
              </w:rPr>
            </w:pPr>
            <w:r w:rsidRPr="00FD6C04">
              <w:rPr>
                <w:spacing w:val="-8"/>
              </w:rPr>
              <w:t>Плотность сети автомобильных дорог общего пользования (с твердым покрытием), км/кв. км</w:t>
            </w:r>
          </w:p>
        </w:tc>
        <w:tc>
          <w:tcPr>
            <w:tcW w:w="228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6A2A3E" w:rsidRPr="00FD6C04" w:rsidRDefault="006A2A3E">
            <w:pPr>
              <w:ind w:firstLine="0"/>
              <w:jc w:val="center"/>
              <w:rPr>
                <w:spacing w:val="-8"/>
              </w:rPr>
            </w:pPr>
            <w:r w:rsidRPr="00FD6C04">
              <w:rPr>
                <w:spacing w:val="-8"/>
              </w:rPr>
              <w:t>Характеристика обеспеченности сетью автомобильных дорог общего пользования</w:t>
            </w:r>
          </w:p>
        </w:tc>
      </w:tr>
      <w:tr w:rsidR="00570249" w:rsidRPr="00FD6C04" w:rsidTr="00570249">
        <w:trPr>
          <w:jc w:val="center"/>
        </w:trPr>
        <w:tc>
          <w:tcPr>
            <w:tcW w:w="4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70249" w:rsidRDefault="00570249" w:rsidP="00570249">
            <w:pPr>
              <w:ind w:firstLine="0"/>
              <w:rPr>
                <w:rFonts w:ascii="Liberation Serif" w:hAnsi="Liberation Serif" w:cs="Liberation Serif"/>
              </w:rPr>
            </w:pPr>
            <w:r>
              <w:rPr>
                <w:rFonts w:ascii="Liberation Serif" w:hAnsi="Liberation Serif" w:cs="Liberation Serif"/>
              </w:rPr>
              <w:t>Верхнесалдинский городской округ</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70249" w:rsidRDefault="00570249" w:rsidP="00570249">
            <w:pPr>
              <w:ind w:firstLine="0"/>
              <w:jc w:val="center"/>
              <w:rPr>
                <w:rFonts w:ascii="Liberation Serif" w:hAnsi="Liberation Serif" w:cs="Liberation Serif"/>
              </w:rPr>
            </w:pPr>
            <w:r>
              <w:rPr>
                <w:rFonts w:ascii="Liberation Serif" w:hAnsi="Liberation Serif" w:cs="Liberation Serif"/>
              </w:rPr>
              <w:t>1695,66</w:t>
            </w:r>
          </w:p>
        </w:tc>
        <w:tc>
          <w:tcPr>
            <w:tcW w:w="27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70249" w:rsidRDefault="00570249" w:rsidP="00570249">
            <w:pPr>
              <w:ind w:firstLine="0"/>
              <w:jc w:val="center"/>
              <w:rPr>
                <w:rFonts w:ascii="Liberation Serif" w:hAnsi="Liberation Serif" w:cs="Liberation Serif"/>
              </w:rPr>
            </w:pPr>
            <w:r>
              <w:rPr>
                <w:rFonts w:ascii="Liberation Serif" w:hAnsi="Liberation Serif" w:cs="Liberation Serif"/>
              </w:rPr>
              <w:t>175,8</w:t>
            </w:r>
          </w:p>
        </w:tc>
        <w:tc>
          <w:tcPr>
            <w:tcW w:w="27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70249" w:rsidRDefault="00570249" w:rsidP="00570249">
            <w:pPr>
              <w:ind w:firstLine="0"/>
              <w:jc w:val="center"/>
              <w:rPr>
                <w:rFonts w:ascii="Liberation Serif" w:hAnsi="Liberation Serif" w:cs="Liberation Serif"/>
              </w:rPr>
            </w:pPr>
            <w:r>
              <w:rPr>
                <w:rFonts w:ascii="Liberation Serif" w:hAnsi="Liberation Serif" w:cs="Liberation Serif"/>
              </w:rPr>
              <w:t>0,046</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70249" w:rsidRDefault="00570249" w:rsidP="00570249">
            <w:pPr>
              <w:ind w:firstLine="0"/>
              <w:jc w:val="center"/>
              <w:rPr>
                <w:rFonts w:ascii="Liberation Serif" w:hAnsi="Liberation Serif" w:cs="Liberation Serif"/>
              </w:rPr>
            </w:pPr>
            <w:r>
              <w:rPr>
                <w:rFonts w:ascii="Liberation Serif" w:hAnsi="Liberation Serif" w:cs="Liberation Serif"/>
              </w:rPr>
              <w:t>В</w:t>
            </w:r>
          </w:p>
        </w:tc>
      </w:tr>
      <w:bookmarkEnd w:id="144"/>
    </w:tbl>
    <w:p w:rsidR="00625B1D" w:rsidRPr="00FD6C04" w:rsidRDefault="00625B1D">
      <w:pPr>
        <w:ind w:firstLine="720"/>
      </w:pPr>
    </w:p>
    <w:p w:rsidR="00625B1D" w:rsidRPr="00FD6C04" w:rsidRDefault="0001258C">
      <w:pPr>
        <w:ind w:firstLine="720"/>
      </w:pPr>
      <w:r w:rsidRPr="00FD6C04">
        <w:t>Примечание - характеристика обеспеченности УДС муниципального образования определяется по трем категориям:</w:t>
      </w:r>
    </w:p>
    <w:p w:rsidR="00625B1D" w:rsidRPr="00FD6C04" w:rsidRDefault="0001258C">
      <w:pPr>
        <w:ind w:firstLine="720"/>
      </w:pPr>
      <w:r w:rsidRPr="00FD6C04">
        <w:t xml:space="preserve">- А – плотная сеть автомобильных дорог общего пользования </w:t>
      </w:r>
      <w:r w:rsidRPr="00FD6C04">
        <w:t>(свыше 2 км/кв. км);</w:t>
      </w:r>
    </w:p>
    <w:p w:rsidR="00625B1D" w:rsidRPr="00FD6C04" w:rsidRDefault="0001258C">
      <w:pPr>
        <w:ind w:firstLine="720"/>
      </w:pPr>
      <w:r w:rsidRPr="00FD6C04">
        <w:t>- Б – сеть автомобильных дорог общего пользования средней плотности (от 0,81 до 2 км/кв. км);</w:t>
      </w:r>
    </w:p>
    <w:p w:rsidR="00625B1D" w:rsidRPr="00FD6C04" w:rsidRDefault="0001258C">
      <w:pPr>
        <w:ind w:firstLine="720"/>
      </w:pPr>
      <w:r w:rsidRPr="00FD6C04">
        <w:t>- В – сеть автомобильных дорог общего пользования недостаточной плотности (до 0,8 км/ кв. км).</w:t>
      </w:r>
    </w:p>
    <w:p w:rsidR="008B3A77" w:rsidRPr="00FD6C04" w:rsidRDefault="008B3A77">
      <w:pPr>
        <w:sectPr w:rsidR="008B3A77" w:rsidRPr="00FD6C04" w:rsidSect="00875938">
          <w:headerReference w:type="default" r:id="rId50"/>
          <w:footerReference w:type="default" r:id="rId51"/>
          <w:pgSz w:w="16838" w:h="11906" w:orient="landscape"/>
          <w:pgMar w:top="1701" w:right="1134" w:bottom="850" w:left="1134" w:header="720" w:footer="720" w:gutter="0"/>
          <w:cols w:space="720"/>
        </w:sectPr>
      </w:pPr>
    </w:p>
    <w:p w:rsidR="00625B1D" w:rsidRPr="00FD6C04" w:rsidRDefault="0001258C" w:rsidP="006A2A3E">
      <w:pPr>
        <w:pStyle w:val="3"/>
        <w:rPr>
          <w:rFonts w:ascii="Times New Roman" w:hAnsi="Times New Roman"/>
          <w:color w:val="auto"/>
        </w:rPr>
      </w:pPr>
      <w:bookmarkStart w:id="145" w:name="_Toc107411347"/>
      <w:bookmarkStart w:id="146" w:name="_Toc115429945"/>
      <w:bookmarkStart w:id="147" w:name="_Toc152510721"/>
      <w:bookmarkStart w:id="148" w:name="_Toc152840843"/>
      <w:bookmarkStart w:id="149" w:name="_Toc161918408"/>
      <w:bookmarkStart w:id="150" w:name="_Toc161918438"/>
      <w:r w:rsidRPr="00FD6C04">
        <w:rPr>
          <w:rFonts w:ascii="Times New Roman" w:hAnsi="Times New Roman"/>
          <w:color w:val="auto"/>
        </w:rPr>
        <w:lastRenderedPageBreak/>
        <w:t>3.</w:t>
      </w:r>
      <w:r w:rsidR="00EC51F1" w:rsidRPr="00FD6C04">
        <w:rPr>
          <w:rFonts w:ascii="Times New Roman" w:hAnsi="Times New Roman"/>
          <w:color w:val="auto"/>
        </w:rPr>
        <w:t>3</w:t>
      </w:r>
      <w:r w:rsidRPr="00FD6C04">
        <w:rPr>
          <w:rFonts w:ascii="Times New Roman" w:hAnsi="Times New Roman"/>
          <w:color w:val="auto"/>
        </w:rPr>
        <w:t xml:space="preserve"> Материалы по обоснованию расчетных показателей минимально допустимого уровня обеспеченности объектами местного значения и максимально допустимого уровня их территориальной доступности</w:t>
      </w:r>
      <w:bookmarkEnd w:id="145"/>
      <w:bookmarkEnd w:id="146"/>
      <w:r w:rsidRPr="00FD6C04">
        <w:rPr>
          <w:rFonts w:ascii="Times New Roman" w:hAnsi="Times New Roman"/>
          <w:color w:val="auto"/>
        </w:rPr>
        <w:t>.</w:t>
      </w:r>
      <w:bookmarkEnd w:id="147"/>
      <w:bookmarkEnd w:id="148"/>
      <w:bookmarkEnd w:id="149"/>
      <w:bookmarkEnd w:id="150"/>
    </w:p>
    <w:p w:rsidR="00307FAE" w:rsidRPr="00FD6C04" w:rsidRDefault="00307FAE" w:rsidP="00307FAE">
      <w:pPr>
        <w:widowControl w:val="0"/>
        <w:autoSpaceDE w:val="0"/>
      </w:pPr>
    </w:p>
    <w:p w:rsidR="00307FAE" w:rsidRPr="00FD6C04" w:rsidRDefault="00307FAE" w:rsidP="00307FAE">
      <w:pPr>
        <w:widowControl w:val="0"/>
        <w:autoSpaceDE w:val="0"/>
      </w:pPr>
      <w:r w:rsidRPr="00FD6C04">
        <w:t xml:space="preserve">Расчётные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установлены в соответствии </w:t>
      </w:r>
      <w:r w:rsidRPr="00FD6C04">
        <w:br/>
        <w:t xml:space="preserve">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социально-экономического развития </w:t>
      </w:r>
      <w:r w:rsidR="005048F8" w:rsidRPr="00FD6C04">
        <w:t>городского округа</w:t>
      </w:r>
      <w:r w:rsidRPr="00FD6C04">
        <w:t xml:space="preserve">, социальных, демографических, </w:t>
      </w:r>
      <w:r w:rsidRPr="00FD6C04">
        <w:br/>
        <w:t xml:space="preserve">природно-экологических, историко-культурных и иных условий развития территории, условий осуществления градостроительной деятельности на территории </w:t>
      </w:r>
      <w:r w:rsidR="006562B7" w:rsidRPr="00FD6C04">
        <w:t xml:space="preserve">городского округа </w:t>
      </w:r>
      <w:r w:rsidRPr="00FD6C04">
        <w:t xml:space="preserve">в части формирования объектов </w:t>
      </w:r>
      <w:r w:rsidR="00CD4343" w:rsidRPr="00FD6C04">
        <w:t xml:space="preserve">местного </w:t>
      </w:r>
      <w:r w:rsidRPr="00FD6C04">
        <w:t>значения.</w:t>
      </w:r>
    </w:p>
    <w:p w:rsidR="00307FAE" w:rsidRPr="00FD6C04" w:rsidRDefault="00307FAE" w:rsidP="00307FAE">
      <w:pPr>
        <w:widowControl w:val="0"/>
        <w:autoSpaceDE w:val="0"/>
      </w:pPr>
      <w:r w:rsidRPr="00FD6C04">
        <w:t xml:space="preserve">Обоснование расчётных показателей для объектов </w:t>
      </w:r>
      <w:r w:rsidR="00CD4343" w:rsidRPr="00FD6C04">
        <w:t xml:space="preserve">местного </w:t>
      </w:r>
      <w:r w:rsidRPr="00FD6C04">
        <w:t xml:space="preserve">значения, содержащихся в основной части </w:t>
      </w:r>
      <w:r w:rsidR="00022899" w:rsidRPr="00FD6C04">
        <w:t xml:space="preserve">местных нормативов градостроительного проектирования </w:t>
      </w:r>
      <w:r w:rsidR="000F165D" w:rsidRPr="00FD6C04">
        <w:t>Верхнесалдинского городского округа</w:t>
      </w:r>
      <w:r w:rsidRPr="00FD6C04">
        <w:t xml:space="preserve"> приведены в</w:t>
      </w:r>
      <w:r w:rsidRPr="00FD6C04">
        <w:rPr>
          <w:color w:val="000000"/>
        </w:rPr>
        <w:t xml:space="preserve"> таблице </w:t>
      </w:r>
      <w:r w:rsidR="005B07AD" w:rsidRPr="00FD6C04">
        <w:rPr>
          <w:color w:val="000000"/>
        </w:rPr>
        <w:t>2</w:t>
      </w:r>
      <w:r w:rsidRPr="00FD6C04">
        <w:t>.</w:t>
      </w:r>
    </w:p>
    <w:p w:rsidR="00625B1D" w:rsidRPr="00FD6C04" w:rsidRDefault="00625B1D">
      <w:pPr>
        <w:jc w:val="left"/>
        <w:rPr>
          <w:rFonts w:eastAsia="TimesNewRomanPSMT"/>
          <w:b/>
          <w:bCs/>
        </w:rPr>
      </w:pPr>
    </w:p>
    <w:p w:rsidR="00625B1D" w:rsidRPr="00FD6C04" w:rsidRDefault="0001258C">
      <w:pPr>
        <w:ind w:firstLine="0"/>
        <w:rPr>
          <w:rFonts w:eastAsia="TimesNewRomanPSMT"/>
          <w:b/>
          <w:bCs/>
        </w:rPr>
      </w:pPr>
      <w:r w:rsidRPr="00FD6C04">
        <w:rPr>
          <w:rFonts w:eastAsia="TimesNewRomanPSMT"/>
          <w:b/>
          <w:bCs/>
        </w:rPr>
        <w:t xml:space="preserve">Таблица </w:t>
      </w:r>
      <w:r w:rsidR="005B07AD" w:rsidRPr="00FD6C04">
        <w:rPr>
          <w:rFonts w:eastAsia="TimesNewRomanPSMT"/>
          <w:b/>
          <w:bCs/>
        </w:rPr>
        <w:t>2</w:t>
      </w:r>
      <w:r w:rsidRPr="00FD6C04">
        <w:rPr>
          <w:rFonts w:eastAsia="TimesNewRomanPSMT"/>
          <w:b/>
          <w:bCs/>
        </w:rPr>
        <w:t>.</w:t>
      </w:r>
    </w:p>
    <w:p w:rsidR="00625B1D" w:rsidRPr="00FD6C04" w:rsidRDefault="00625B1D">
      <w:pPr>
        <w:rPr>
          <w:rFonts w:eastAsia="TimesNewRomanPSMT"/>
          <w:b/>
          <w:bCs/>
        </w:rPr>
      </w:pPr>
    </w:p>
    <w:tbl>
      <w:tblPr>
        <w:tblW w:w="14317" w:type="dxa"/>
        <w:tblLayout w:type="fixed"/>
        <w:tblCellMar>
          <w:left w:w="10" w:type="dxa"/>
          <w:right w:w="10" w:type="dxa"/>
        </w:tblCellMar>
        <w:tblLook w:val="0000" w:firstRow="0" w:lastRow="0" w:firstColumn="0" w:lastColumn="0" w:noHBand="0" w:noVBand="0"/>
      </w:tblPr>
      <w:tblGrid>
        <w:gridCol w:w="1413"/>
        <w:gridCol w:w="2415"/>
        <w:gridCol w:w="3827"/>
        <w:gridCol w:w="6662"/>
      </w:tblGrid>
      <w:tr w:rsidR="00625B1D" w:rsidRPr="00FD6C04">
        <w:trPr>
          <w:trHeight w:val="318"/>
          <w:tblHeader/>
        </w:trPr>
        <w:tc>
          <w:tcPr>
            <w:tcW w:w="1413" w:type="dxa"/>
            <w:tcBorders>
              <w:top w:val="single" w:sz="4" w:space="0" w:color="000000"/>
              <w:left w:val="single" w:sz="4" w:space="0" w:color="000000"/>
              <w:bottom w:val="single" w:sz="6" w:space="0" w:color="000000"/>
              <w:right w:val="single" w:sz="6" w:space="0" w:color="000000"/>
            </w:tcBorders>
            <w:shd w:val="clear" w:color="auto" w:fill="A6A6A6"/>
            <w:tcMar>
              <w:top w:w="0" w:type="dxa"/>
              <w:left w:w="108" w:type="dxa"/>
              <w:bottom w:w="0" w:type="dxa"/>
              <w:right w:w="108" w:type="dxa"/>
            </w:tcMar>
          </w:tcPr>
          <w:p w:rsidR="00625B1D" w:rsidRPr="00FD6C04" w:rsidRDefault="0001258C">
            <w:pPr>
              <w:widowControl w:val="0"/>
              <w:autoSpaceDE w:val="0"/>
              <w:ind w:firstLine="0"/>
              <w:jc w:val="center"/>
              <w:rPr>
                <w:spacing w:val="-6"/>
              </w:rPr>
            </w:pPr>
            <w:r w:rsidRPr="00FD6C04">
              <w:rPr>
                <w:spacing w:val="-6"/>
              </w:rPr>
              <w:t>№ п/п</w:t>
            </w:r>
          </w:p>
        </w:tc>
        <w:tc>
          <w:tcPr>
            <w:tcW w:w="2415" w:type="dxa"/>
            <w:tcBorders>
              <w:top w:val="single" w:sz="4" w:space="0" w:color="000000"/>
              <w:left w:val="single" w:sz="6" w:space="0" w:color="000000"/>
              <w:bottom w:val="single" w:sz="6" w:space="0" w:color="000000"/>
              <w:right w:val="single" w:sz="6" w:space="0" w:color="000000"/>
            </w:tcBorders>
            <w:shd w:val="clear" w:color="auto" w:fill="A6A6A6"/>
            <w:tcMar>
              <w:top w:w="0" w:type="dxa"/>
              <w:left w:w="108" w:type="dxa"/>
              <w:bottom w:w="0" w:type="dxa"/>
              <w:right w:w="108" w:type="dxa"/>
            </w:tcMar>
            <w:vAlign w:val="center"/>
          </w:tcPr>
          <w:p w:rsidR="00625B1D" w:rsidRPr="00FD6C04" w:rsidRDefault="0001258C">
            <w:pPr>
              <w:widowControl w:val="0"/>
              <w:autoSpaceDE w:val="0"/>
              <w:ind w:firstLine="34"/>
              <w:jc w:val="center"/>
              <w:rPr>
                <w:spacing w:val="-6"/>
              </w:rPr>
            </w:pPr>
            <w:r w:rsidRPr="00FD6C04">
              <w:rPr>
                <w:spacing w:val="-6"/>
              </w:rPr>
              <w:t>Наименование объекта/ресурса</w:t>
            </w:r>
          </w:p>
        </w:tc>
        <w:tc>
          <w:tcPr>
            <w:tcW w:w="3827" w:type="dxa"/>
            <w:tcBorders>
              <w:top w:val="single" w:sz="4" w:space="0" w:color="000000"/>
              <w:left w:val="single" w:sz="6" w:space="0" w:color="000000"/>
              <w:bottom w:val="single" w:sz="6" w:space="0" w:color="000000"/>
              <w:right w:val="single" w:sz="6" w:space="0" w:color="000000"/>
            </w:tcBorders>
            <w:shd w:val="clear" w:color="auto" w:fill="A6A6A6"/>
            <w:tcMar>
              <w:top w:w="0" w:type="dxa"/>
              <w:left w:w="108" w:type="dxa"/>
              <w:bottom w:w="0" w:type="dxa"/>
              <w:right w:w="108" w:type="dxa"/>
            </w:tcMar>
            <w:vAlign w:val="center"/>
          </w:tcPr>
          <w:p w:rsidR="00625B1D" w:rsidRPr="00FD6C04" w:rsidRDefault="0001258C">
            <w:pPr>
              <w:widowControl w:val="0"/>
              <w:autoSpaceDE w:val="0"/>
              <w:jc w:val="center"/>
              <w:rPr>
                <w:spacing w:val="-6"/>
              </w:rPr>
            </w:pPr>
            <w:r w:rsidRPr="00FD6C04">
              <w:rPr>
                <w:spacing w:val="-6"/>
              </w:rPr>
              <w:t>Наименование расчетного показателя</w:t>
            </w:r>
          </w:p>
        </w:tc>
        <w:tc>
          <w:tcPr>
            <w:tcW w:w="6662" w:type="dxa"/>
            <w:tcBorders>
              <w:top w:val="single" w:sz="4" w:space="0" w:color="000000"/>
              <w:left w:val="single" w:sz="6" w:space="0" w:color="000000"/>
              <w:bottom w:val="single" w:sz="6" w:space="0" w:color="000000"/>
              <w:right w:val="single" w:sz="4" w:space="0" w:color="000000"/>
            </w:tcBorders>
            <w:shd w:val="clear" w:color="auto" w:fill="A6A6A6"/>
            <w:tcMar>
              <w:top w:w="0" w:type="dxa"/>
              <w:left w:w="108" w:type="dxa"/>
              <w:bottom w:w="0" w:type="dxa"/>
              <w:right w:w="108" w:type="dxa"/>
            </w:tcMar>
            <w:vAlign w:val="center"/>
          </w:tcPr>
          <w:p w:rsidR="00625B1D" w:rsidRPr="00FD6C04" w:rsidRDefault="0001258C">
            <w:pPr>
              <w:widowControl w:val="0"/>
              <w:autoSpaceDE w:val="0"/>
              <w:jc w:val="center"/>
              <w:rPr>
                <w:spacing w:val="-6"/>
              </w:rPr>
            </w:pPr>
            <w:r w:rsidRPr="00FD6C04">
              <w:rPr>
                <w:spacing w:val="-6"/>
              </w:rPr>
              <w:t>Обоснов</w:t>
            </w:r>
            <w:r w:rsidRPr="00FD6C04">
              <w:rPr>
                <w:spacing w:val="-6"/>
              </w:rPr>
              <w:t>ание расчетного показателя</w:t>
            </w:r>
          </w:p>
        </w:tc>
      </w:tr>
      <w:tr w:rsidR="00625B1D" w:rsidRPr="00FD6C04">
        <w:trPr>
          <w:trHeight w:val="318"/>
        </w:trPr>
        <w:tc>
          <w:tcPr>
            <w:tcW w:w="1413" w:type="dxa"/>
            <w:tcBorders>
              <w:top w:val="single" w:sz="6" w:space="0" w:color="000000"/>
              <w:left w:val="single" w:sz="4" w:space="0" w:color="000000"/>
              <w:bottom w:val="single" w:sz="6" w:space="0" w:color="000000"/>
              <w:right w:val="single" w:sz="6" w:space="0" w:color="000000"/>
            </w:tcBorders>
            <w:shd w:val="clear" w:color="auto" w:fill="D9D9D9"/>
            <w:tcMar>
              <w:top w:w="0" w:type="dxa"/>
              <w:left w:w="108" w:type="dxa"/>
              <w:bottom w:w="0" w:type="dxa"/>
              <w:right w:w="108" w:type="dxa"/>
            </w:tcMar>
          </w:tcPr>
          <w:p w:rsidR="00625B1D" w:rsidRPr="00FD6C04" w:rsidRDefault="0001258C">
            <w:pPr>
              <w:widowControl w:val="0"/>
              <w:autoSpaceDE w:val="0"/>
              <w:ind w:firstLine="0"/>
              <w:jc w:val="center"/>
              <w:rPr>
                <w:b/>
                <w:spacing w:val="-6"/>
              </w:rPr>
            </w:pPr>
            <w:r w:rsidRPr="00FD6C04">
              <w:rPr>
                <w:b/>
                <w:spacing w:val="-6"/>
              </w:rPr>
              <w:t>1</w:t>
            </w:r>
          </w:p>
        </w:tc>
        <w:tc>
          <w:tcPr>
            <w:tcW w:w="12904" w:type="dxa"/>
            <w:gridSpan w:val="3"/>
            <w:tcBorders>
              <w:top w:val="single" w:sz="6" w:space="0" w:color="000000"/>
              <w:left w:val="single" w:sz="6" w:space="0" w:color="000000"/>
              <w:bottom w:val="single" w:sz="6" w:space="0" w:color="000000"/>
              <w:right w:val="single" w:sz="4" w:space="0" w:color="000000"/>
            </w:tcBorders>
            <w:shd w:val="clear" w:color="auto" w:fill="D9D9D9"/>
            <w:tcMar>
              <w:top w:w="0" w:type="dxa"/>
              <w:left w:w="108" w:type="dxa"/>
              <w:bottom w:w="0" w:type="dxa"/>
              <w:right w:w="108" w:type="dxa"/>
            </w:tcMar>
            <w:vAlign w:val="center"/>
          </w:tcPr>
          <w:p w:rsidR="00625B1D" w:rsidRPr="00FD6C04" w:rsidRDefault="0001258C">
            <w:pPr>
              <w:widowControl w:val="0"/>
              <w:autoSpaceDE w:val="0"/>
              <w:jc w:val="center"/>
              <w:rPr>
                <w:b/>
                <w:spacing w:val="-6"/>
              </w:rPr>
            </w:pPr>
            <w:r w:rsidRPr="00FD6C04">
              <w:rPr>
                <w:b/>
                <w:spacing w:val="-6"/>
              </w:rPr>
              <w:t>Объекты местного значения в области автомобильных дорог местного значения (в том числе создание и обеспечение функционирования парковок), дорожного сервиса, транспортного обслуживания (общественный транспорт)</w:t>
            </w:r>
          </w:p>
        </w:tc>
      </w:tr>
      <w:tr w:rsidR="00625B1D" w:rsidRPr="00FD6C04">
        <w:trPr>
          <w:trHeight w:val="507"/>
        </w:trPr>
        <w:tc>
          <w:tcPr>
            <w:tcW w:w="1413"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FD6C04" w:rsidRDefault="0001258C">
            <w:pPr>
              <w:widowControl w:val="0"/>
              <w:autoSpaceDE w:val="0"/>
              <w:ind w:left="171" w:firstLine="0"/>
              <w:jc w:val="center"/>
              <w:rPr>
                <w:spacing w:val="-6"/>
              </w:rPr>
            </w:pPr>
            <w:r w:rsidRPr="00FD6C04">
              <w:rPr>
                <w:spacing w:val="-6"/>
              </w:rPr>
              <w:t>1.1</w:t>
            </w:r>
          </w:p>
        </w:tc>
        <w:tc>
          <w:tcPr>
            <w:tcW w:w="24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FD6C04" w:rsidRDefault="0001258C">
            <w:pPr>
              <w:widowControl w:val="0"/>
              <w:autoSpaceDE w:val="0"/>
              <w:ind w:firstLine="0"/>
              <w:jc w:val="center"/>
            </w:pPr>
            <w:r w:rsidRPr="00FD6C04">
              <w:rPr>
                <w:color w:val="000000"/>
                <w:spacing w:val="-6"/>
              </w:rPr>
              <w:t>Автомобильные дороги местного значения</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FD6C04" w:rsidRDefault="000535B1">
            <w:pPr>
              <w:shd w:val="clear" w:color="auto" w:fill="FFFFFF"/>
              <w:ind w:firstLine="0"/>
              <w:jc w:val="center"/>
              <w:rPr>
                <w:spacing w:val="-6"/>
              </w:rPr>
            </w:pPr>
            <w:r w:rsidRPr="00FD6C04">
              <w:rPr>
                <w:bCs/>
                <w:spacing w:val="-6"/>
              </w:rPr>
              <w:t>Уровни автомобилизации для определения пропускной способности сети улиц, дорог и транспортных пересечений</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625B1D" w:rsidRPr="00FD6C04" w:rsidRDefault="000535B1">
            <w:pPr>
              <w:widowControl w:val="0"/>
              <w:autoSpaceDE w:val="0"/>
              <w:ind w:firstLine="0"/>
              <w:rPr>
                <w:spacing w:val="-6"/>
              </w:rPr>
            </w:pPr>
            <w:bookmarkStart w:id="151" w:name="_Ref405577130"/>
            <w:r w:rsidRPr="00FD6C04">
              <w:rPr>
                <w:bCs/>
                <w:spacing w:val="-6"/>
              </w:rPr>
              <w:t xml:space="preserve">Формула для расчета значений показателей «Уровни автомобилизации для определения пропускной способности сети улиц, дорог и транспортных пересечений» и требуемые для его вычисления минимальные значения норматива «Уровень автомобилизации на расчетный срок» определены </w:t>
            </w:r>
            <w:bookmarkEnd w:id="151"/>
            <w:r w:rsidRPr="00FD6C04">
              <w:rPr>
                <w:bCs/>
                <w:spacing w:val="-6"/>
              </w:rPr>
              <w:t>на основе п. 11.3</w:t>
            </w:r>
            <w:r w:rsidR="00702F8A" w:rsidRPr="00FD6C04">
              <w:rPr>
                <w:bCs/>
                <w:spacing w:val="-6"/>
              </w:rPr>
              <w:t>, 11.33</w:t>
            </w:r>
            <w:r w:rsidRPr="00FD6C04">
              <w:rPr>
                <w:bCs/>
                <w:spacing w:val="-6"/>
              </w:rPr>
              <w:t xml:space="preserve"> СП 42.13330.2016 «СНиП 2.07.01-89* Градостроительство. Планировка и застройка городских и сельских поселений»</w:t>
            </w:r>
          </w:p>
        </w:tc>
      </w:tr>
      <w:tr w:rsidR="00625B1D" w:rsidRPr="00FD6C04">
        <w:trPr>
          <w:trHeight w:val="708"/>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FD6C04" w:rsidRDefault="00625B1D">
            <w:pPr>
              <w:pStyle w:val="a6"/>
              <w:widowControl w:val="0"/>
              <w:numPr>
                <w:ilvl w:val="1"/>
                <w:numId w:val="5"/>
              </w:numPr>
              <w:autoSpaceDE w:val="0"/>
              <w:ind w:left="171" w:firstLine="0"/>
              <w:jc w:val="center"/>
              <w:rPr>
                <w:rFonts w:ascii="Times New Roman" w:hAnsi="Times New Roman"/>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FD6C04" w:rsidRDefault="00625B1D">
            <w:pPr>
              <w:widowControl w:val="0"/>
              <w:autoSpaceDE w:val="0"/>
              <w:ind w:firstLine="0"/>
              <w:jc w:val="center"/>
              <w:rPr>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FD6C04" w:rsidRDefault="0001258C">
            <w:pPr>
              <w:shd w:val="clear" w:color="auto" w:fill="FFFFFF"/>
              <w:ind w:firstLine="0"/>
              <w:jc w:val="center"/>
              <w:rPr>
                <w:spacing w:val="-6"/>
              </w:rPr>
            </w:pPr>
            <w:r w:rsidRPr="00FD6C04">
              <w:rPr>
                <w:spacing w:val="-6"/>
              </w:rPr>
              <w:t>Транспортная</w:t>
            </w:r>
          </w:p>
          <w:p w:rsidR="00625B1D" w:rsidRPr="00FD6C04" w:rsidRDefault="0001258C">
            <w:pPr>
              <w:shd w:val="clear" w:color="auto" w:fill="FFFFFF"/>
              <w:ind w:firstLine="0"/>
              <w:jc w:val="center"/>
              <w:rPr>
                <w:spacing w:val="-6"/>
              </w:rPr>
            </w:pPr>
            <w:r w:rsidRPr="00FD6C04">
              <w:rPr>
                <w:spacing w:val="-6"/>
              </w:rPr>
              <w:t>доступность</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625B1D" w:rsidRPr="00FD6C04" w:rsidRDefault="000535B1">
            <w:pPr>
              <w:widowControl w:val="0"/>
              <w:autoSpaceDE w:val="0"/>
              <w:ind w:firstLine="0"/>
              <w:rPr>
                <w:spacing w:val="-6"/>
              </w:rPr>
            </w:pPr>
            <w:r w:rsidRPr="00FD6C04">
              <w:rPr>
                <w:spacing w:val="-4"/>
              </w:rPr>
              <w:t>Не устанавливается</w:t>
            </w:r>
            <w:r w:rsidR="00B66346" w:rsidRPr="00FD6C04">
              <w:rPr>
                <w:spacing w:val="-4"/>
              </w:rPr>
              <w:t xml:space="preserve">, </w:t>
            </w:r>
            <w:r w:rsidR="00B66346" w:rsidRPr="00FD6C04">
              <w:rPr>
                <w:spacing w:val="-6"/>
              </w:rPr>
              <w:t>п. 1 таблицы 8 Материалов по обоснованию расчетных показателей, содержащихся в основной части РНГП СО</w:t>
            </w:r>
          </w:p>
        </w:tc>
      </w:tr>
      <w:tr w:rsidR="00625B1D" w:rsidRPr="00FD6C04">
        <w:trPr>
          <w:trHeight w:val="440"/>
        </w:trPr>
        <w:tc>
          <w:tcPr>
            <w:tcW w:w="1413"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FD6C04" w:rsidRDefault="0001258C">
            <w:pPr>
              <w:widowControl w:val="0"/>
              <w:autoSpaceDE w:val="0"/>
              <w:ind w:left="171" w:firstLine="0"/>
              <w:jc w:val="center"/>
            </w:pPr>
            <w:r w:rsidRPr="00FD6C04">
              <w:t>1.3</w:t>
            </w:r>
          </w:p>
        </w:tc>
        <w:tc>
          <w:tcPr>
            <w:tcW w:w="24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FD6C04" w:rsidRDefault="0001258C">
            <w:pPr>
              <w:widowControl w:val="0"/>
              <w:autoSpaceDE w:val="0"/>
              <w:ind w:firstLine="0"/>
              <w:jc w:val="center"/>
              <w:rPr>
                <w:spacing w:val="-6"/>
              </w:rPr>
            </w:pPr>
            <w:r w:rsidRPr="00FD6C04">
              <w:rPr>
                <w:spacing w:val="-6"/>
              </w:rPr>
              <w:t>Велодорожки и велополосы</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FD6C04" w:rsidRDefault="0001258C">
            <w:pPr>
              <w:shd w:val="clear" w:color="auto" w:fill="FFFFFF"/>
              <w:ind w:firstLine="0"/>
              <w:jc w:val="center"/>
              <w:rPr>
                <w:spacing w:val="-6"/>
              </w:rPr>
            </w:pPr>
            <w:r w:rsidRPr="00FD6C04">
              <w:rPr>
                <w:spacing w:val="-6"/>
              </w:rPr>
              <w:t>Уровень обеспеченности,</w:t>
            </w:r>
          </w:p>
          <w:p w:rsidR="00625B1D" w:rsidRPr="00FD6C04" w:rsidRDefault="0001258C">
            <w:pPr>
              <w:shd w:val="clear" w:color="auto" w:fill="FFFFFF"/>
              <w:ind w:firstLine="0"/>
              <w:jc w:val="center"/>
              <w:rPr>
                <w:spacing w:val="-6"/>
              </w:rPr>
            </w:pPr>
            <w:r w:rsidRPr="00FD6C04">
              <w:rPr>
                <w:spacing w:val="-6"/>
              </w:rPr>
              <w:t xml:space="preserve">Доля от протяженности </w:t>
            </w:r>
          </w:p>
          <w:p w:rsidR="00625B1D" w:rsidRPr="00FD6C04" w:rsidRDefault="0001258C">
            <w:pPr>
              <w:shd w:val="clear" w:color="auto" w:fill="FFFFFF"/>
              <w:ind w:firstLine="0"/>
              <w:jc w:val="center"/>
              <w:rPr>
                <w:spacing w:val="-6"/>
              </w:rPr>
            </w:pPr>
            <w:r w:rsidRPr="00FD6C04">
              <w:rPr>
                <w:spacing w:val="-6"/>
              </w:rPr>
              <w:t>магистральных улиц, %</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625B1D" w:rsidRPr="00FD6C04" w:rsidRDefault="0001258C">
            <w:pPr>
              <w:widowControl w:val="0"/>
              <w:autoSpaceDE w:val="0"/>
              <w:ind w:firstLine="0"/>
              <w:rPr>
                <w:spacing w:val="-6"/>
              </w:rPr>
            </w:pPr>
            <w:r w:rsidRPr="00FD6C04">
              <w:rPr>
                <w:spacing w:val="-6"/>
              </w:rPr>
              <w:t xml:space="preserve">Показатель установлен </w:t>
            </w:r>
            <w:r w:rsidR="00CE7B4B" w:rsidRPr="00FD6C04">
              <w:rPr>
                <w:spacing w:val="-6"/>
              </w:rPr>
              <w:t xml:space="preserve">РНГП СО </w:t>
            </w:r>
            <w:r w:rsidRPr="00FD6C04">
              <w:rPr>
                <w:spacing w:val="-6"/>
              </w:rPr>
              <w:t xml:space="preserve">по согласованию с Министерством строительства и развития инфраструктуры Свердловской </w:t>
            </w:r>
            <w:r w:rsidRPr="00FD6C04">
              <w:rPr>
                <w:spacing w:val="-6"/>
              </w:rPr>
              <w:t>области с учетом</w:t>
            </w:r>
            <w:r w:rsidR="008F3E00" w:rsidRPr="00FD6C04">
              <w:rPr>
                <w:spacing w:val="-6"/>
              </w:rPr>
              <w:t xml:space="preserve"> </w:t>
            </w:r>
            <w:r w:rsidRPr="00FD6C04">
              <w:rPr>
                <w:spacing w:val="-6"/>
              </w:rPr>
              <w:t>государственн</w:t>
            </w:r>
            <w:r w:rsidR="008F3E00" w:rsidRPr="00FD6C04">
              <w:rPr>
                <w:spacing w:val="-6"/>
              </w:rPr>
              <w:t>ой</w:t>
            </w:r>
            <w:r w:rsidRPr="00FD6C04">
              <w:rPr>
                <w:spacing w:val="-6"/>
              </w:rPr>
              <w:t xml:space="preserve"> программ</w:t>
            </w:r>
            <w:r w:rsidR="008F3E00" w:rsidRPr="00FD6C04">
              <w:rPr>
                <w:spacing w:val="-6"/>
              </w:rPr>
              <w:t>ы</w:t>
            </w:r>
            <w:r w:rsidRPr="00FD6C04">
              <w:rPr>
                <w:spacing w:val="-6"/>
              </w:rPr>
              <w:t xml:space="preserve"> </w:t>
            </w:r>
            <w:r w:rsidRPr="00FD6C04">
              <w:rPr>
                <w:spacing w:val="-6"/>
              </w:rPr>
              <w:lastRenderedPageBreak/>
              <w:t>Свердловской области «Развитие транспортного комплекса Свердловской области до 2024 года», утвержденной Постановлением Правительства Свердловской области от 25 января 2018 г.</w:t>
            </w:r>
            <w:r w:rsidRPr="00FD6C04">
              <w:rPr>
                <w:spacing w:val="-6"/>
              </w:rPr>
              <w:br/>
              <w:t xml:space="preserve"> N 28-ПП</w:t>
            </w:r>
            <w:r w:rsidR="00B66346" w:rsidRPr="00FD6C04">
              <w:rPr>
                <w:spacing w:val="-4"/>
              </w:rPr>
              <w:t xml:space="preserve">, </w:t>
            </w:r>
            <w:r w:rsidR="00B66346" w:rsidRPr="00FD6C04">
              <w:rPr>
                <w:spacing w:val="-6"/>
              </w:rPr>
              <w:t>п. 1 таблицы 8 Материалов по обоснованию расчетных показателей, содержащихся в основной части РНГП СО</w:t>
            </w:r>
          </w:p>
        </w:tc>
      </w:tr>
      <w:tr w:rsidR="00625B1D" w:rsidRPr="00FD6C04">
        <w:trPr>
          <w:trHeight w:val="271"/>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FD6C04" w:rsidRDefault="00625B1D">
            <w:pPr>
              <w:pStyle w:val="a6"/>
              <w:widowControl w:val="0"/>
              <w:numPr>
                <w:ilvl w:val="1"/>
                <w:numId w:val="5"/>
              </w:numPr>
              <w:autoSpaceDE w:val="0"/>
              <w:ind w:left="171" w:firstLine="0"/>
              <w:jc w:val="center"/>
              <w:rPr>
                <w:rFonts w:ascii="Times New Roman" w:hAnsi="Times New Roman"/>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FD6C04" w:rsidRDefault="00625B1D">
            <w:pPr>
              <w:widowControl w:val="0"/>
              <w:autoSpaceDE w:val="0"/>
              <w:ind w:firstLine="0"/>
              <w:jc w:val="center"/>
              <w:rPr>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color w:val="000000"/>
                <w:spacing w:val="-4"/>
              </w:rPr>
            </w:pPr>
            <w:r w:rsidRPr="00FD6C04">
              <w:rPr>
                <w:color w:val="000000"/>
                <w:spacing w:val="-4"/>
              </w:rPr>
              <w:t>Транспортная доступность, мин.</w:t>
            </w:r>
          </w:p>
        </w:tc>
        <w:tc>
          <w:tcPr>
            <w:tcW w:w="6662" w:type="dxa"/>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625B1D" w:rsidRPr="00FD6C04" w:rsidRDefault="00B43669">
            <w:pPr>
              <w:widowControl w:val="0"/>
              <w:autoSpaceDE w:val="0"/>
              <w:ind w:firstLine="0"/>
              <w:rPr>
                <w:spacing w:val="-6"/>
              </w:rPr>
            </w:pPr>
            <w:r w:rsidRPr="00FD6C04">
              <w:rPr>
                <w:spacing w:val="-6"/>
              </w:rPr>
              <w:t>Не устанавливается, п</w:t>
            </w:r>
            <w:r w:rsidR="00A8496E" w:rsidRPr="00FD6C04">
              <w:rPr>
                <w:spacing w:val="-6"/>
              </w:rPr>
              <w:t>. 1.1</w:t>
            </w:r>
            <w:r w:rsidR="006362F8" w:rsidRPr="00FD6C04">
              <w:rPr>
                <w:spacing w:val="-6"/>
              </w:rPr>
              <w:t xml:space="preserve"> Приложени</w:t>
            </w:r>
            <w:r w:rsidR="00A8496E" w:rsidRPr="00FD6C04">
              <w:rPr>
                <w:spacing w:val="-6"/>
              </w:rPr>
              <w:t>я</w:t>
            </w:r>
            <w:r w:rsidR="006362F8" w:rsidRPr="00FD6C04">
              <w:rPr>
                <w:spacing w:val="-6"/>
              </w:rPr>
              <w:t xml:space="preserve"> № 4 к Методическим рекомендациям по подготовке нормативов градостроительного проектирования, утверждённым Приказом Минэкономразвития России от 15.02.2021 № 71</w:t>
            </w:r>
          </w:p>
        </w:tc>
      </w:tr>
      <w:tr w:rsidR="00625B1D" w:rsidRPr="00FD6C04">
        <w:trPr>
          <w:trHeight w:val="271"/>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FD6C04" w:rsidRDefault="00625B1D">
            <w:pPr>
              <w:pStyle w:val="a6"/>
              <w:widowControl w:val="0"/>
              <w:numPr>
                <w:ilvl w:val="1"/>
                <w:numId w:val="5"/>
              </w:numPr>
              <w:autoSpaceDE w:val="0"/>
              <w:ind w:left="171" w:firstLine="0"/>
              <w:jc w:val="center"/>
              <w:rPr>
                <w:rFonts w:ascii="Times New Roman" w:hAnsi="Times New Roman"/>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FD6C04" w:rsidRDefault="00625B1D">
            <w:pPr>
              <w:widowControl w:val="0"/>
              <w:autoSpaceDE w:val="0"/>
              <w:ind w:firstLine="0"/>
              <w:jc w:val="center"/>
              <w:rPr>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color w:val="000000"/>
                <w:spacing w:val="-4"/>
              </w:rPr>
            </w:pPr>
            <w:r w:rsidRPr="00FD6C04">
              <w:rPr>
                <w:color w:val="000000"/>
                <w:spacing w:val="-4"/>
              </w:rPr>
              <w:t>Пешеходная доступность, мин.</w:t>
            </w:r>
          </w:p>
        </w:tc>
        <w:tc>
          <w:tcPr>
            <w:tcW w:w="6662"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625B1D" w:rsidRPr="00FD6C04" w:rsidRDefault="00625B1D">
            <w:pPr>
              <w:widowControl w:val="0"/>
              <w:autoSpaceDE w:val="0"/>
              <w:ind w:firstLine="0"/>
              <w:rPr>
                <w:spacing w:val="-6"/>
              </w:rPr>
            </w:pPr>
          </w:p>
        </w:tc>
      </w:tr>
      <w:tr w:rsidR="00625B1D" w:rsidRPr="00FD6C04">
        <w:trPr>
          <w:trHeight w:val="945"/>
        </w:trPr>
        <w:tc>
          <w:tcPr>
            <w:tcW w:w="1413"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FD6C04" w:rsidRDefault="0001258C">
            <w:pPr>
              <w:widowControl w:val="0"/>
              <w:autoSpaceDE w:val="0"/>
              <w:ind w:left="171" w:firstLine="0"/>
              <w:jc w:val="center"/>
            </w:pPr>
            <w:r w:rsidRPr="00FD6C04">
              <w:t>1.4</w:t>
            </w:r>
          </w:p>
        </w:tc>
        <w:tc>
          <w:tcPr>
            <w:tcW w:w="24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FD6C04" w:rsidRDefault="0001258C">
            <w:pPr>
              <w:widowControl w:val="0"/>
              <w:ind w:firstLine="0"/>
              <w:jc w:val="center"/>
            </w:pPr>
            <w:r w:rsidRPr="00FD6C04">
              <w:t>Парковки (парковочные места) для жилой застройки</w:t>
            </w:r>
            <w:r w:rsidRPr="00FD6C04">
              <w:rPr>
                <w:vertAlign w:val="superscript"/>
              </w:rPr>
              <w:t>2</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FD6C04" w:rsidRDefault="0001258C">
            <w:pPr>
              <w:shd w:val="clear" w:color="auto" w:fill="FFFFFF"/>
              <w:ind w:firstLine="0"/>
              <w:jc w:val="center"/>
            </w:pPr>
            <w:r w:rsidRPr="00FD6C04">
              <w:rPr>
                <w:spacing w:val="-6"/>
              </w:rPr>
              <w:t xml:space="preserve">Уровень </w:t>
            </w:r>
            <w:r w:rsidRPr="00FD6C04">
              <w:rPr>
                <w:spacing w:val="-6"/>
              </w:rPr>
              <w:t>обеспеченности,</w:t>
            </w:r>
            <w:r w:rsidRPr="00FD6C04">
              <w:rPr>
                <w:spacing w:val="-8"/>
              </w:rPr>
              <w:t xml:space="preserve"> </w:t>
            </w:r>
          </w:p>
          <w:p w:rsidR="00625B1D" w:rsidRPr="00FD6C04" w:rsidRDefault="0001258C">
            <w:pPr>
              <w:shd w:val="clear" w:color="auto" w:fill="FFFFFF"/>
              <w:ind w:firstLine="0"/>
              <w:jc w:val="center"/>
            </w:pPr>
            <w:r w:rsidRPr="00FD6C04">
              <w:rPr>
                <w:spacing w:val="-6"/>
              </w:rPr>
              <w:t xml:space="preserve">Кол-во парковочных мест на расчетную единицу </w:t>
            </w:r>
            <w:r w:rsidRPr="00FD6C04">
              <w:rPr>
                <w:b/>
                <w:i/>
                <w:spacing w:val="-6"/>
              </w:rPr>
              <w:t>Р</w:t>
            </w:r>
            <w:r w:rsidRPr="00FD6C04">
              <w:rPr>
                <w:spacing w:val="-6"/>
                <w:vertAlign w:val="superscript"/>
              </w:rPr>
              <w:t>1</w:t>
            </w:r>
            <w:r w:rsidRPr="00FD6C04">
              <w:rPr>
                <w:spacing w:val="-6"/>
              </w:rPr>
              <w:t xml:space="preserve"> кв. м жилых помещений</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625B1D" w:rsidRPr="00FD6C04" w:rsidRDefault="0001258C">
            <w:pPr>
              <w:widowControl w:val="0"/>
              <w:autoSpaceDE w:val="0"/>
              <w:ind w:firstLine="0"/>
              <w:rPr>
                <w:spacing w:val="-6"/>
              </w:rPr>
            </w:pPr>
            <w:r w:rsidRPr="00FD6C04">
              <w:rPr>
                <w:spacing w:val="-6"/>
              </w:rPr>
              <w:t xml:space="preserve">Показатель установлен </w:t>
            </w:r>
            <w:r w:rsidR="00B60344" w:rsidRPr="00FD6C04">
              <w:rPr>
                <w:spacing w:val="-6"/>
              </w:rPr>
              <w:t xml:space="preserve">РНГП СО </w:t>
            </w:r>
            <w:r w:rsidRPr="00FD6C04">
              <w:rPr>
                <w:spacing w:val="-6"/>
              </w:rPr>
              <w:t>по согласованию с Министерством строительства и развития инфраструктуры Свердловской области с учетом стратеги</w:t>
            </w:r>
            <w:r w:rsidR="00B60344" w:rsidRPr="00FD6C04">
              <w:rPr>
                <w:spacing w:val="-6"/>
              </w:rPr>
              <w:t>и</w:t>
            </w:r>
            <w:r w:rsidRPr="00FD6C04">
              <w:rPr>
                <w:spacing w:val="-6"/>
              </w:rPr>
              <w:t xml:space="preserve"> социально-экономического ра</w:t>
            </w:r>
            <w:r w:rsidRPr="00FD6C04">
              <w:rPr>
                <w:spacing w:val="-6"/>
              </w:rPr>
              <w:t xml:space="preserve">звития </w:t>
            </w:r>
            <w:r w:rsidR="000F165D" w:rsidRPr="00FD6C04">
              <w:rPr>
                <w:spacing w:val="-6"/>
              </w:rPr>
              <w:t>Верхнесалдинского городского округа</w:t>
            </w:r>
            <w:r w:rsidR="00B66346" w:rsidRPr="00FD6C04">
              <w:rPr>
                <w:spacing w:val="-4"/>
              </w:rPr>
              <w:t xml:space="preserve">, </w:t>
            </w:r>
            <w:r w:rsidR="00B66346" w:rsidRPr="00FD6C04">
              <w:rPr>
                <w:spacing w:val="-6"/>
              </w:rPr>
              <w:t>п. 1 таблицы 8 Материалов по обоснованию расчетных показателей, содержащихся в основной части РНГП СО</w:t>
            </w:r>
          </w:p>
        </w:tc>
      </w:tr>
      <w:tr w:rsidR="00625B1D" w:rsidRPr="00FD6C04">
        <w:trPr>
          <w:trHeight w:val="566"/>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FD6C04" w:rsidRDefault="00625B1D">
            <w:pPr>
              <w:pStyle w:val="a6"/>
              <w:widowControl w:val="0"/>
              <w:numPr>
                <w:ilvl w:val="1"/>
                <w:numId w:val="5"/>
              </w:numPr>
              <w:autoSpaceDE w:val="0"/>
              <w:ind w:left="171" w:firstLine="0"/>
              <w:jc w:val="center"/>
              <w:rPr>
                <w:rFonts w:ascii="Times New Roman" w:hAnsi="Times New Roman"/>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FD6C04" w:rsidRDefault="00625B1D">
            <w:pPr>
              <w:widowControl w:val="0"/>
              <w:autoSpaceDE w:val="0"/>
              <w:ind w:firstLine="0"/>
              <w:jc w:val="center"/>
              <w:rPr>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color w:val="000000"/>
                <w:spacing w:val="-4"/>
              </w:rPr>
            </w:pPr>
            <w:r w:rsidRPr="00FD6C04">
              <w:rPr>
                <w:color w:val="000000"/>
                <w:spacing w:val="-4"/>
              </w:rPr>
              <w:t>Пешеходная доступность, м</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625B1D" w:rsidRPr="00FD6C04" w:rsidRDefault="0001258C">
            <w:pPr>
              <w:ind w:firstLine="0"/>
              <w:rPr>
                <w:color w:val="000000"/>
                <w:spacing w:val="-4"/>
              </w:rPr>
            </w:pPr>
            <w:r w:rsidRPr="00FD6C04">
              <w:rPr>
                <w:color w:val="000000"/>
                <w:spacing w:val="-4"/>
              </w:rPr>
              <w:t xml:space="preserve">Устанавливается в соответствии с </w:t>
            </w:r>
          </w:p>
          <w:p w:rsidR="00625B1D" w:rsidRPr="00FD6C04" w:rsidRDefault="0001258C">
            <w:pPr>
              <w:ind w:firstLine="0"/>
              <w:rPr>
                <w:color w:val="000000"/>
                <w:spacing w:val="-4"/>
              </w:rPr>
            </w:pPr>
            <w:r w:rsidRPr="00FD6C04">
              <w:rPr>
                <w:color w:val="000000"/>
                <w:spacing w:val="-4"/>
              </w:rPr>
              <w:t>СП 42.13330.2016</w:t>
            </w:r>
          </w:p>
        </w:tc>
      </w:tr>
      <w:tr w:rsidR="00625B1D" w:rsidRPr="00FD6C04">
        <w:trPr>
          <w:trHeight w:val="756"/>
        </w:trPr>
        <w:tc>
          <w:tcPr>
            <w:tcW w:w="1413"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FD6C04" w:rsidRDefault="0001258C">
            <w:pPr>
              <w:widowControl w:val="0"/>
              <w:autoSpaceDE w:val="0"/>
              <w:ind w:left="171" w:firstLine="0"/>
              <w:jc w:val="center"/>
            </w:pPr>
            <w:r w:rsidRPr="00FD6C04">
              <w:t>1.5</w:t>
            </w:r>
          </w:p>
        </w:tc>
        <w:tc>
          <w:tcPr>
            <w:tcW w:w="24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FD6C04" w:rsidRDefault="0001258C">
            <w:pPr>
              <w:widowControl w:val="0"/>
              <w:ind w:firstLine="0"/>
              <w:jc w:val="center"/>
            </w:pPr>
            <w:r w:rsidRPr="00FD6C04">
              <w:t xml:space="preserve">Парковки (парковочные места) для </w:t>
            </w:r>
            <w:r w:rsidR="00E95C29" w:rsidRPr="00FD6C04">
              <w:t>не</w:t>
            </w:r>
            <w:r w:rsidRPr="00FD6C04">
              <w:t>жилой застройки</w:t>
            </w:r>
            <w:r w:rsidRPr="00FD6C04">
              <w:rPr>
                <w:vertAlign w:val="superscript"/>
              </w:rPr>
              <w:t>2</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FD6C04" w:rsidRDefault="0001258C">
            <w:pPr>
              <w:shd w:val="clear" w:color="auto" w:fill="FFFFFF"/>
              <w:ind w:firstLine="0"/>
              <w:jc w:val="center"/>
              <w:rPr>
                <w:spacing w:val="-6"/>
              </w:rPr>
            </w:pPr>
            <w:r w:rsidRPr="00FD6C04">
              <w:rPr>
                <w:spacing w:val="-6"/>
              </w:rPr>
              <w:t xml:space="preserve">Уровень обеспеченности, </w:t>
            </w:r>
          </w:p>
          <w:p w:rsidR="00625B1D" w:rsidRPr="00FD6C04" w:rsidRDefault="0001258C">
            <w:pPr>
              <w:shd w:val="clear" w:color="auto" w:fill="FFFFFF"/>
              <w:ind w:firstLine="0"/>
              <w:jc w:val="center"/>
              <w:rPr>
                <w:spacing w:val="-6"/>
              </w:rPr>
            </w:pPr>
            <w:r w:rsidRPr="00FD6C04">
              <w:rPr>
                <w:spacing w:val="-6"/>
              </w:rPr>
              <w:t>Кол-во парковочных мест на расчетную единицу</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625B1D" w:rsidRPr="00FD6C04" w:rsidRDefault="00B60344">
            <w:pPr>
              <w:widowControl w:val="0"/>
              <w:autoSpaceDE w:val="0"/>
              <w:ind w:firstLine="0"/>
              <w:rPr>
                <w:spacing w:val="-6"/>
              </w:rPr>
            </w:pPr>
            <w:r w:rsidRPr="00FD6C04">
              <w:rPr>
                <w:bCs/>
                <w:spacing w:val="-6"/>
              </w:rPr>
              <w:t>Формула для расчета значений показателя и требуемые для его вычисления минимальные значения нормативов «Нормы расчета стоянок автомобилей» определены на основе прил. Ж СП 42.13330.2016 «СНиП 2.07.01-89* Градостроительство. Планировка и застройка городских и сельских поселений»</w:t>
            </w:r>
          </w:p>
        </w:tc>
      </w:tr>
      <w:tr w:rsidR="00625B1D" w:rsidRPr="00FD6C04">
        <w:trPr>
          <w:trHeight w:val="516"/>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FD6C04" w:rsidRDefault="00625B1D">
            <w:pPr>
              <w:pStyle w:val="a6"/>
              <w:widowControl w:val="0"/>
              <w:numPr>
                <w:ilvl w:val="1"/>
                <w:numId w:val="5"/>
              </w:numPr>
              <w:autoSpaceDE w:val="0"/>
              <w:ind w:left="171" w:firstLine="0"/>
              <w:jc w:val="center"/>
              <w:rPr>
                <w:rFonts w:ascii="Times New Roman" w:hAnsi="Times New Roman"/>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FD6C04" w:rsidRDefault="00625B1D">
            <w:pPr>
              <w:widowControl w:val="0"/>
              <w:autoSpaceDE w:val="0"/>
              <w:ind w:firstLine="0"/>
              <w:jc w:val="center"/>
              <w:rPr>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25B1D" w:rsidRPr="00FD6C04" w:rsidRDefault="0001258C">
            <w:pPr>
              <w:shd w:val="clear" w:color="auto" w:fill="FFFFFF"/>
              <w:ind w:firstLine="0"/>
              <w:jc w:val="center"/>
              <w:rPr>
                <w:spacing w:val="-6"/>
              </w:rPr>
            </w:pPr>
            <w:r w:rsidRPr="00FD6C04">
              <w:rPr>
                <w:spacing w:val="-6"/>
              </w:rPr>
              <w:t>Пешеходная доступность, м</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625B1D" w:rsidRPr="00FD6C04" w:rsidRDefault="0001258C">
            <w:pPr>
              <w:widowControl w:val="0"/>
              <w:autoSpaceDE w:val="0"/>
              <w:ind w:firstLine="0"/>
              <w:rPr>
                <w:spacing w:val="-6"/>
              </w:rPr>
            </w:pPr>
            <w:r w:rsidRPr="00FD6C04">
              <w:rPr>
                <w:spacing w:val="-6"/>
              </w:rPr>
              <w:t>Устанавливается в соответствии с СП 42.13330.2016</w:t>
            </w:r>
          </w:p>
        </w:tc>
      </w:tr>
      <w:tr w:rsidR="00625B1D" w:rsidRPr="00FD6C04">
        <w:trPr>
          <w:trHeight w:val="371"/>
        </w:trPr>
        <w:tc>
          <w:tcPr>
            <w:tcW w:w="1413"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FD6C04" w:rsidRDefault="0001258C">
            <w:pPr>
              <w:widowControl w:val="0"/>
              <w:autoSpaceDE w:val="0"/>
              <w:ind w:left="171" w:firstLine="0"/>
              <w:jc w:val="center"/>
              <w:rPr>
                <w:spacing w:val="-6"/>
              </w:rPr>
            </w:pPr>
            <w:r w:rsidRPr="00FD6C04">
              <w:rPr>
                <w:spacing w:val="-6"/>
              </w:rPr>
              <w:t>1.6</w:t>
            </w:r>
          </w:p>
        </w:tc>
        <w:tc>
          <w:tcPr>
            <w:tcW w:w="24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FD6C04" w:rsidRDefault="0001258C">
            <w:pPr>
              <w:widowControl w:val="0"/>
              <w:autoSpaceDE w:val="0"/>
              <w:ind w:firstLine="0"/>
              <w:jc w:val="center"/>
              <w:rPr>
                <w:spacing w:val="-6"/>
              </w:rPr>
            </w:pPr>
            <w:r w:rsidRPr="00FD6C04">
              <w:rPr>
                <w:spacing w:val="-6"/>
              </w:rPr>
              <w:t>Велопарковки</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25B1D" w:rsidRPr="00FD6C04" w:rsidRDefault="0001258C">
            <w:pPr>
              <w:shd w:val="clear" w:color="auto" w:fill="FFFFFF"/>
              <w:ind w:firstLine="0"/>
              <w:jc w:val="center"/>
              <w:rPr>
                <w:spacing w:val="-6"/>
              </w:rPr>
            </w:pPr>
            <w:r w:rsidRPr="00FD6C04">
              <w:rPr>
                <w:spacing w:val="-6"/>
              </w:rPr>
              <w:t xml:space="preserve">Уровень обеспеченности, </w:t>
            </w:r>
          </w:p>
          <w:p w:rsidR="00625B1D" w:rsidRPr="00FD6C04" w:rsidRDefault="0001258C">
            <w:pPr>
              <w:shd w:val="clear" w:color="auto" w:fill="FFFFFF"/>
              <w:ind w:firstLine="0"/>
              <w:jc w:val="center"/>
              <w:rPr>
                <w:spacing w:val="-6"/>
              </w:rPr>
            </w:pPr>
            <w:r w:rsidRPr="00FD6C04">
              <w:rPr>
                <w:spacing w:val="-6"/>
              </w:rPr>
              <w:t>Кол-во парковочных мест на расчетную единицу</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625B1D" w:rsidRPr="00FD6C04" w:rsidRDefault="0001258C">
            <w:pPr>
              <w:widowControl w:val="0"/>
              <w:autoSpaceDE w:val="0"/>
              <w:ind w:firstLine="0"/>
              <w:rPr>
                <w:spacing w:val="-6"/>
              </w:rPr>
            </w:pPr>
            <w:r w:rsidRPr="00FD6C04">
              <w:rPr>
                <w:spacing w:val="-6"/>
              </w:rPr>
              <w:t>Устанавливается в соответствии с п. 4.7, табл. 2.4 Методических рекомендаций по разработке и реализации мероприятий по организации дорожного движения и требований к планированию развития</w:t>
            </w:r>
            <w:r w:rsidRPr="00FD6C04">
              <w:rPr>
                <w:spacing w:val="-6"/>
              </w:rPr>
              <w:t xml:space="preserve"> инфраструктуры велосипедного транспорта поселений, городских округов в РФ</w:t>
            </w:r>
          </w:p>
        </w:tc>
      </w:tr>
      <w:tr w:rsidR="00625B1D" w:rsidRPr="00FD6C04">
        <w:trPr>
          <w:trHeight w:val="370"/>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FD6C04" w:rsidRDefault="00625B1D">
            <w:pPr>
              <w:pStyle w:val="a6"/>
              <w:widowControl w:val="0"/>
              <w:numPr>
                <w:ilvl w:val="1"/>
                <w:numId w:val="5"/>
              </w:numPr>
              <w:autoSpaceDE w:val="0"/>
              <w:ind w:left="171" w:firstLine="0"/>
              <w:jc w:val="center"/>
              <w:rPr>
                <w:rFonts w:ascii="Times New Roman" w:hAnsi="Times New Roman"/>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FD6C04" w:rsidRDefault="00625B1D">
            <w:pPr>
              <w:widowControl w:val="0"/>
              <w:autoSpaceDE w:val="0"/>
              <w:ind w:firstLine="0"/>
              <w:jc w:val="center"/>
              <w:rPr>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25B1D" w:rsidRPr="00FD6C04" w:rsidRDefault="0001258C">
            <w:pPr>
              <w:shd w:val="clear" w:color="auto" w:fill="FFFFFF"/>
              <w:ind w:firstLine="0"/>
              <w:jc w:val="center"/>
              <w:rPr>
                <w:spacing w:val="-6"/>
              </w:rPr>
            </w:pPr>
            <w:r w:rsidRPr="00FD6C04">
              <w:rPr>
                <w:spacing w:val="-6"/>
              </w:rPr>
              <w:t>Пешеходная доступность, м</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625B1D" w:rsidRPr="00FD6C04" w:rsidRDefault="0001258C">
            <w:pPr>
              <w:widowControl w:val="0"/>
              <w:autoSpaceDE w:val="0"/>
              <w:ind w:firstLine="0"/>
              <w:rPr>
                <w:spacing w:val="-6"/>
              </w:rPr>
            </w:pPr>
            <w:r w:rsidRPr="00FD6C04">
              <w:rPr>
                <w:spacing w:val="-6"/>
              </w:rPr>
              <w:t xml:space="preserve">Устанавливается в соответствии с п. 4.8 Методических рекомендаций по разработке и реализации мероприятий по организации дорожного движения и требований </w:t>
            </w:r>
            <w:r w:rsidRPr="00FD6C04">
              <w:rPr>
                <w:spacing w:val="-6"/>
              </w:rPr>
              <w:t>к планированию развития инфраструктуры велосипедного транспорта поселений, городских округов в РФ</w:t>
            </w:r>
          </w:p>
        </w:tc>
      </w:tr>
      <w:tr w:rsidR="00625B1D" w:rsidRPr="00FD6C04">
        <w:trPr>
          <w:trHeight w:val="237"/>
        </w:trPr>
        <w:tc>
          <w:tcPr>
            <w:tcW w:w="1413"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FD6C04" w:rsidRDefault="0001258C">
            <w:pPr>
              <w:widowControl w:val="0"/>
              <w:autoSpaceDE w:val="0"/>
              <w:ind w:left="171" w:firstLine="0"/>
              <w:jc w:val="center"/>
            </w:pPr>
            <w:r w:rsidRPr="00FD6C04">
              <w:t>1.7</w:t>
            </w:r>
          </w:p>
        </w:tc>
        <w:tc>
          <w:tcPr>
            <w:tcW w:w="24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FD6C04" w:rsidRDefault="0001258C">
            <w:pPr>
              <w:widowControl w:val="0"/>
              <w:autoSpaceDE w:val="0"/>
              <w:ind w:firstLine="0"/>
              <w:jc w:val="center"/>
              <w:rPr>
                <w:spacing w:val="-6"/>
              </w:rPr>
            </w:pPr>
            <w:r w:rsidRPr="00FD6C04">
              <w:rPr>
                <w:spacing w:val="-6"/>
              </w:rPr>
              <w:t>Остановочный пункт</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25B1D" w:rsidRPr="00FD6C04" w:rsidRDefault="0001258C">
            <w:pPr>
              <w:ind w:firstLine="0"/>
              <w:jc w:val="center"/>
              <w:rPr>
                <w:color w:val="000000"/>
                <w:spacing w:val="-4"/>
              </w:rPr>
            </w:pPr>
            <w:r w:rsidRPr="00FD6C04">
              <w:rPr>
                <w:color w:val="000000"/>
                <w:spacing w:val="-4"/>
              </w:rPr>
              <w:t>Уровень обеспеченности,</w:t>
            </w:r>
          </w:p>
          <w:p w:rsidR="00625B1D" w:rsidRPr="00FD6C04" w:rsidRDefault="0001258C">
            <w:pPr>
              <w:ind w:firstLine="0"/>
              <w:jc w:val="center"/>
              <w:rPr>
                <w:color w:val="000000"/>
                <w:spacing w:val="-4"/>
              </w:rPr>
            </w:pPr>
            <w:r w:rsidRPr="00FD6C04">
              <w:rPr>
                <w:color w:val="000000"/>
                <w:spacing w:val="-4"/>
              </w:rPr>
              <w:t>Частота размещения остановок общественного транспорта, м</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625B1D" w:rsidRPr="00FD6C04" w:rsidRDefault="0001258C">
            <w:pPr>
              <w:widowControl w:val="0"/>
              <w:autoSpaceDE w:val="0"/>
              <w:ind w:firstLine="0"/>
              <w:rPr>
                <w:spacing w:val="-6"/>
              </w:rPr>
            </w:pPr>
            <w:r w:rsidRPr="00FD6C04">
              <w:rPr>
                <w:spacing w:val="-6"/>
              </w:rPr>
              <w:t>Не нормируется</w:t>
            </w:r>
            <w:r w:rsidR="00B66346" w:rsidRPr="00FD6C04">
              <w:rPr>
                <w:spacing w:val="-4"/>
              </w:rPr>
              <w:t xml:space="preserve">, </w:t>
            </w:r>
            <w:r w:rsidR="00B66346" w:rsidRPr="00FD6C04">
              <w:rPr>
                <w:spacing w:val="-6"/>
              </w:rPr>
              <w:t>п. 1 таблицы 8 Материалов по обоснованию расчетных показателей, содержащихся в основной части РНГП СО</w:t>
            </w:r>
          </w:p>
        </w:tc>
      </w:tr>
      <w:tr w:rsidR="005F7EB2" w:rsidRPr="00FD6C04" w:rsidTr="005F7EB2">
        <w:trPr>
          <w:trHeight w:val="504"/>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5F7EB2" w:rsidRPr="00FD6C04" w:rsidRDefault="005F7EB2">
            <w:pPr>
              <w:pStyle w:val="a6"/>
              <w:widowControl w:val="0"/>
              <w:numPr>
                <w:ilvl w:val="1"/>
                <w:numId w:val="5"/>
              </w:numPr>
              <w:autoSpaceDE w:val="0"/>
              <w:ind w:left="171" w:firstLine="0"/>
              <w:jc w:val="center"/>
              <w:rPr>
                <w:rFonts w:ascii="Times New Roman" w:hAnsi="Times New Roman"/>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F7EB2" w:rsidRPr="00FD6C04" w:rsidRDefault="005F7EB2">
            <w:pPr>
              <w:widowControl w:val="0"/>
              <w:autoSpaceDE w:val="0"/>
              <w:ind w:firstLine="0"/>
              <w:jc w:val="center"/>
              <w:rPr>
                <w:spacing w:val="-6"/>
              </w:rPr>
            </w:pPr>
          </w:p>
        </w:tc>
        <w:tc>
          <w:tcPr>
            <w:tcW w:w="3827" w:type="dxa"/>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5F7EB2" w:rsidRPr="00FD6C04" w:rsidRDefault="005F7EB2">
            <w:pPr>
              <w:ind w:firstLine="0"/>
              <w:jc w:val="center"/>
              <w:rPr>
                <w:color w:val="000000"/>
                <w:spacing w:val="-4"/>
              </w:rPr>
            </w:pPr>
            <w:r w:rsidRPr="00FD6C04">
              <w:rPr>
                <w:color w:val="000000"/>
                <w:spacing w:val="-4"/>
              </w:rPr>
              <w:t>Пешеходная доступность, мин.</w:t>
            </w:r>
          </w:p>
        </w:tc>
        <w:tc>
          <w:tcPr>
            <w:tcW w:w="6662" w:type="dxa"/>
            <w:tcBorders>
              <w:top w:val="single" w:sz="6" w:space="0" w:color="000000"/>
              <w:left w:val="single" w:sz="6" w:space="0" w:color="000000"/>
              <w:right w:val="single" w:sz="4" w:space="0" w:color="000000"/>
            </w:tcBorders>
            <w:shd w:val="clear" w:color="auto" w:fill="auto"/>
            <w:tcMar>
              <w:top w:w="0" w:type="dxa"/>
              <w:left w:w="108" w:type="dxa"/>
              <w:bottom w:w="0" w:type="dxa"/>
              <w:right w:w="108" w:type="dxa"/>
            </w:tcMar>
          </w:tcPr>
          <w:p w:rsidR="005F7EB2" w:rsidRPr="00FD6C04" w:rsidRDefault="00DB75CB">
            <w:pPr>
              <w:widowControl w:val="0"/>
              <w:autoSpaceDE w:val="0"/>
              <w:ind w:firstLine="0"/>
              <w:rPr>
                <w:spacing w:val="-6"/>
              </w:rPr>
            </w:pPr>
            <w:r w:rsidRPr="00FD6C04">
              <w:rPr>
                <w:bCs/>
                <w:spacing w:val="-6"/>
              </w:rPr>
              <w:t>Формула для расчета значений показателя и требуемые для его вычисления максимальные значения норматива «Дальность пешеходных подходов до ближайшей остановки общественного пассажирского транспорта» определены на основе п. 11.</w:t>
            </w:r>
            <w:r w:rsidR="00E00651" w:rsidRPr="00FD6C04">
              <w:rPr>
                <w:bCs/>
                <w:spacing w:val="-6"/>
              </w:rPr>
              <w:t>24</w:t>
            </w:r>
            <w:r w:rsidRPr="00FD6C04">
              <w:rPr>
                <w:bCs/>
                <w:spacing w:val="-6"/>
              </w:rPr>
              <w:t xml:space="preserve"> СП 42.13330.2016 «СНиП 2.07.01-89* Градостроительство. Планировка и застройка городских и сельских поселений»</w:t>
            </w:r>
          </w:p>
        </w:tc>
      </w:tr>
      <w:tr w:rsidR="00625B1D" w:rsidRPr="00FD6C04">
        <w:trPr>
          <w:trHeight w:val="397"/>
        </w:trPr>
        <w:tc>
          <w:tcPr>
            <w:tcW w:w="1413" w:type="dxa"/>
            <w:tcBorders>
              <w:top w:val="single" w:sz="6" w:space="0" w:color="000000"/>
              <w:left w:val="single" w:sz="4"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625B1D" w:rsidRPr="00FD6C04" w:rsidRDefault="0001258C">
            <w:pPr>
              <w:widowControl w:val="0"/>
              <w:autoSpaceDE w:val="0"/>
              <w:ind w:firstLine="29"/>
              <w:jc w:val="center"/>
              <w:rPr>
                <w:b/>
                <w:spacing w:val="-6"/>
              </w:rPr>
            </w:pPr>
            <w:r w:rsidRPr="00FD6C04">
              <w:rPr>
                <w:b/>
                <w:spacing w:val="-6"/>
              </w:rPr>
              <w:t>2</w:t>
            </w:r>
          </w:p>
        </w:tc>
        <w:tc>
          <w:tcPr>
            <w:tcW w:w="12904" w:type="dxa"/>
            <w:gridSpan w:val="3"/>
            <w:tcBorders>
              <w:top w:val="single" w:sz="6" w:space="0" w:color="000000"/>
              <w:left w:val="single" w:sz="6" w:space="0" w:color="000000"/>
              <w:bottom w:val="single" w:sz="6" w:space="0" w:color="000000"/>
              <w:right w:val="single" w:sz="4" w:space="0" w:color="000000"/>
            </w:tcBorders>
            <w:shd w:val="clear" w:color="auto" w:fill="D9D9D9"/>
            <w:tcMar>
              <w:top w:w="0" w:type="dxa"/>
              <w:left w:w="108" w:type="dxa"/>
              <w:bottom w:w="0" w:type="dxa"/>
              <w:right w:w="108" w:type="dxa"/>
            </w:tcMar>
            <w:vAlign w:val="center"/>
          </w:tcPr>
          <w:p w:rsidR="00625B1D" w:rsidRPr="00FD6C04" w:rsidRDefault="0001258C">
            <w:pPr>
              <w:widowControl w:val="0"/>
              <w:autoSpaceDE w:val="0"/>
              <w:ind w:firstLine="0"/>
              <w:jc w:val="center"/>
              <w:rPr>
                <w:b/>
                <w:spacing w:val="-6"/>
              </w:rPr>
            </w:pPr>
            <w:r w:rsidRPr="00FD6C04">
              <w:rPr>
                <w:b/>
                <w:spacing w:val="-6"/>
              </w:rPr>
              <w:t>Объекты местного значения в области образования</w:t>
            </w:r>
          </w:p>
        </w:tc>
      </w:tr>
      <w:tr w:rsidR="002A2257" w:rsidRPr="00FD6C04" w:rsidTr="002A2257">
        <w:trPr>
          <w:trHeight w:val="1005"/>
        </w:trPr>
        <w:tc>
          <w:tcPr>
            <w:tcW w:w="1413" w:type="dxa"/>
            <w:vMerge w:val="restart"/>
            <w:tcBorders>
              <w:top w:val="single" w:sz="6" w:space="0" w:color="000000"/>
              <w:left w:val="single" w:sz="4" w:space="0" w:color="000000"/>
              <w:right w:val="single" w:sz="6" w:space="0" w:color="000000"/>
            </w:tcBorders>
            <w:shd w:val="clear" w:color="auto" w:fill="auto"/>
            <w:tcMar>
              <w:top w:w="0" w:type="dxa"/>
              <w:left w:w="108" w:type="dxa"/>
              <w:bottom w:w="0" w:type="dxa"/>
              <w:right w:w="108" w:type="dxa"/>
            </w:tcMar>
          </w:tcPr>
          <w:p w:rsidR="002A2257" w:rsidRPr="00FD6C04" w:rsidRDefault="002A2257">
            <w:pPr>
              <w:widowControl w:val="0"/>
              <w:autoSpaceDE w:val="0"/>
              <w:ind w:firstLine="29"/>
              <w:jc w:val="center"/>
            </w:pPr>
            <w:r w:rsidRPr="00FD6C04">
              <w:rPr>
                <w:spacing w:val="-6"/>
              </w:rPr>
              <w:t>2</w:t>
            </w:r>
            <w:r w:rsidRPr="00FD6C04">
              <w:rPr>
                <w:spacing w:val="-6"/>
                <w:lang w:val="en-US"/>
              </w:rPr>
              <w:t>.1</w:t>
            </w:r>
          </w:p>
        </w:tc>
        <w:tc>
          <w:tcPr>
            <w:tcW w:w="2415" w:type="dxa"/>
            <w:vMerge w:val="restart"/>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pPr>
              <w:widowControl w:val="0"/>
              <w:autoSpaceDE w:val="0"/>
              <w:ind w:firstLine="0"/>
              <w:rPr>
                <w:spacing w:val="-6"/>
              </w:rPr>
            </w:pPr>
            <w:r w:rsidRPr="00FD6C04">
              <w:rPr>
                <w:spacing w:val="-6"/>
              </w:rPr>
              <w:t>Дошкольная</w:t>
            </w:r>
          </w:p>
          <w:p w:rsidR="002A2257" w:rsidRPr="00FD6C04" w:rsidRDefault="002A2257">
            <w:pPr>
              <w:widowControl w:val="0"/>
              <w:autoSpaceDE w:val="0"/>
              <w:ind w:firstLine="0"/>
              <w:rPr>
                <w:spacing w:val="-6"/>
              </w:rPr>
            </w:pPr>
            <w:r w:rsidRPr="00FD6C04">
              <w:rPr>
                <w:spacing w:val="-6"/>
              </w:rPr>
              <w:t>образовательная</w:t>
            </w:r>
          </w:p>
          <w:p w:rsidR="002A2257" w:rsidRPr="00FD6C04" w:rsidRDefault="002A2257">
            <w:pPr>
              <w:widowControl w:val="0"/>
              <w:autoSpaceDE w:val="0"/>
              <w:ind w:firstLine="0"/>
              <w:rPr>
                <w:spacing w:val="-6"/>
              </w:rPr>
            </w:pPr>
            <w:r w:rsidRPr="00FD6C04">
              <w:rPr>
                <w:spacing w:val="-6"/>
              </w:rPr>
              <w:t>организация</w:t>
            </w:r>
          </w:p>
        </w:tc>
        <w:tc>
          <w:tcPr>
            <w:tcW w:w="3827" w:type="dxa"/>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2A2257" w:rsidRPr="00FD6C04" w:rsidRDefault="002A2257">
            <w:pPr>
              <w:ind w:firstLine="0"/>
              <w:jc w:val="center"/>
              <w:rPr>
                <w:color w:val="000000"/>
                <w:spacing w:val="-4"/>
              </w:rPr>
            </w:pPr>
            <w:r w:rsidRPr="00FD6C04">
              <w:rPr>
                <w:color w:val="000000"/>
                <w:spacing w:val="-4"/>
              </w:rPr>
              <w:t>Уровень обеспеченности,</w:t>
            </w:r>
          </w:p>
          <w:p w:rsidR="002A2257" w:rsidRPr="00FD6C04" w:rsidRDefault="002A2257">
            <w:pPr>
              <w:ind w:firstLine="0"/>
              <w:jc w:val="center"/>
              <w:rPr>
                <w:color w:val="000000"/>
                <w:spacing w:val="-4"/>
              </w:rPr>
            </w:pPr>
            <w:r w:rsidRPr="00FD6C04">
              <w:rPr>
                <w:color w:val="000000"/>
                <w:spacing w:val="-4"/>
              </w:rPr>
              <w:t xml:space="preserve">Кол-во мест для детей в возрасте </w:t>
            </w:r>
          </w:p>
          <w:p w:rsidR="002A2257" w:rsidRPr="00FD6C04" w:rsidRDefault="002A2257">
            <w:pPr>
              <w:ind w:firstLine="0"/>
              <w:jc w:val="center"/>
              <w:rPr>
                <w:color w:val="000000"/>
                <w:spacing w:val="-4"/>
              </w:rPr>
            </w:pPr>
            <w:r w:rsidRPr="00FD6C04">
              <w:rPr>
                <w:color w:val="000000"/>
                <w:spacing w:val="-4"/>
              </w:rPr>
              <w:t>0-3 года на 1000 чел.</w:t>
            </w:r>
          </w:p>
        </w:tc>
        <w:tc>
          <w:tcPr>
            <w:tcW w:w="6662" w:type="dxa"/>
            <w:vMerge w:val="restart"/>
            <w:tcBorders>
              <w:top w:val="single" w:sz="6" w:space="0" w:color="000000"/>
              <w:left w:val="single" w:sz="6" w:space="0" w:color="000000"/>
              <w:right w:val="single" w:sz="4" w:space="0" w:color="000000"/>
            </w:tcBorders>
            <w:shd w:val="clear" w:color="auto" w:fill="auto"/>
            <w:tcMar>
              <w:top w:w="0" w:type="dxa"/>
              <w:left w:w="108" w:type="dxa"/>
              <w:bottom w:w="0" w:type="dxa"/>
              <w:right w:w="108" w:type="dxa"/>
            </w:tcMar>
          </w:tcPr>
          <w:p w:rsidR="002A2257" w:rsidRPr="00FD6C04" w:rsidRDefault="002A2257" w:rsidP="00FF6A55">
            <w:pPr>
              <w:widowControl w:val="0"/>
              <w:autoSpaceDE w:val="0"/>
              <w:ind w:firstLine="0"/>
            </w:pPr>
            <w:r w:rsidRPr="00FD6C04">
              <w:rPr>
                <w:spacing w:val="-6"/>
              </w:rPr>
              <w:t>П. 2.1 таблицы 8 Материалов по обоснованию расчетных показателей, содержащихся в основной части РНГП СО</w:t>
            </w:r>
          </w:p>
        </w:tc>
      </w:tr>
      <w:tr w:rsidR="002A2257" w:rsidRPr="00FD6C04" w:rsidTr="00BE685F">
        <w:trPr>
          <w:trHeight w:val="437"/>
        </w:trPr>
        <w:tc>
          <w:tcPr>
            <w:tcW w:w="1413" w:type="dxa"/>
            <w:vMerge/>
            <w:tcBorders>
              <w:left w:val="single" w:sz="4"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29"/>
              <w:jc w:val="center"/>
              <w:rPr>
                <w:spacing w:val="-6"/>
              </w:rPr>
            </w:pPr>
          </w:p>
        </w:tc>
        <w:tc>
          <w:tcPr>
            <w:tcW w:w="2415" w:type="dxa"/>
            <w:vMerge/>
            <w:tcBorders>
              <w:left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rPr>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FD6C04" w:rsidRDefault="002A2257" w:rsidP="002A2257">
            <w:pPr>
              <w:ind w:firstLine="0"/>
              <w:jc w:val="center"/>
              <w:rPr>
                <w:color w:val="000000"/>
                <w:spacing w:val="-4"/>
              </w:rPr>
            </w:pPr>
            <w:r w:rsidRPr="00FD6C04">
              <w:rPr>
                <w:color w:val="000000"/>
                <w:spacing w:val="-4"/>
              </w:rPr>
              <w:t>Уровень обеспеченности,</w:t>
            </w:r>
          </w:p>
          <w:p w:rsidR="002A2257" w:rsidRPr="00FD6C04" w:rsidRDefault="002A2257" w:rsidP="002A2257">
            <w:pPr>
              <w:ind w:firstLine="0"/>
              <w:jc w:val="center"/>
              <w:rPr>
                <w:color w:val="000000"/>
                <w:spacing w:val="-4"/>
              </w:rPr>
            </w:pPr>
            <w:r w:rsidRPr="00FD6C04">
              <w:rPr>
                <w:color w:val="000000"/>
                <w:spacing w:val="-4"/>
              </w:rPr>
              <w:t xml:space="preserve">Кол-во мест для детей в возрасте </w:t>
            </w:r>
          </w:p>
          <w:p w:rsidR="002A2257" w:rsidRPr="00FD6C04" w:rsidRDefault="002A2257" w:rsidP="002A2257">
            <w:pPr>
              <w:ind w:firstLine="0"/>
              <w:jc w:val="center"/>
              <w:rPr>
                <w:color w:val="000000"/>
                <w:spacing w:val="-4"/>
              </w:rPr>
            </w:pPr>
            <w:r w:rsidRPr="00FD6C04">
              <w:rPr>
                <w:color w:val="000000"/>
                <w:spacing w:val="-4"/>
              </w:rPr>
              <w:t>3-7 лет на 1000 чел.</w:t>
            </w:r>
          </w:p>
        </w:tc>
        <w:tc>
          <w:tcPr>
            <w:tcW w:w="6662" w:type="dxa"/>
            <w:vMerge/>
            <w:tcBorders>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p>
        </w:tc>
      </w:tr>
      <w:tr w:rsidR="002A2257" w:rsidRPr="00FD6C04" w:rsidTr="00BE685F">
        <w:trPr>
          <w:trHeight w:val="437"/>
        </w:trPr>
        <w:tc>
          <w:tcPr>
            <w:tcW w:w="1413" w:type="dxa"/>
            <w:vMerge/>
            <w:tcBorders>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29"/>
              <w:jc w:val="center"/>
              <w:rPr>
                <w:spacing w:val="-6"/>
              </w:rPr>
            </w:pPr>
          </w:p>
        </w:tc>
        <w:tc>
          <w:tcPr>
            <w:tcW w:w="2415" w:type="dxa"/>
            <w:vMerge/>
            <w:tcBorders>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rPr>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FD6C04" w:rsidRDefault="002A2257" w:rsidP="002A2257">
            <w:pPr>
              <w:ind w:firstLine="0"/>
              <w:jc w:val="center"/>
              <w:rPr>
                <w:color w:val="000000"/>
                <w:spacing w:val="-4"/>
              </w:rPr>
            </w:pPr>
            <w:r w:rsidRPr="00FD6C04">
              <w:rPr>
                <w:color w:val="000000"/>
                <w:spacing w:val="-4"/>
              </w:rPr>
              <w:t>Пешеходная доступность, м</w:t>
            </w:r>
          </w:p>
        </w:tc>
        <w:tc>
          <w:tcPr>
            <w:tcW w:w="6662" w:type="dxa"/>
            <w:tcBorders>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r w:rsidRPr="00FD6C04">
              <w:rPr>
                <w:spacing w:val="-6"/>
              </w:rPr>
              <w:t>П. 1 таблицы 34 Основной части РНГП СО</w:t>
            </w:r>
          </w:p>
        </w:tc>
      </w:tr>
      <w:tr w:rsidR="002A2257" w:rsidRPr="00FD6C04" w:rsidTr="00B00DE9">
        <w:trPr>
          <w:trHeight w:val="1057"/>
        </w:trPr>
        <w:tc>
          <w:tcPr>
            <w:tcW w:w="1413"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29"/>
              <w:jc w:val="center"/>
            </w:pPr>
            <w:r w:rsidRPr="00FD6C04">
              <w:rPr>
                <w:spacing w:val="-6"/>
              </w:rPr>
              <w:t>2</w:t>
            </w:r>
            <w:r w:rsidRPr="00FD6C04">
              <w:rPr>
                <w:spacing w:val="-6"/>
                <w:lang w:val="en-US"/>
              </w:rPr>
              <w:t>.2</w:t>
            </w:r>
          </w:p>
        </w:tc>
        <w:tc>
          <w:tcPr>
            <w:tcW w:w="24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r w:rsidRPr="00FD6C04">
              <w:rPr>
                <w:spacing w:val="-6"/>
              </w:rPr>
              <w:t>Общеобразовательная организация</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FD6C04" w:rsidRDefault="002A2257" w:rsidP="002A2257">
            <w:pPr>
              <w:ind w:firstLine="0"/>
              <w:jc w:val="center"/>
              <w:rPr>
                <w:color w:val="000000"/>
                <w:spacing w:val="-4"/>
              </w:rPr>
            </w:pPr>
            <w:r w:rsidRPr="00FD6C04">
              <w:rPr>
                <w:color w:val="000000"/>
                <w:spacing w:val="-4"/>
              </w:rPr>
              <w:t>Уровень обеспеченности,</w:t>
            </w:r>
          </w:p>
          <w:p w:rsidR="002A2257" w:rsidRPr="00FD6C04" w:rsidRDefault="002A2257" w:rsidP="002A2257">
            <w:pPr>
              <w:ind w:firstLine="0"/>
              <w:jc w:val="center"/>
              <w:rPr>
                <w:color w:val="000000"/>
                <w:spacing w:val="-4"/>
              </w:rPr>
            </w:pPr>
            <w:r w:rsidRPr="00FD6C04">
              <w:rPr>
                <w:color w:val="000000"/>
                <w:spacing w:val="-4"/>
              </w:rPr>
              <w:t xml:space="preserve">Кол-во мест для детей в возрасте </w:t>
            </w:r>
          </w:p>
          <w:p w:rsidR="002A2257" w:rsidRPr="00FD6C04" w:rsidRDefault="002A2257" w:rsidP="002A2257">
            <w:pPr>
              <w:ind w:firstLine="0"/>
              <w:jc w:val="center"/>
              <w:rPr>
                <w:color w:val="000000"/>
                <w:spacing w:val="-4"/>
              </w:rPr>
            </w:pPr>
            <w:r w:rsidRPr="00FD6C04">
              <w:rPr>
                <w:color w:val="000000"/>
                <w:spacing w:val="-4"/>
              </w:rPr>
              <w:t>7-16 лет на 1000 чел.</w:t>
            </w:r>
          </w:p>
        </w:tc>
        <w:tc>
          <w:tcPr>
            <w:tcW w:w="6662" w:type="dxa"/>
            <w:vMerge w:val="restart"/>
            <w:tcBorders>
              <w:top w:val="single" w:sz="6" w:space="0" w:color="000000"/>
              <w:left w:val="single" w:sz="6" w:space="0" w:color="000000"/>
              <w:right w:val="single" w:sz="4"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r w:rsidRPr="00FD6C04">
              <w:rPr>
                <w:spacing w:val="-6"/>
              </w:rPr>
              <w:t>П. 2.2 таблицы 8 Материалов по обоснованию расчетных показателей, содержащихся в основной части РНГП СО</w:t>
            </w:r>
          </w:p>
        </w:tc>
      </w:tr>
      <w:tr w:rsidR="002A2257" w:rsidRPr="00FD6C04" w:rsidTr="00B00DE9">
        <w:trPr>
          <w:trHeight w:val="840"/>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29"/>
              <w:jc w:val="center"/>
              <w:rPr>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rPr>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FD6C04" w:rsidRDefault="002A2257" w:rsidP="002A2257">
            <w:pPr>
              <w:ind w:firstLine="0"/>
              <w:jc w:val="center"/>
              <w:rPr>
                <w:color w:val="000000"/>
                <w:spacing w:val="-4"/>
              </w:rPr>
            </w:pPr>
            <w:r w:rsidRPr="00FD6C04">
              <w:rPr>
                <w:color w:val="000000"/>
                <w:spacing w:val="-4"/>
              </w:rPr>
              <w:t>Уровень обеспеченности,</w:t>
            </w:r>
          </w:p>
          <w:p w:rsidR="002A2257" w:rsidRPr="00FD6C04" w:rsidRDefault="002A2257" w:rsidP="002A2257">
            <w:pPr>
              <w:ind w:firstLine="0"/>
              <w:jc w:val="center"/>
              <w:rPr>
                <w:color w:val="000000"/>
                <w:spacing w:val="-4"/>
              </w:rPr>
            </w:pPr>
            <w:r w:rsidRPr="00FD6C04">
              <w:rPr>
                <w:color w:val="000000"/>
                <w:spacing w:val="-4"/>
              </w:rPr>
              <w:t>Кол-во мест для детей в возрасте 17-18 лет на 1000 чел.</w:t>
            </w:r>
          </w:p>
        </w:tc>
        <w:tc>
          <w:tcPr>
            <w:tcW w:w="6662" w:type="dxa"/>
            <w:vMerge/>
            <w:tcBorders>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p>
        </w:tc>
      </w:tr>
      <w:tr w:rsidR="002A2257" w:rsidRPr="00FD6C04">
        <w:trPr>
          <w:trHeight w:val="215"/>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29"/>
              <w:jc w:val="center"/>
              <w:rPr>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rPr>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FD6C04" w:rsidRDefault="002A2257" w:rsidP="002A2257">
            <w:pPr>
              <w:ind w:firstLine="0"/>
              <w:jc w:val="center"/>
              <w:rPr>
                <w:spacing w:val="-6"/>
              </w:rPr>
            </w:pPr>
            <w:r w:rsidRPr="00FD6C04">
              <w:rPr>
                <w:spacing w:val="-6"/>
              </w:rPr>
              <w:t>Пешеходная доступность, м</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r w:rsidRPr="00FD6C04">
              <w:rPr>
                <w:spacing w:val="-6"/>
              </w:rPr>
              <w:t>Устанавливается в соответствии с Письмом Минобрнауки России от 04.05.2016 N АК-950/02</w:t>
            </w:r>
          </w:p>
        </w:tc>
      </w:tr>
      <w:tr w:rsidR="002A2257" w:rsidRPr="00FD6C04">
        <w:trPr>
          <w:trHeight w:val="215"/>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29"/>
              <w:jc w:val="center"/>
              <w:rPr>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rPr>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FD6C04" w:rsidRDefault="002A2257" w:rsidP="002A2257">
            <w:pPr>
              <w:ind w:firstLine="0"/>
              <w:jc w:val="center"/>
              <w:rPr>
                <w:spacing w:val="-6"/>
              </w:rPr>
            </w:pPr>
            <w:r w:rsidRPr="00FD6C04">
              <w:rPr>
                <w:spacing w:val="-6"/>
              </w:rPr>
              <w:t>Транспортная доступность, мин.</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r w:rsidRPr="00FD6C04">
              <w:rPr>
                <w:spacing w:val="-6"/>
              </w:rPr>
              <w:t>Устанавливается в соответствии с СП 42.13330.2016</w:t>
            </w:r>
          </w:p>
        </w:tc>
      </w:tr>
      <w:tr w:rsidR="002A2257" w:rsidRPr="00FD6C04">
        <w:trPr>
          <w:trHeight w:val="437"/>
        </w:trPr>
        <w:tc>
          <w:tcPr>
            <w:tcW w:w="1413"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29"/>
              <w:jc w:val="center"/>
            </w:pPr>
            <w:r w:rsidRPr="00FD6C04">
              <w:rPr>
                <w:spacing w:val="-6"/>
              </w:rPr>
              <w:t>2</w:t>
            </w:r>
            <w:r w:rsidRPr="00FD6C04">
              <w:rPr>
                <w:spacing w:val="-6"/>
                <w:lang w:val="en-US"/>
              </w:rPr>
              <w:t>.3</w:t>
            </w:r>
          </w:p>
        </w:tc>
        <w:tc>
          <w:tcPr>
            <w:tcW w:w="24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r w:rsidRPr="00FD6C04">
              <w:rPr>
                <w:spacing w:val="-6"/>
              </w:rPr>
              <w:t>Организация дополнительного образования</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FD6C04" w:rsidRDefault="002A2257" w:rsidP="002A2257">
            <w:pPr>
              <w:ind w:firstLine="0"/>
              <w:jc w:val="center"/>
              <w:rPr>
                <w:color w:val="000000"/>
                <w:spacing w:val="-4"/>
              </w:rPr>
            </w:pPr>
            <w:r w:rsidRPr="00FD6C04">
              <w:rPr>
                <w:color w:val="000000"/>
                <w:spacing w:val="-4"/>
              </w:rPr>
              <w:t>Уровень обеспеченности,</w:t>
            </w:r>
          </w:p>
          <w:p w:rsidR="002A2257" w:rsidRPr="00FD6C04" w:rsidRDefault="002A2257" w:rsidP="002A2257">
            <w:pPr>
              <w:ind w:firstLine="0"/>
              <w:jc w:val="center"/>
              <w:rPr>
                <w:color w:val="000000"/>
                <w:spacing w:val="-4"/>
              </w:rPr>
            </w:pPr>
            <w:r w:rsidRPr="00FD6C04">
              <w:rPr>
                <w:color w:val="000000"/>
                <w:spacing w:val="-4"/>
              </w:rPr>
              <w:t xml:space="preserve">Кол-во мест для детей в возрасте </w:t>
            </w:r>
          </w:p>
          <w:p w:rsidR="002A2257" w:rsidRPr="00FD6C04" w:rsidRDefault="002A2257" w:rsidP="002A2257">
            <w:pPr>
              <w:ind w:firstLine="0"/>
              <w:jc w:val="center"/>
              <w:rPr>
                <w:color w:val="000000"/>
                <w:spacing w:val="-4"/>
              </w:rPr>
            </w:pPr>
            <w:r w:rsidRPr="00FD6C04">
              <w:rPr>
                <w:color w:val="000000"/>
                <w:spacing w:val="-4"/>
              </w:rPr>
              <w:t>5-18 лет на 1000 чел.</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r w:rsidRPr="00FD6C04">
              <w:rPr>
                <w:spacing w:val="-6"/>
              </w:rPr>
              <w:t>П. 2.3 таблицы 8 Материалов по обоснованию расчетных показателей, содержащихся в основной части РНГП СО</w:t>
            </w:r>
          </w:p>
        </w:tc>
      </w:tr>
      <w:tr w:rsidR="002A2257" w:rsidRPr="00FD6C04">
        <w:trPr>
          <w:trHeight w:val="437"/>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29"/>
              <w:jc w:val="center"/>
              <w:rPr>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rPr>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FD6C04" w:rsidRDefault="002A2257" w:rsidP="002A2257">
            <w:pPr>
              <w:ind w:firstLine="0"/>
              <w:jc w:val="center"/>
              <w:rPr>
                <w:spacing w:val="-6"/>
              </w:rPr>
            </w:pPr>
            <w:r w:rsidRPr="00FD6C04">
              <w:rPr>
                <w:spacing w:val="-6"/>
              </w:rPr>
              <w:t>Пешеходная доступность, м</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r w:rsidRPr="00FD6C04">
              <w:rPr>
                <w:spacing w:val="-6"/>
              </w:rPr>
              <w:t>Устанавливается в соответствии с Письмом Минобрнауки России от 04.05.2016 N АК-950/02, из расчета средней скорости ребенка 3 км/ч</w:t>
            </w:r>
          </w:p>
        </w:tc>
      </w:tr>
      <w:tr w:rsidR="002A2257" w:rsidRPr="00FD6C04">
        <w:trPr>
          <w:trHeight w:val="437"/>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29"/>
              <w:jc w:val="center"/>
              <w:rPr>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rPr>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FD6C04" w:rsidRDefault="002A2257" w:rsidP="002A2257">
            <w:pPr>
              <w:ind w:firstLine="0"/>
              <w:jc w:val="center"/>
              <w:rPr>
                <w:spacing w:val="-6"/>
              </w:rPr>
            </w:pPr>
            <w:r w:rsidRPr="00FD6C04">
              <w:rPr>
                <w:spacing w:val="-6"/>
              </w:rPr>
              <w:t>Транспортная доступность, мин.</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r w:rsidRPr="00FD6C04">
              <w:rPr>
                <w:spacing w:val="-6"/>
              </w:rPr>
              <w:t>Устанавливается в соответствии с Письмом Минобрнауки России от 04.05.2016 N АК-950/02, в сельской местности показатель не нормируется</w:t>
            </w:r>
          </w:p>
        </w:tc>
      </w:tr>
      <w:tr w:rsidR="002A2257" w:rsidRPr="00FD6C04">
        <w:trPr>
          <w:trHeight w:val="397"/>
        </w:trPr>
        <w:tc>
          <w:tcPr>
            <w:tcW w:w="1413" w:type="dxa"/>
            <w:tcBorders>
              <w:top w:val="single" w:sz="6" w:space="0" w:color="000000"/>
              <w:left w:val="single" w:sz="4"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2A2257" w:rsidRPr="00FD6C04" w:rsidRDefault="002A2257" w:rsidP="002A2257">
            <w:pPr>
              <w:widowControl w:val="0"/>
              <w:autoSpaceDE w:val="0"/>
              <w:ind w:firstLine="29"/>
              <w:jc w:val="center"/>
              <w:rPr>
                <w:b/>
                <w:spacing w:val="-6"/>
              </w:rPr>
            </w:pPr>
            <w:r w:rsidRPr="00FD6C04">
              <w:rPr>
                <w:b/>
                <w:spacing w:val="-6"/>
              </w:rPr>
              <w:t>3</w:t>
            </w:r>
          </w:p>
        </w:tc>
        <w:tc>
          <w:tcPr>
            <w:tcW w:w="12904" w:type="dxa"/>
            <w:gridSpan w:val="3"/>
            <w:tcBorders>
              <w:top w:val="single" w:sz="6" w:space="0" w:color="000000"/>
              <w:left w:val="single" w:sz="6" w:space="0" w:color="000000"/>
              <w:bottom w:val="single" w:sz="6" w:space="0" w:color="000000"/>
              <w:right w:val="single" w:sz="4" w:space="0" w:color="000000"/>
            </w:tcBorders>
            <w:shd w:val="clear" w:color="auto" w:fill="D9D9D9"/>
            <w:tcMar>
              <w:top w:w="0" w:type="dxa"/>
              <w:left w:w="108" w:type="dxa"/>
              <w:bottom w:w="0" w:type="dxa"/>
              <w:right w:w="108" w:type="dxa"/>
            </w:tcMar>
            <w:vAlign w:val="center"/>
          </w:tcPr>
          <w:p w:rsidR="002A2257" w:rsidRPr="00FD6C04" w:rsidRDefault="002A2257" w:rsidP="002A2257">
            <w:pPr>
              <w:widowControl w:val="0"/>
              <w:autoSpaceDE w:val="0"/>
              <w:ind w:firstLine="0"/>
              <w:jc w:val="center"/>
              <w:rPr>
                <w:b/>
                <w:spacing w:val="-6"/>
              </w:rPr>
            </w:pPr>
            <w:r w:rsidRPr="00FD6C04">
              <w:rPr>
                <w:b/>
                <w:spacing w:val="-6"/>
              </w:rPr>
              <w:t>Объекты местного значения в области физической культуры и массового спорта</w:t>
            </w:r>
          </w:p>
        </w:tc>
      </w:tr>
      <w:tr w:rsidR="002A2257" w:rsidRPr="00FD6C04">
        <w:trPr>
          <w:trHeight w:val="430"/>
        </w:trPr>
        <w:tc>
          <w:tcPr>
            <w:tcW w:w="1413"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29"/>
              <w:jc w:val="center"/>
            </w:pPr>
            <w:r w:rsidRPr="00FD6C04">
              <w:rPr>
                <w:spacing w:val="-6"/>
              </w:rPr>
              <w:t>3</w:t>
            </w:r>
            <w:r w:rsidRPr="00FD6C04">
              <w:rPr>
                <w:spacing w:val="-6"/>
                <w:lang w:val="en-US"/>
              </w:rPr>
              <w:t>.1</w:t>
            </w:r>
          </w:p>
        </w:tc>
        <w:tc>
          <w:tcPr>
            <w:tcW w:w="24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r w:rsidRPr="00FD6C04">
              <w:rPr>
                <w:spacing w:val="-6"/>
              </w:rPr>
              <w:t>Площадки для занятий физической культурой и массовым спортом</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FD6C04" w:rsidRDefault="002A2257" w:rsidP="002A2257">
            <w:pPr>
              <w:ind w:firstLine="0"/>
              <w:jc w:val="center"/>
              <w:rPr>
                <w:color w:val="000000"/>
                <w:spacing w:val="-4"/>
              </w:rPr>
            </w:pPr>
            <w:r w:rsidRPr="00FD6C04">
              <w:rPr>
                <w:color w:val="000000"/>
                <w:spacing w:val="-4"/>
              </w:rPr>
              <w:t>Уровень обеспеченности,</w:t>
            </w:r>
          </w:p>
          <w:p w:rsidR="002A2257" w:rsidRPr="00FD6C04" w:rsidRDefault="002A2257" w:rsidP="002A2257">
            <w:pPr>
              <w:ind w:firstLine="0"/>
              <w:jc w:val="center"/>
              <w:rPr>
                <w:color w:val="000000"/>
                <w:spacing w:val="-4"/>
              </w:rPr>
            </w:pPr>
            <w:r w:rsidRPr="00FD6C04">
              <w:rPr>
                <w:color w:val="000000"/>
                <w:spacing w:val="-4"/>
              </w:rPr>
              <w:t>кв. м на 1 чел.</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r w:rsidRPr="00FD6C04">
              <w:rPr>
                <w:spacing w:val="-6"/>
              </w:rPr>
              <w:t>Устанавливается в соответствии с СП 476.1325800.2020</w:t>
            </w:r>
          </w:p>
        </w:tc>
      </w:tr>
      <w:tr w:rsidR="002A2257" w:rsidRPr="00FD6C04">
        <w:trPr>
          <w:trHeight w:val="430"/>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29"/>
              <w:jc w:val="center"/>
              <w:rPr>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FD6C04" w:rsidRDefault="002A2257" w:rsidP="002A2257">
            <w:pPr>
              <w:ind w:firstLine="0"/>
              <w:jc w:val="center"/>
              <w:rPr>
                <w:color w:val="000000"/>
                <w:spacing w:val="-4"/>
              </w:rPr>
            </w:pPr>
            <w:r w:rsidRPr="00FD6C04">
              <w:rPr>
                <w:color w:val="000000"/>
                <w:spacing w:val="-4"/>
              </w:rPr>
              <w:t xml:space="preserve">Пешеходная </w:t>
            </w:r>
          </w:p>
          <w:p w:rsidR="002A2257" w:rsidRPr="00FD6C04" w:rsidRDefault="002A2257" w:rsidP="002A2257">
            <w:pPr>
              <w:ind w:firstLine="0"/>
              <w:jc w:val="center"/>
              <w:rPr>
                <w:color w:val="000000"/>
                <w:spacing w:val="-4"/>
              </w:rPr>
            </w:pPr>
            <w:r w:rsidRPr="00FD6C04">
              <w:rPr>
                <w:color w:val="000000"/>
                <w:spacing w:val="-4"/>
              </w:rPr>
              <w:t>доступность, м</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r w:rsidRPr="00FD6C04">
              <w:rPr>
                <w:spacing w:val="-6"/>
              </w:rPr>
              <w:t>Устанавливается в соответствии с СП 42.13330.2016</w:t>
            </w:r>
          </w:p>
        </w:tc>
      </w:tr>
      <w:tr w:rsidR="002A2257" w:rsidRPr="00FD6C04">
        <w:trPr>
          <w:trHeight w:val="397"/>
        </w:trPr>
        <w:tc>
          <w:tcPr>
            <w:tcW w:w="1413" w:type="dxa"/>
            <w:tcBorders>
              <w:top w:val="single" w:sz="6" w:space="0" w:color="000000"/>
              <w:left w:val="single" w:sz="4"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2A2257" w:rsidRPr="00FD6C04" w:rsidRDefault="002A2257" w:rsidP="002A2257">
            <w:pPr>
              <w:widowControl w:val="0"/>
              <w:autoSpaceDE w:val="0"/>
              <w:ind w:firstLine="29"/>
              <w:jc w:val="center"/>
              <w:rPr>
                <w:b/>
                <w:spacing w:val="-6"/>
              </w:rPr>
            </w:pPr>
            <w:r w:rsidRPr="00FD6C04">
              <w:rPr>
                <w:b/>
                <w:spacing w:val="-6"/>
              </w:rPr>
              <w:t>4</w:t>
            </w:r>
          </w:p>
        </w:tc>
        <w:tc>
          <w:tcPr>
            <w:tcW w:w="12904" w:type="dxa"/>
            <w:gridSpan w:val="3"/>
            <w:tcBorders>
              <w:top w:val="single" w:sz="6" w:space="0" w:color="000000"/>
              <w:left w:val="single" w:sz="6" w:space="0" w:color="000000"/>
              <w:bottom w:val="single" w:sz="6" w:space="0" w:color="000000"/>
              <w:right w:val="single" w:sz="4" w:space="0" w:color="000000"/>
            </w:tcBorders>
            <w:shd w:val="clear" w:color="auto" w:fill="D9D9D9"/>
            <w:tcMar>
              <w:top w:w="0" w:type="dxa"/>
              <w:left w:w="108" w:type="dxa"/>
              <w:bottom w:w="0" w:type="dxa"/>
              <w:right w:w="108" w:type="dxa"/>
            </w:tcMar>
            <w:vAlign w:val="center"/>
          </w:tcPr>
          <w:p w:rsidR="002A2257" w:rsidRPr="00FD6C04" w:rsidRDefault="002A2257" w:rsidP="002A2257">
            <w:pPr>
              <w:widowControl w:val="0"/>
              <w:autoSpaceDE w:val="0"/>
              <w:ind w:firstLine="0"/>
              <w:jc w:val="center"/>
              <w:rPr>
                <w:b/>
                <w:spacing w:val="-6"/>
              </w:rPr>
            </w:pPr>
            <w:r w:rsidRPr="00FD6C04">
              <w:rPr>
                <w:b/>
                <w:spacing w:val="-6"/>
              </w:rPr>
              <w:t>Объекты местного значения в области энергетики (электро- и газоснабжение)</w:t>
            </w:r>
          </w:p>
        </w:tc>
      </w:tr>
      <w:tr w:rsidR="002A2257" w:rsidRPr="00FD6C04">
        <w:trPr>
          <w:trHeight w:val="237"/>
        </w:trPr>
        <w:tc>
          <w:tcPr>
            <w:tcW w:w="1413"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29"/>
              <w:jc w:val="center"/>
            </w:pPr>
            <w:r w:rsidRPr="00FD6C04">
              <w:rPr>
                <w:spacing w:val="-6"/>
              </w:rPr>
              <w:t>4</w:t>
            </w:r>
            <w:r w:rsidRPr="00FD6C04">
              <w:rPr>
                <w:spacing w:val="-6"/>
                <w:lang w:val="en-US"/>
              </w:rPr>
              <w:t>.1</w:t>
            </w:r>
          </w:p>
        </w:tc>
        <w:tc>
          <w:tcPr>
            <w:tcW w:w="24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r w:rsidRPr="00FD6C04">
              <w:rPr>
                <w:spacing w:val="-6"/>
              </w:rPr>
              <w:t>Газоснабжение</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FD6C04" w:rsidRDefault="002A2257" w:rsidP="002A2257">
            <w:pPr>
              <w:ind w:firstLine="0"/>
              <w:jc w:val="center"/>
              <w:rPr>
                <w:color w:val="000000"/>
                <w:spacing w:val="-4"/>
              </w:rPr>
            </w:pPr>
            <w:r w:rsidRPr="00FD6C04">
              <w:rPr>
                <w:color w:val="000000"/>
                <w:spacing w:val="-4"/>
              </w:rPr>
              <w:t>Уровень обеспеченности,</w:t>
            </w:r>
          </w:p>
          <w:p w:rsidR="002A2257" w:rsidRPr="00FD6C04" w:rsidRDefault="002A2257" w:rsidP="002A2257">
            <w:pPr>
              <w:ind w:firstLine="0"/>
              <w:jc w:val="center"/>
              <w:rPr>
                <w:color w:val="000000"/>
                <w:spacing w:val="-4"/>
              </w:rPr>
            </w:pPr>
            <w:r w:rsidRPr="00FD6C04">
              <w:rPr>
                <w:color w:val="000000"/>
                <w:spacing w:val="-4"/>
              </w:rPr>
              <w:t>Куб. м/год на 1 чел.</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r w:rsidRPr="00FD6C04">
              <w:rPr>
                <w:spacing w:val="-6"/>
              </w:rPr>
              <w:t>Устанавливается в соответствии с СП 42-101-2003 (раздел «Определение расчетных расходов газа»)</w:t>
            </w:r>
          </w:p>
        </w:tc>
      </w:tr>
      <w:tr w:rsidR="002A2257" w:rsidRPr="00FD6C04">
        <w:trPr>
          <w:trHeight w:val="215"/>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29"/>
              <w:jc w:val="center"/>
              <w:rPr>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rPr>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FD6C04" w:rsidRDefault="002A2257" w:rsidP="002A2257">
            <w:pPr>
              <w:ind w:firstLine="0"/>
              <w:jc w:val="center"/>
              <w:rPr>
                <w:color w:val="000000"/>
                <w:spacing w:val="-4"/>
              </w:rPr>
            </w:pPr>
            <w:r w:rsidRPr="00FD6C04">
              <w:rPr>
                <w:color w:val="000000"/>
                <w:spacing w:val="-4"/>
              </w:rPr>
              <w:t>Транспортная доступность, мин.</w:t>
            </w:r>
          </w:p>
        </w:tc>
        <w:tc>
          <w:tcPr>
            <w:tcW w:w="6662" w:type="dxa"/>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r w:rsidRPr="00FD6C04">
              <w:rPr>
                <w:spacing w:val="-6"/>
              </w:rPr>
              <w:t>Не нормируется, п. 6 Приложения № 4 к Методическим рекомендациям по подготовке нормативов градостроительного проектирования, утверждённым Приказом Минэкономразвития России от 15.02.2021 № 71</w:t>
            </w:r>
          </w:p>
        </w:tc>
      </w:tr>
      <w:tr w:rsidR="002A2257" w:rsidRPr="00FD6C04">
        <w:trPr>
          <w:trHeight w:val="215"/>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29"/>
              <w:jc w:val="center"/>
              <w:rPr>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rPr>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FD6C04" w:rsidRDefault="002A2257" w:rsidP="002A2257">
            <w:pPr>
              <w:ind w:firstLine="0"/>
              <w:jc w:val="center"/>
              <w:rPr>
                <w:color w:val="000000"/>
                <w:spacing w:val="-4"/>
              </w:rPr>
            </w:pPr>
            <w:r w:rsidRPr="00FD6C04">
              <w:rPr>
                <w:color w:val="000000"/>
                <w:spacing w:val="-4"/>
              </w:rPr>
              <w:t>Пешеходная доступность, м</w:t>
            </w:r>
          </w:p>
        </w:tc>
        <w:tc>
          <w:tcPr>
            <w:tcW w:w="6662"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p>
        </w:tc>
      </w:tr>
      <w:tr w:rsidR="002A2257" w:rsidRPr="00FD6C04">
        <w:trPr>
          <w:trHeight w:val="354"/>
        </w:trPr>
        <w:tc>
          <w:tcPr>
            <w:tcW w:w="1413"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29"/>
              <w:jc w:val="center"/>
            </w:pPr>
            <w:r w:rsidRPr="00FD6C04">
              <w:rPr>
                <w:spacing w:val="-6"/>
              </w:rPr>
              <w:t>4</w:t>
            </w:r>
            <w:r w:rsidRPr="00FD6C04">
              <w:rPr>
                <w:spacing w:val="-6"/>
                <w:lang w:val="en-US"/>
              </w:rPr>
              <w:t>.2</w:t>
            </w:r>
          </w:p>
        </w:tc>
        <w:tc>
          <w:tcPr>
            <w:tcW w:w="24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r w:rsidRPr="00FD6C04">
              <w:rPr>
                <w:spacing w:val="-6"/>
              </w:rPr>
              <w:t>Электроснабжение</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FD6C04" w:rsidRDefault="002A2257" w:rsidP="002A2257">
            <w:pPr>
              <w:ind w:firstLine="0"/>
              <w:jc w:val="center"/>
            </w:pPr>
            <w:r w:rsidRPr="00FD6C04">
              <w:rPr>
                <w:color w:val="000000"/>
                <w:spacing w:val="-4"/>
              </w:rPr>
              <w:t>Уровень обеспеченности,</w:t>
            </w:r>
            <w:r w:rsidRPr="00FD6C04">
              <w:rPr>
                <w:spacing w:val="-8"/>
              </w:rPr>
              <w:t xml:space="preserve"> </w:t>
            </w:r>
          </w:p>
          <w:p w:rsidR="002A2257" w:rsidRPr="00FD6C04" w:rsidRDefault="002A2257" w:rsidP="002A2257">
            <w:pPr>
              <w:ind w:firstLine="0"/>
              <w:jc w:val="center"/>
              <w:rPr>
                <w:color w:val="000000"/>
                <w:spacing w:val="-4"/>
              </w:rPr>
            </w:pPr>
            <w:r w:rsidRPr="00FD6C04">
              <w:rPr>
                <w:color w:val="000000"/>
                <w:spacing w:val="-4"/>
              </w:rPr>
              <w:t>кВт*ч/год на 1 чел</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r w:rsidRPr="00FD6C04">
              <w:rPr>
                <w:spacing w:val="-6"/>
              </w:rPr>
              <w:t xml:space="preserve">Устанавливается в соответствии с Приложением Л </w:t>
            </w:r>
            <w:r w:rsidRPr="00FD6C04">
              <w:rPr>
                <w:spacing w:val="-6"/>
              </w:rPr>
              <w:br/>
              <w:t>СП 42.13330.2016</w:t>
            </w:r>
          </w:p>
        </w:tc>
      </w:tr>
      <w:tr w:rsidR="002A2257" w:rsidRPr="00FD6C04">
        <w:trPr>
          <w:trHeight w:val="477"/>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29"/>
              <w:jc w:val="center"/>
              <w:rPr>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FD6C04" w:rsidRDefault="002A2257" w:rsidP="002A2257">
            <w:pPr>
              <w:ind w:firstLine="0"/>
              <w:jc w:val="center"/>
              <w:rPr>
                <w:color w:val="000000"/>
                <w:spacing w:val="-4"/>
              </w:rPr>
            </w:pPr>
            <w:r w:rsidRPr="00FD6C04">
              <w:rPr>
                <w:color w:val="000000"/>
                <w:spacing w:val="-4"/>
              </w:rPr>
              <w:t>Транспортная доступность, мин.</w:t>
            </w:r>
          </w:p>
        </w:tc>
        <w:tc>
          <w:tcPr>
            <w:tcW w:w="6662" w:type="dxa"/>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r w:rsidRPr="00FD6C04">
              <w:rPr>
                <w:spacing w:val="-6"/>
              </w:rPr>
              <w:t xml:space="preserve">Не нормируется, п. 6 Приложения № 4 к Методическим рекомендациям по подготовке нормативов градостроительного проектирования, утверждённым Приказом Минэкономразвития </w:t>
            </w:r>
            <w:r w:rsidRPr="00FD6C04">
              <w:rPr>
                <w:spacing w:val="-6"/>
              </w:rPr>
              <w:lastRenderedPageBreak/>
              <w:t>России от 15.02.2021 № 71</w:t>
            </w:r>
          </w:p>
        </w:tc>
      </w:tr>
      <w:tr w:rsidR="002A2257" w:rsidRPr="00FD6C04">
        <w:trPr>
          <w:trHeight w:val="399"/>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29"/>
              <w:jc w:val="center"/>
              <w:rPr>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FD6C04" w:rsidRDefault="002A2257" w:rsidP="002A2257">
            <w:pPr>
              <w:ind w:firstLine="0"/>
              <w:jc w:val="center"/>
              <w:rPr>
                <w:color w:val="000000"/>
                <w:spacing w:val="-4"/>
              </w:rPr>
            </w:pPr>
            <w:r w:rsidRPr="00FD6C04">
              <w:rPr>
                <w:color w:val="000000"/>
                <w:spacing w:val="-4"/>
              </w:rPr>
              <w:t>Пешеходная доступность, м</w:t>
            </w:r>
          </w:p>
        </w:tc>
        <w:tc>
          <w:tcPr>
            <w:tcW w:w="6662"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p>
        </w:tc>
      </w:tr>
      <w:tr w:rsidR="002A2257" w:rsidRPr="00FD6C04">
        <w:trPr>
          <w:trHeight w:val="397"/>
        </w:trPr>
        <w:tc>
          <w:tcPr>
            <w:tcW w:w="1413" w:type="dxa"/>
            <w:tcBorders>
              <w:top w:val="single" w:sz="6" w:space="0" w:color="000000"/>
              <w:left w:val="single" w:sz="4"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2A2257" w:rsidRPr="00FD6C04" w:rsidRDefault="002A2257" w:rsidP="002A2257">
            <w:pPr>
              <w:widowControl w:val="0"/>
              <w:autoSpaceDE w:val="0"/>
              <w:ind w:firstLine="29"/>
              <w:jc w:val="center"/>
              <w:rPr>
                <w:b/>
                <w:spacing w:val="-6"/>
              </w:rPr>
            </w:pPr>
            <w:r w:rsidRPr="00FD6C04">
              <w:rPr>
                <w:b/>
                <w:spacing w:val="-6"/>
              </w:rPr>
              <w:t>5</w:t>
            </w:r>
          </w:p>
        </w:tc>
        <w:tc>
          <w:tcPr>
            <w:tcW w:w="12904" w:type="dxa"/>
            <w:gridSpan w:val="3"/>
            <w:tcBorders>
              <w:top w:val="single" w:sz="6" w:space="0" w:color="000000"/>
              <w:left w:val="single" w:sz="6" w:space="0" w:color="000000"/>
              <w:bottom w:val="single" w:sz="6" w:space="0" w:color="000000"/>
              <w:right w:val="single" w:sz="4" w:space="0" w:color="000000"/>
            </w:tcBorders>
            <w:shd w:val="clear" w:color="auto" w:fill="D9D9D9"/>
            <w:tcMar>
              <w:top w:w="0" w:type="dxa"/>
              <w:left w:w="108" w:type="dxa"/>
              <w:bottom w:w="0" w:type="dxa"/>
              <w:right w:w="108" w:type="dxa"/>
            </w:tcMar>
            <w:vAlign w:val="center"/>
          </w:tcPr>
          <w:p w:rsidR="002A2257" w:rsidRPr="00FD6C04" w:rsidRDefault="002A2257" w:rsidP="002A2257">
            <w:pPr>
              <w:widowControl w:val="0"/>
              <w:autoSpaceDE w:val="0"/>
              <w:ind w:firstLine="0"/>
              <w:jc w:val="center"/>
              <w:rPr>
                <w:b/>
                <w:spacing w:val="-6"/>
              </w:rPr>
            </w:pPr>
            <w:r w:rsidRPr="00FD6C04">
              <w:rPr>
                <w:b/>
                <w:spacing w:val="-6"/>
              </w:rPr>
              <w:t>Объекты местного значения в области тепло- и водоснабжения, водоотведения</w:t>
            </w:r>
          </w:p>
        </w:tc>
      </w:tr>
      <w:tr w:rsidR="002A2257" w:rsidRPr="00FD6C04">
        <w:trPr>
          <w:trHeight w:val="430"/>
        </w:trPr>
        <w:tc>
          <w:tcPr>
            <w:tcW w:w="1413"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29"/>
              <w:jc w:val="center"/>
            </w:pPr>
            <w:r w:rsidRPr="00FD6C04">
              <w:rPr>
                <w:spacing w:val="-6"/>
              </w:rPr>
              <w:t>5</w:t>
            </w:r>
            <w:r w:rsidRPr="00FD6C04">
              <w:rPr>
                <w:spacing w:val="-6"/>
                <w:lang w:val="en-US"/>
              </w:rPr>
              <w:t>.1</w:t>
            </w:r>
          </w:p>
        </w:tc>
        <w:tc>
          <w:tcPr>
            <w:tcW w:w="24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r w:rsidRPr="00FD6C04">
              <w:rPr>
                <w:spacing w:val="-6"/>
              </w:rPr>
              <w:t>Теплоснабжение</w:t>
            </w:r>
          </w:p>
          <w:p w:rsidR="002A2257" w:rsidRPr="00FD6C04" w:rsidRDefault="002A2257" w:rsidP="002A2257">
            <w:pPr>
              <w:widowControl w:val="0"/>
              <w:autoSpaceDE w:val="0"/>
              <w:ind w:firstLine="0"/>
              <w:rPr>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FD6C04" w:rsidRDefault="002A2257" w:rsidP="002A2257">
            <w:pPr>
              <w:ind w:firstLine="0"/>
              <w:jc w:val="center"/>
              <w:rPr>
                <w:color w:val="000000"/>
                <w:spacing w:val="-4"/>
              </w:rPr>
            </w:pPr>
            <w:r w:rsidRPr="00FD6C04">
              <w:rPr>
                <w:color w:val="000000"/>
                <w:spacing w:val="-4"/>
              </w:rPr>
              <w:t xml:space="preserve">Уровень обеспеченности, </w:t>
            </w:r>
          </w:p>
          <w:p w:rsidR="002A2257" w:rsidRPr="00FD6C04" w:rsidRDefault="002A2257" w:rsidP="002A2257">
            <w:pPr>
              <w:ind w:firstLine="0"/>
              <w:jc w:val="center"/>
              <w:rPr>
                <w:color w:val="000000"/>
                <w:spacing w:val="-4"/>
              </w:rPr>
            </w:pPr>
            <w:r w:rsidRPr="00FD6C04">
              <w:rPr>
                <w:color w:val="000000"/>
                <w:spacing w:val="-4"/>
              </w:rPr>
              <w:t>Вт/кв. м на 1 чел.</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r w:rsidRPr="00FD6C04">
              <w:rPr>
                <w:spacing w:val="-6"/>
              </w:rPr>
              <w:t>Устанавливается в соответствии с СП 124.13330.2012 (Приложение В, Приложение Г)</w:t>
            </w:r>
          </w:p>
        </w:tc>
      </w:tr>
      <w:tr w:rsidR="002A2257" w:rsidRPr="00FD6C04">
        <w:trPr>
          <w:trHeight w:val="312"/>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29"/>
              <w:jc w:val="center"/>
              <w:rPr>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FD6C04" w:rsidRDefault="002A2257" w:rsidP="002A2257">
            <w:pPr>
              <w:ind w:firstLine="0"/>
              <w:jc w:val="center"/>
              <w:rPr>
                <w:color w:val="000000"/>
                <w:spacing w:val="-4"/>
              </w:rPr>
            </w:pPr>
            <w:r w:rsidRPr="00FD6C04">
              <w:rPr>
                <w:color w:val="000000"/>
                <w:spacing w:val="-4"/>
              </w:rPr>
              <w:t>Транспортная доступность, мин.</w:t>
            </w:r>
          </w:p>
        </w:tc>
        <w:tc>
          <w:tcPr>
            <w:tcW w:w="6662" w:type="dxa"/>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r w:rsidRPr="00FD6C04">
              <w:rPr>
                <w:spacing w:val="-6"/>
              </w:rPr>
              <w:t>Не нормируется, п. 7 Приложения № 4 к Методическим рекомендациям по подготовке нормативов градостроительного проектирования, утверждённым Приказом Минэкономразвития России от 15.02.2021 № 71</w:t>
            </w:r>
          </w:p>
        </w:tc>
      </w:tr>
      <w:tr w:rsidR="002A2257" w:rsidRPr="00FD6C04">
        <w:trPr>
          <w:trHeight w:val="311"/>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29"/>
              <w:jc w:val="center"/>
              <w:rPr>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FD6C04" w:rsidRDefault="002A2257" w:rsidP="002A2257">
            <w:pPr>
              <w:ind w:firstLine="0"/>
              <w:jc w:val="center"/>
              <w:rPr>
                <w:color w:val="000000"/>
                <w:spacing w:val="-4"/>
              </w:rPr>
            </w:pPr>
            <w:r w:rsidRPr="00FD6C04">
              <w:rPr>
                <w:color w:val="000000"/>
                <w:spacing w:val="-4"/>
              </w:rPr>
              <w:t>Пешеходная доступность, м</w:t>
            </w:r>
          </w:p>
        </w:tc>
        <w:tc>
          <w:tcPr>
            <w:tcW w:w="6662"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p>
        </w:tc>
      </w:tr>
      <w:tr w:rsidR="002A2257" w:rsidRPr="00FD6C04">
        <w:trPr>
          <w:trHeight w:val="119"/>
        </w:trPr>
        <w:tc>
          <w:tcPr>
            <w:tcW w:w="1413"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29"/>
              <w:jc w:val="center"/>
            </w:pPr>
            <w:r w:rsidRPr="00FD6C04">
              <w:rPr>
                <w:spacing w:val="-6"/>
              </w:rPr>
              <w:t>5</w:t>
            </w:r>
            <w:r w:rsidRPr="00FD6C04">
              <w:rPr>
                <w:spacing w:val="-6"/>
                <w:lang w:val="en-US"/>
              </w:rPr>
              <w:t>.2</w:t>
            </w:r>
          </w:p>
        </w:tc>
        <w:tc>
          <w:tcPr>
            <w:tcW w:w="24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r w:rsidRPr="00FD6C04">
              <w:rPr>
                <w:spacing w:val="-6"/>
              </w:rPr>
              <w:t xml:space="preserve">Водоснабжение </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FD6C04" w:rsidRDefault="002A2257" w:rsidP="002A2257">
            <w:pPr>
              <w:ind w:firstLine="0"/>
              <w:jc w:val="center"/>
              <w:rPr>
                <w:color w:val="000000"/>
                <w:spacing w:val="-4"/>
              </w:rPr>
            </w:pPr>
            <w:r w:rsidRPr="00FD6C04">
              <w:rPr>
                <w:color w:val="000000"/>
                <w:spacing w:val="-4"/>
              </w:rPr>
              <w:t>Уровень обеспеченности,</w:t>
            </w:r>
          </w:p>
          <w:p w:rsidR="002A2257" w:rsidRPr="00FD6C04" w:rsidRDefault="002A2257" w:rsidP="002A2257">
            <w:pPr>
              <w:ind w:firstLine="0"/>
              <w:jc w:val="center"/>
              <w:rPr>
                <w:bCs/>
                <w:color w:val="000000"/>
                <w:spacing w:val="-4"/>
              </w:rPr>
            </w:pPr>
            <w:r w:rsidRPr="00FD6C04">
              <w:rPr>
                <w:bCs/>
                <w:color w:val="000000"/>
                <w:spacing w:val="-4"/>
              </w:rPr>
              <w:t xml:space="preserve">Расход воды на хозяйственно-питьевые нужды, куб. м/сут. на </w:t>
            </w:r>
          </w:p>
          <w:p w:rsidR="002A2257" w:rsidRPr="00FD6C04" w:rsidRDefault="002A2257" w:rsidP="002A2257">
            <w:pPr>
              <w:ind w:firstLine="0"/>
              <w:jc w:val="center"/>
            </w:pPr>
            <w:r w:rsidRPr="00FD6C04">
              <w:rPr>
                <w:bCs/>
                <w:color w:val="000000"/>
                <w:spacing w:val="-4"/>
              </w:rPr>
              <w:t>1 чел.</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r w:rsidRPr="00FD6C04">
              <w:rPr>
                <w:spacing w:val="-6"/>
              </w:rPr>
              <w:t>Устанавливается в соответствии с СП 31.13330.2012</w:t>
            </w:r>
          </w:p>
        </w:tc>
      </w:tr>
      <w:tr w:rsidR="002A2257" w:rsidRPr="00FD6C04">
        <w:trPr>
          <w:trHeight w:val="118"/>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29"/>
              <w:jc w:val="center"/>
              <w:rPr>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FD6C04" w:rsidRDefault="002A2257" w:rsidP="002A2257">
            <w:pPr>
              <w:ind w:firstLine="0"/>
              <w:jc w:val="center"/>
              <w:rPr>
                <w:color w:val="000000"/>
                <w:spacing w:val="-4"/>
              </w:rPr>
            </w:pPr>
            <w:r w:rsidRPr="00FD6C04">
              <w:rPr>
                <w:color w:val="000000"/>
                <w:spacing w:val="-4"/>
              </w:rPr>
              <w:t xml:space="preserve">Уровень обеспеченности, </w:t>
            </w:r>
          </w:p>
          <w:p w:rsidR="002A2257" w:rsidRPr="00FD6C04" w:rsidRDefault="002A2257" w:rsidP="002A2257">
            <w:pPr>
              <w:ind w:firstLine="0"/>
              <w:jc w:val="center"/>
              <w:rPr>
                <w:bCs/>
                <w:color w:val="000000"/>
                <w:spacing w:val="-4"/>
              </w:rPr>
            </w:pPr>
            <w:r w:rsidRPr="00FD6C04">
              <w:rPr>
                <w:bCs/>
                <w:color w:val="000000"/>
                <w:spacing w:val="-4"/>
              </w:rPr>
              <w:t xml:space="preserve">Расход горячей воды, </w:t>
            </w:r>
          </w:p>
          <w:p w:rsidR="002A2257" w:rsidRPr="00FD6C04" w:rsidRDefault="002A2257" w:rsidP="002A2257">
            <w:pPr>
              <w:ind w:firstLine="0"/>
              <w:jc w:val="center"/>
            </w:pPr>
            <w:r w:rsidRPr="00FD6C04">
              <w:rPr>
                <w:bCs/>
                <w:color w:val="000000"/>
                <w:spacing w:val="-4"/>
              </w:rPr>
              <w:t>л/сут. на 1 чел.</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r w:rsidRPr="00FD6C04">
              <w:rPr>
                <w:spacing w:val="-6"/>
              </w:rPr>
              <w:t>Устанавливается в соответствии с СП 124.13330.2012 (Приложение Г)</w:t>
            </w:r>
          </w:p>
        </w:tc>
      </w:tr>
      <w:tr w:rsidR="002A2257" w:rsidRPr="00FD6C04">
        <w:trPr>
          <w:trHeight w:val="442"/>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29"/>
              <w:jc w:val="center"/>
              <w:rPr>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FD6C04" w:rsidRDefault="002A2257" w:rsidP="002A2257">
            <w:pPr>
              <w:ind w:firstLine="0"/>
              <w:jc w:val="center"/>
              <w:rPr>
                <w:color w:val="000000"/>
                <w:spacing w:val="-4"/>
              </w:rPr>
            </w:pPr>
            <w:r w:rsidRPr="00FD6C04">
              <w:rPr>
                <w:color w:val="000000"/>
                <w:spacing w:val="-4"/>
              </w:rPr>
              <w:t>Транспортная доступность, мин.</w:t>
            </w:r>
          </w:p>
        </w:tc>
        <w:tc>
          <w:tcPr>
            <w:tcW w:w="6662" w:type="dxa"/>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r w:rsidRPr="00FD6C04">
              <w:rPr>
                <w:spacing w:val="-6"/>
              </w:rPr>
              <w:t>Не нормируется, п. 7 Приложения № 4 к Методическим рекомендациям по подготовке нормативов градостроительного проектирования, утверждённым Приказом Минэкономразвития России от 15.02.2021 № 71</w:t>
            </w:r>
          </w:p>
        </w:tc>
      </w:tr>
      <w:tr w:rsidR="002A2257" w:rsidRPr="00FD6C04">
        <w:trPr>
          <w:trHeight w:val="404"/>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29"/>
              <w:jc w:val="center"/>
              <w:rPr>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FD6C04" w:rsidRDefault="002A2257" w:rsidP="002A2257">
            <w:pPr>
              <w:ind w:firstLine="0"/>
              <w:jc w:val="center"/>
              <w:rPr>
                <w:color w:val="000000"/>
                <w:spacing w:val="-4"/>
              </w:rPr>
            </w:pPr>
            <w:r w:rsidRPr="00FD6C04">
              <w:rPr>
                <w:color w:val="000000"/>
                <w:spacing w:val="-4"/>
              </w:rPr>
              <w:t>Пешеходная доступность, м</w:t>
            </w:r>
          </w:p>
        </w:tc>
        <w:tc>
          <w:tcPr>
            <w:tcW w:w="6662"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p>
        </w:tc>
      </w:tr>
      <w:tr w:rsidR="002A2257" w:rsidRPr="00FD6C04">
        <w:trPr>
          <w:trHeight w:val="215"/>
        </w:trPr>
        <w:tc>
          <w:tcPr>
            <w:tcW w:w="1413"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29"/>
              <w:jc w:val="center"/>
            </w:pPr>
            <w:r w:rsidRPr="00FD6C04">
              <w:rPr>
                <w:spacing w:val="-6"/>
              </w:rPr>
              <w:t>5</w:t>
            </w:r>
            <w:r w:rsidRPr="00FD6C04">
              <w:rPr>
                <w:spacing w:val="-6"/>
                <w:lang w:val="en-US"/>
              </w:rPr>
              <w:t>.3</w:t>
            </w:r>
          </w:p>
        </w:tc>
        <w:tc>
          <w:tcPr>
            <w:tcW w:w="24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r w:rsidRPr="00FD6C04">
              <w:rPr>
                <w:spacing w:val="-6"/>
              </w:rPr>
              <w:t>Водоотведение</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FD6C04" w:rsidRDefault="002A2257" w:rsidP="002A2257">
            <w:pPr>
              <w:ind w:firstLine="0"/>
              <w:jc w:val="center"/>
              <w:rPr>
                <w:color w:val="000000"/>
                <w:spacing w:val="-4"/>
              </w:rPr>
            </w:pPr>
            <w:r w:rsidRPr="00FD6C04">
              <w:rPr>
                <w:color w:val="000000"/>
                <w:spacing w:val="-4"/>
              </w:rPr>
              <w:t xml:space="preserve">Уровень обеспеченности, </w:t>
            </w:r>
          </w:p>
          <w:p w:rsidR="002A2257" w:rsidRPr="00FD6C04" w:rsidRDefault="002A2257" w:rsidP="002A2257">
            <w:pPr>
              <w:ind w:firstLine="0"/>
              <w:jc w:val="center"/>
              <w:rPr>
                <w:color w:val="000000"/>
                <w:spacing w:val="-4"/>
              </w:rPr>
            </w:pPr>
            <w:r w:rsidRPr="00FD6C04">
              <w:rPr>
                <w:color w:val="000000"/>
                <w:spacing w:val="-4"/>
              </w:rPr>
              <w:t>Отвод хозяйственно-бытовых стоков, куб. м/сут. на 1 чел.</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pPr>
            <w:r w:rsidRPr="00FD6C04">
              <w:rPr>
                <w:spacing w:val="-6"/>
              </w:rPr>
              <w:t xml:space="preserve">Устанавливается по согласованию с ОМСУ с учетом ч. </w:t>
            </w:r>
            <w:r w:rsidRPr="00FD6C04">
              <w:rPr>
                <w:spacing w:val="-6"/>
                <w:lang w:val="en-US"/>
              </w:rPr>
              <w:t>X</w:t>
            </w:r>
            <w:r w:rsidRPr="00FD6C04">
              <w:rPr>
                <w:spacing w:val="-6"/>
              </w:rPr>
              <w:t xml:space="preserve"> Постановления Правительства РФ от 29.07.2013 N 644 (ред. от 30.11.2021) «Об утверждении Правил холодного водоснабжения и водоотведения и о внесении изменений в некоторые акты Правительства Российской Федерации»</w:t>
            </w:r>
          </w:p>
        </w:tc>
      </w:tr>
      <w:tr w:rsidR="002A2257" w:rsidRPr="00FD6C04">
        <w:trPr>
          <w:trHeight w:val="215"/>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29"/>
              <w:jc w:val="center"/>
              <w:rPr>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rPr>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FD6C04" w:rsidRDefault="002A2257" w:rsidP="002A2257">
            <w:pPr>
              <w:ind w:firstLine="0"/>
              <w:jc w:val="center"/>
              <w:rPr>
                <w:color w:val="000000"/>
                <w:spacing w:val="-4"/>
              </w:rPr>
            </w:pPr>
            <w:r w:rsidRPr="00FD6C04">
              <w:rPr>
                <w:color w:val="000000"/>
                <w:spacing w:val="-4"/>
              </w:rPr>
              <w:t>Уровень обеспеченности,</w:t>
            </w:r>
          </w:p>
          <w:p w:rsidR="002A2257" w:rsidRPr="00FD6C04" w:rsidRDefault="002A2257" w:rsidP="002A2257">
            <w:pPr>
              <w:ind w:firstLine="0"/>
              <w:jc w:val="center"/>
              <w:rPr>
                <w:color w:val="000000"/>
                <w:spacing w:val="-4"/>
              </w:rPr>
            </w:pPr>
            <w:r w:rsidRPr="00FD6C04">
              <w:rPr>
                <w:color w:val="000000"/>
                <w:spacing w:val="-4"/>
              </w:rPr>
              <w:t xml:space="preserve">Объем поверхностных вод, </w:t>
            </w:r>
          </w:p>
          <w:p w:rsidR="002A2257" w:rsidRPr="00FD6C04" w:rsidRDefault="002A2257" w:rsidP="002A2257">
            <w:pPr>
              <w:ind w:firstLine="0"/>
              <w:jc w:val="center"/>
              <w:rPr>
                <w:color w:val="000000"/>
                <w:spacing w:val="-4"/>
              </w:rPr>
            </w:pPr>
            <w:r w:rsidRPr="00FD6C04">
              <w:rPr>
                <w:color w:val="000000"/>
                <w:spacing w:val="-4"/>
              </w:rPr>
              <w:t>куб. м/сут. с 1 га территории</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r w:rsidRPr="00FD6C04">
              <w:rPr>
                <w:spacing w:val="-6"/>
              </w:rPr>
              <w:t>Устанавливается в соответствии с СП 42.13330.2016</w:t>
            </w:r>
          </w:p>
        </w:tc>
      </w:tr>
      <w:tr w:rsidR="002A2257" w:rsidRPr="00FD6C04">
        <w:trPr>
          <w:trHeight w:val="215"/>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29"/>
              <w:jc w:val="center"/>
              <w:rPr>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rPr>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FD6C04" w:rsidRDefault="002A2257" w:rsidP="002A2257">
            <w:pPr>
              <w:ind w:firstLine="0"/>
              <w:jc w:val="center"/>
              <w:rPr>
                <w:color w:val="000000"/>
                <w:spacing w:val="-4"/>
              </w:rPr>
            </w:pPr>
            <w:r w:rsidRPr="00FD6C04">
              <w:rPr>
                <w:color w:val="000000"/>
                <w:spacing w:val="-4"/>
              </w:rPr>
              <w:t>Транспортная доступность, мин.</w:t>
            </w:r>
          </w:p>
        </w:tc>
        <w:tc>
          <w:tcPr>
            <w:tcW w:w="6662" w:type="dxa"/>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r w:rsidRPr="00FD6C04">
              <w:rPr>
                <w:spacing w:val="-6"/>
              </w:rPr>
              <w:t xml:space="preserve">Не нормируется, п. 7 Приложения № 4 к Методическим рекомендациям по подготовке нормативов градостроительного </w:t>
            </w:r>
            <w:r w:rsidRPr="00FD6C04">
              <w:rPr>
                <w:spacing w:val="-6"/>
              </w:rPr>
              <w:lastRenderedPageBreak/>
              <w:t>проектирования, утверждённым Приказом Минэкономразвития России от 15.02.2021 № 71</w:t>
            </w:r>
          </w:p>
        </w:tc>
      </w:tr>
      <w:tr w:rsidR="002A2257" w:rsidRPr="00FD6C04">
        <w:trPr>
          <w:trHeight w:val="436"/>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29"/>
              <w:jc w:val="center"/>
              <w:rPr>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rPr>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FD6C04" w:rsidRDefault="002A2257" w:rsidP="002A2257">
            <w:pPr>
              <w:ind w:firstLine="0"/>
              <w:jc w:val="center"/>
              <w:rPr>
                <w:color w:val="000000"/>
                <w:spacing w:val="-4"/>
              </w:rPr>
            </w:pPr>
            <w:r w:rsidRPr="00FD6C04">
              <w:rPr>
                <w:color w:val="000000"/>
                <w:spacing w:val="-4"/>
              </w:rPr>
              <w:t>Пешеходная доступность, м</w:t>
            </w:r>
          </w:p>
        </w:tc>
        <w:tc>
          <w:tcPr>
            <w:tcW w:w="6662"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p>
        </w:tc>
      </w:tr>
      <w:tr w:rsidR="002A2257" w:rsidRPr="00FD6C04">
        <w:trPr>
          <w:trHeight w:val="397"/>
        </w:trPr>
        <w:tc>
          <w:tcPr>
            <w:tcW w:w="1413" w:type="dxa"/>
            <w:tcBorders>
              <w:top w:val="single" w:sz="6" w:space="0" w:color="000000"/>
              <w:left w:val="single" w:sz="4"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2A2257" w:rsidRPr="00FD6C04" w:rsidRDefault="002A2257" w:rsidP="002A2257">
            <w:pPr>
              <w:widowControl w:val="0"/>
              <w:autoSpaceDE w:val="0"/>
              <w:ind w:firstLine="29"/>
              <w:jc w:val="center"/>
              <w:rPr>
                <w:b/>
                <w:spacing w:val="-6"/>
              </w:rPr>
            </w:pPr>
            <w:r w:rsidRPr="00FD6C04">
              <w:rPr>
                <w:b/>
                <w:spacing w:val="-6"/>
              </w:rPr>
              <w:t>6</w:t>
            </w:r>
          </w:p>
        </w:tc>
        <w:tc>
          <w:tcPr>
            <w:tcW w:w="12904" w:type="dxa"/>
            <w:gridSpan w:val="3"/>
            <w:tcBorders>
              <w:top w:val="single" w:sz="6" w:space="0" w:color="000000"/>
              <w:left w:val="single" w:sz="6" w:space="0" w:color="000000"/>
              <w:bottom w:val="single" w:sz="6" w:space="0" w:color="000000"/>
              <w:right w:val="single" w:sz="4" w:space="0" w:color="000000"/>
            </w:tcBorders>
            <w:shd w:val="clear" w:color="auto" w:fill="D9D9D9"/>
            <w:tcMar>
              <w:top w:w="0" w:type="dxa"/>
              <w:left w:w="108" w:type="dxa"/>
              <w:bottom w:w="0" w:type="dxa"/>
              <w:right w:w="108" w:type="dxa"/>
            </w:tcMar>
            <w:vAlign w:val="center"/>
          </w:tcPr>
          <w:p w:rsidR="002A2257" w:rsidRPr="00FD6C04" w:rsidRDefault="002A2257" w:rsidP="002A2257">
            <w:pPr>
              <w:widowControl w:val="0"/>
              <w:autoSpaceDE w:val="0"/>
              <w:ind w:firstLine="0"/>
              <w:jc w:val="center"/>
              <w:rPr>
                <w:b/>
                <w:spacing w:val="-6"/>
              </w:rPr>
            </w:pPr>
            <w:r w:rsidRPr="00FD6C04">
              <w:rPr>
                <w:b/>
                <w:spacing w:val="-6"/>
              </w:rPr>
              <w:t>Объекты местного значения в области благоустройства территории</w:t>
            </w:r>
          </w:p>
        </w:tc>
      </w:tr>
      <w:tr w:rsidR="002A2257" w:rsidRPr="00FD6C04">
        <w:trPr>
          <w:trHeight w:val="446"/>
        </w:trPr>
        <w:tc>
          <w:tcPr>
            <w:tcW w:w="1413"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29"/>
              <w:jc w:val="center"/>
            </w:pPr>
            <w:r w:rsidRPr="00FD6C04">
              <w:rPr>
                <w:spacing w:val="-6"/>
              </w:rPr>
              <w:t>6</w:t>
            </w:r>
            <w:r w:rsidRPr="00FD6C04">
              <w:rPr>
                <w:spacing w:val="-6"/>
                <w:lang w:val="en-US"/>
              </w:rPr>
              <w:t>.1</w:t>
            </w:r>
          </w:p>
        </w:tc>
        <w:tc>
          <w:tcPr>
            <w:tcW w:w="24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r w:rsidRPr="00FD6C04">
              <w:rPr>
                <w:spacing w:val="-6"/>
              </w:rPr>
              <w:t>Озелененные территории общего пользования (в т.ч. общегородские и в жилых районах, кроме придомовых озелененных территорий)</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FD6C04" w:rsidRDefault="002A2257" w:rsidP="002A2257">
            <w:pPr>
              <w:ind w:firstLine="0"/>
              <w:jc w:val="center"/>
              <w:rPr>
                <w:color w:val="000000"/>
                <w:spacing w:val="-4"/>
              </w:rPr>
            </w:pPr>
            <w:r w:rsidRPr="00FD6C04">
              <w:rPr>
                <w:color w:val="000000"/>
                <w:spacing w:val="-4"/>
              </w:rPr>
              <w:t>Уровень обеспеченности,</w:t>
            </w:r>
          </w:p>
          <w:p w:rsidR="002A2257" w:rsidRPr="00FD6C04" w:rsidRDefault="002A2257" w:rsidP="002A2257">
            <w:pPr>
              <w:ind w:firstLine="0"/>
              <w:jc w:val="center"/>
              <w:rPr>
                <w:color w:val="000000"/>
                <w:spacing w:val="-4"/>
              </w:rPr>
            </w:pPr>
            <w:r w:rsidRPr="00FD6C04">
              <w:rPr>
                <w:color w:val="000000"/>
                <w:spacing w:val="-4"/>
              </w:rPr>
              <w:t>кв. м на 1 чел.</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r w:rsidRPr="00FD6C04">
              <w:rPr>
                <w:spacing w:val="-6"/>
              </w:rPr>
              <w:t xml:space="preserve">Устанавливается в соответствии с п. 9.8, табл. 9.2 </w:t>
            </w:r>
            <w:r w:rsidRPr="00FD6C04">
              <w:rPr>
                <w:spacing w:val="-6"/>
              </w:rPr>
              <w:br/>
              <w:t>СП 42.13330.2016.</w:t>
            </w:r>
          </w:p>
        </w:tc>
      </w:tr>
      <w:tr w:rsidR="002A2257" w:rsidRPr="00FD6C04" w:rsidTr="006562B7">
        <w:trPr>
          <w:trHeight w:val="530"/>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29"/>
              <w:jc w:val="center"/>
              <w:rPr>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FD6C04" w:rsidRDefault="002A2257" w:rsidP="002A2257">
            <w:pPr>
              <w:ind w:firstLine="0"/>
              <w:jc w:val="center"/>
              <w:rPr>
                <w:color w:val="000000"/>
                <w:spacing w:val="-4"/>
              </w:rPr>
            </w:pPr>
            <w:r w:rsidRPr="00FD6C04">
              <w:rPr>
                <w:color w:val="000000"/>
                <w:spacing w:val="-4"/>
              </w:rPr>
              <w:t>Транспортная доступность, мин.</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r w:rsidRPr="00FD6C04">
              <w:rPr>
                <w:spacing w:val="-6"/>
              </w:rPr>
              <w:t>Устанавливается в соответствии с п. 9.4 СП 42.13330.2016</w:t>
            </w:r>
          </w:p>
        </w:tc>
      </w:tr>
      <w:tr w:rsidR="002A2257" w:rsidRPr="00FD6C04">
        <w:trPr>
          <w:trHeight w:val="91"/>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29"/>
              <w:jc w:val="center"/>
              <w:rPr>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FD6C04" w:rsidRDefault="002A2257" w:rsidP="002A2257">
            <w:pPr>
              <w:ind w:firstLine="0"/>
              <w:jc w:val="center"/>
              <w:rPr>
                <w:color w:val="000000"/>
                <w:spacing w:val="-4"/>
              </w:rPr>
            </w:pPr>
            <w:r w:rsidRPr="00FD6C04">
              <w:rPr>
                <w:color w:val="000000"/>
                <w:spacing w:val="-4"/>
              </w:rPr>
              <w:t>Пешеходная доступность, м</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r w:rsidRPr="00FD6C04">
              <w:rPr>
                <w:spacing w:val="-6"/>
              </w:rPr>
              <w:t>Устанавливается в соответствии с п. 7.6 СП 476.1325800.2020</w:t>
            </w:r>
          </w:p>
        </w:tc>
      </w:tr>
      <w:tr w:rsidR="002A2257" w:rsidRPr="00FD6C04">
        <w:trPr>
          <w:trHeight w:val="762"/>
        </w:trPr>
        <w:tc>
          <w:tcPr>
            <w:tcW w:w="1413"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29"/>
              <w:jc w:val="center"/>
            </w:pPr>
            <w:r w:rsidRPr="00FD6C04">
              <w:rPr>
                <w:spacing w:val="-6"/>
              </w:rPr>
              <w:t>6</w:t>
            </w:r>
            <w:r w:rsidRPr="00FD6C04">
              <w:rPr>
                <w:spacing w:val="-6"/>
                <w:lang w:val="en-US"/>
              </w:rPr>
              <w:t>.2</w:t>
            </w:r>
          </w:p>
        </w:tc>
        <w:tc>
          <w:tcPr>
            <w:tcW w:w="24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r w:rsidRPr="00FD6C04">
              <w:rPr>
                <w:spacing w:val="-6"/>
              </w:rPr>
              <w:t>Площадки различного функционального назначения, необходимые для реализаций полномочий ОМСУ</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FD6C04" w:rsidRDefault="002A2257" w:rsidP="002A2257">
            <w:pPr>
              <w:ind w:firstLine="0"/>
              <w:jc w:val="center"/>
              <w:rPr>
                <w:color w:val="000000"/>
                <w:spacing w:val="-4"/>
              </w:rPr>
            </w:pPr>
            <w:r w:rsidRPr="00FD6C04">
              <w:rPr>
                <w:color w:val="000000"/>
                <w:spacing w:val="-4"/>
              </w:rPr>
              <w:t>Уровень обеспеченности,</w:t>
            </w:r>
          </w:p>
          <w:p w:rsidR="002A2257" w:rsidRPr="00FD6C04" w:rsidRDefault="002A2257" w:rsidP="002A2257">
            <w:pPr>
              <w:ind w:firstLine="0"/>
              <w:jc w:val="center"/>
              <w:rPr>
                <w:color w:val="000000"/>
                <w:spacing w:val="-4"/>
              </w:rPr>
            </w:pPr>
            <w:r w:rsidRPr="00FD6C04">
              <w:rPr>
                <w:color w:val="000000"/>
                <w:spacing w:val="-4"/>
              </w:rPr>
              <w:t>кв. м на 1 чел.</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r w:rsidRPr="00FD6C04">
              <w:rPr>
                <w:spacing w:val="-6"/>
              </w:rPr>
              <w:t>Устанавливается в соответствии с п. 8.3, 8,16, 8.18 таблицей 8.1 СП 476.1325800.2020</w:t>
            </w:r>
          </w:p>
        </w:tc>
      </w:tr>
      <w:tr w:rsidR="002A2257" w:rsidRPr="00FD6C04">
        <w:trPr>
          <w:trHeight w:val="367"/>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29"/>
              <w:jc w:val="center"/>
              <w:rPr>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FD6C04" w:rsidRDefault="002A2257" w:rsidP="002A2257">
            <w:pPr>
              <w:ind w:firstLine="0"/>
              <w:jc w:val="center"/>
              <w:rPr>
                <w:color w:val="000000"/>
                <w:spacing w:val="-4"/>
              </w:rPr>
            </w:pPr>
            <w:r w:rsidRPr="00FD6C04">
              <w:rPr>
                <w:color w:val="000000"/>
                <w:spacing w:val="-4"/>
              </w:rPr>
              <w:t>Пешеходная доступность, м</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r w:rsidRPr="00FD6C04">
              <w:rPr>
                <w:spacing w:val="-6"/>
              </w:rPr>
              <w:t>Не нормируется</w:t>
            </w:r>
            <w:r w:rsidR="00B66346" w:rsidRPr="00FD6C04">
              <w:rPr>
                <w:spacing w:val="-4"/>
              </w:rPr>
              <w:t xml:space="preserve">, </w:t>
            </w:r>
            <w:r w:rsidR="00B66346" w:rsidRPr="00FD6C04">
              <w:rPr>
                <w:spacing w:val="-6"/>
              </w:rPr>
              <w:t>п. 6 таблицы 8 Материалов по обоснованию расчетных показателей, содержащихся в основной части РНГП СО</w:t>
            </w:r>
          </w:p>
        </w:tc>
      </w:tr>
      <w:tr w:rsidR="002A2257" w:rsidRPr="00FD6C04">
        <w:trPr>
          <w:trHeight w:val="397"/>
        </w:trPr>
        <w:tc>
          <w:tcPr>
            <w:tcW w:w="1413" w:type="dxa"/>
            <w:tcBorders>
              <w:top w:val="single" w:sz="6" w:space="0" w:color="000000"/>
              <w:left w:val="single" w:sz="4"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2A2257" w:rsidRPr="00FD6C04" w:rsidRDefault="002A2257" w:rsidP="002A2257">
            <w:pPr>
              <w:widowControl w:val="0"/>
              <w:autoSpaceDE w:val="0"/>
              <w:ind w:firstLine="29"/>
              <w:jc w:val="center"/>
              <w:rPr>
                <w:b/>
                <w:spacing w:val="-6"/>
              </w:rPr>
            </w:pPr>
            <w:r w:rsidRPr="00FD6C04">
              <w:rPr>
                <w:b/>
                <w:spacing w:val="-6"/>
              </w:rPr>
              <w:t>7</w:t>
            </w:r>
          </w:p>
        </w:tc>
        <w:tc>
          <w:tcPr>
            <w:tcW w:w="12904" w:type="dxa"/>
            <w:gridSpan w:val="3"/>
            <w:tcBorders>
              <w:top w:val="single" w:sz="6" w:space="0" w:color="000000"/>
              <w:left w:val="single" w:sz="6" w:space="0" w:color="000000"/>
              <w:bottom w:val="single" w:sz="6" w:space="0" w:color="000000"/>
              <w:right w:val="single" w:sz="4" w:space="0" w:color="000000"/>
            </w:tcBorders>
            <w:shd w:val="clear" w:color="auto" w:fill="D9D9D9"/>
            <w:tcMar>
              <w:top w:w="0" w:type="dxa"/>
              <w:left w:w="108" w:type="dxa"/>
              <w:bottom w:w="0" w:type="dxa"/>
              <w:right w:w="108" w:type="dxa"/>
            </w:tcMar>
            <w:vAlign w:val="center"/>
          </w:tcPr>
          <w:p w:rsidR="002A2257" w:rsidRPr="00FD6C04" w:rsidRDefault="002A2257" w:rsidP="002A2257">
            <w:pPr>
              <w:widowControl w:val="0"/>
              <w:autoSpaceDE w:val="0"/>
              <w:ind w:firstLine="0"/>
              <w:jc w:val="center"/>
              <w:rPr>
                <w:b/>
                <w:spacing w:val="-6"/>
              </w:rPr>
            </w:pPr>
            <w:r w:rsidRPr="00FD6C04">
              <w:rPr>
                <w:b/>
                <w:spacing w:val="-6"/>
              </w:rPr>
              <w:t>Объекты местного значения в области отдыха и обустройства мест массового отдыха населения</w:t>
            </w:r>
          </w:p>
        </w:tc>
      </w:tr>
      <w:tr w:rsidR="002A2257" w:rsidRPr="00FD6C04">
        <w:trPr>
          <w:trHeight w:val="600"/>
        </w:trPr>
        <w:tc>
          <w:tcPr>
            <w:tcW w:w="1413"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29"/>
              <w:jc w:val="center"/>
            </w:pPr>
            <w:r w:rsidRPr="00FD6C04">
              <w:rPr>
                <w:spacing w:val="-6"/>
              </w:rPr>
              <w:t>7</w:t>
            </w:r>
            <w:r w:rsidRPr="00FD6C04">
              <w:rPr>
                <w:spacing w:val="-6"/>
                <w:lang w:val="en-US"/>
              </w:rPr>
              <w:t>.</w:t>
            </w:r>
            <w:r w:rsidRPr="00FD6C04">
              <w:rPr>
                <w:spacing w:val="-6"/>
              </w:rPr>
              <w:t>1</w:t>
            </w:r>
          </w:p>
        </w:tc>
        <w:tc>
          <w:tcPr>
            <w:tcW w:w="24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r w:rsidRPr="00FD6C04">
              <w:rPr>
                <w:spacing w:val="-6"/>
              </w:rPr>
              <w:t>Общественная уборная в местах массового пребывания людей</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FD6C04" w:rsidRDefault="002A2257" w:rsidP="002A2257">
            <w:pPr>
              <w:ind w:firstLine="0"/>
              <w:jc w:val="center"/>
              <w:rPr>
                <w:color w:val="000000"/>
                <w:spacing w:val="-4"/>
              </w:rPr>
            </w:pPr>
            <w:r w:rsidRPr="00FD6C04">
              <w:rPr>
                <w:color w:val="000000"/>
                <w:spacing w:val="-4"/>
              </w:rPr>
              <w:t>Уровень обеспеченности,</w:t>
            </w:r>
          </w:p>
          <w:p w:rsidR="002A2257" w:rsidRPr="00FD6C04" w:rsidRDefault="002A2257" w:rsidP="002A2257">
            <w:pPr>
              <w:ind w:firstLine="0"/>
              <w:jc w:val="center"/>
              <w:rPr>
                <w:color w:val="000000"/>
                <w:spacing w:val="-4"/>
              </w:rPr>
            </w:pPr>
            <w:r w:rsidRPr="00FD6C04">
              <w:rPr>
                <w:color w:val="000000"/>
                <w:spacing w:val="-4"/>
              </w:rPr>
              <w:t>Кол-во объектов на 1000 резидентов</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r w:rsidRPr="00FD6C04">
              <w:rPr>
                <w:spacing w:val="-6"/>
              </w:rPr>
              <w:t>Устанавливается в соответствии с Приложением №4 Приказа Минэкономразвития № 71</w:t>
            </w:r>
          </w:p>
        </w:tc>
      </w:tr>
      <w:tr w:rsidR="002A2257" w:rsidRPr="00FD6C04">
        <w:trPr>
          <w:trHeight w:val="396"/>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29"/>
              <w:jc w:val="center"/>
              <w:rPr>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FD6C04" w:rsidRDefault="002A2257" w:rsidP="002A2257">
            <w:pPr>
              <w:ind w:firstLine="0"/>
              <w:jc w:val="center"/>
              <w:rPr>
                <w:color w:val="000000"/>
                <w:spacing w:val="-4"/>
              </w:rPr>
            </w:pPr>
            <w:r w:rsidRPr="00FD6C04">
              <w:rPr>
                <w:color w:val="000000"/>
                <w:spacing w:val="-4"/>
              </w:rPr>
              <w:t>Пешеходная доступность, м</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r w:rsidRPr="00FD6C04">
              <w:rPr>
                <w:spacing w:val="-6"/>
              </w:rPr>
              <w:t>Устанавливается в соответствии с Приложением №4 Приказа Минэкономразвития № 71</w:t>
            </w:r>
          </w:p>
        </w:tc>
      </w:tr>
      <w:tr w:rsidR="002A2257" w:rsidRPr="00FD6C04">
        <w:trPr>
          <w:trHeight w:val="397"/>
        </w:trPr>
        <w:tc>
          <w:tcPr>
            <w:tcW w:w="1413" w:type="dxa"/>
            <w:tcBorders>
              <w:top w:val="single" w:sz="6" w:space="0" w:color="000000"/>
              <w:left w:val="single" w:sz="4" w:space="0" w:color="000000"/>
              <w:bottom w:val="single" w:sz="6" w:space="0" w:color="000000"/>
              <w:right w:val="single" w:sz="6" w:space="0" w:color="000000"/>
            </w:tcBorders>
            <w:shd w:val="clear" w:color="auto" w:fill="D9D9D9"/>
            <w:tcMar>
              <w:top w:w="0" w:type="dxa"/>
              <w:left w:w="108" w:type="dxa"/>
              <w:bottom w:w="0" w:type="dxa"/>
              <w:right w:w="108" w:type="dxa"/>
            </w:tcMar>
          </w:tcPr>
          <w:p w:rsidR="002A2257" w:rsidRPr="00FD6C04" w:rsidRDefault="002A2257" w:rsidP="002A2257">
            <w:pPr>
              <w:widowControl w:val="0"/>
              <w:autoSpaceDE w:val="0"/>
              <w:ind w:firstLine="29"/>
              <w:jc w:val="center"/>
              <w:rPr>
                <w:b/>
                <w:spacing w:val="-6"/>
              </w:rPr>
            </w:pPr>
            <w:r w:rsidRPr="00FD6C04">
              <w:rPr>
                <w:b/>
                <w:spacing w:val="-6"/>
              </w:rPr>
              <w:t>8</w:t>
            </w:r>
          </w:p>
        </w:tc>
        <w:tc>
          <w:tcPr>
            <w:tcW w:w="12904" w:type="dxa"/>
            <w:gridSpan w:val="3"/>
            <w:tcBorders>
              <w:top w:val="single" w:sz="6" w:space="0" w:color="000000"/>
              <w:left w:val="single" w:sz="6" w:space="0" w:color="000000"/>
              <w:bottom w:val="single" w:sz="6" w:space="0" w:color="000000"/>
              <w:right w:val="single" w:sz="4" w:space="0" w:color="000000"/>
            </w:tcBorders>
            <w:shd w:val="clear" w:color="auto" w:fill="D9D9D9"/>
            <w:tcMar>
              <w:top w:w="0" w:type="dxa"/>
              <w:left w:w="108" w:type="dxa"/>
              <w:bottom w:w="0" w:type="dxa"/>
              <w:right w:w="108" w:type="dxa"/>
            </w:tcMar>
          </w:tcPr>
          <w:p w:rsidR="002A2257" w:rsidRPr="00FD6C04" w:rsidRDefault="002A2257" w:rsidP="002A2257">
            <w:pPr>
              <w:widowControl w:val="0"/>
              <w:autoSpaceDE w:val="0"/>
              <w:ind w:firstLine="0"/>
              <w:jc w:val="center"/>
              <w:rPr>
                <w:b/>
                <w:spacing w:val="-6"/>
              </w:rPr>
            </w:pPr>
            <w:r w:rsidRPr="00FD6C04">
              <w:rPr>
                <w:b/>
                <w:spacing w:val="-6"/>
              </w:rPr>
              <w:t>Объекты местного значения в области культуры и искусства</w:t>
            </w:r>
          </w:p>
        </w:tc>
      </w:tr>
      <w:tr w:rsidR="002A2257" w:rsidRPr="00FD6C04">
        <w:trPr>
          <w:trHeight w:val="215"/>
        </w:trPr>
        <w:tc>
          <w:tcPr>
            <w:tcW w:w="1413"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29"/>
              <w:jc w:val="center"/>
            </w:pPr>
            <w:r w:rsidRPr="00FD6C04">
              <w:rPr>
                <w:spacing w:val="-6"/>
              </w:rPr>
              <w:t>8</w:t>
            </w:r>
            <w:r w:rsidRPr="00FD6C04">
              <w:rPr>
                <w:spacing w:val="-6"/>
                <w:lang w:val="en-US"/>
              </w:rPr>
              <w:t>.1</w:t>
            </w:r>
          </w:p>
        </w:tc>
        <w:tc>
          <w:tcPr>
            <w:tcW w:w="24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r w:rsidRPr="00FD6C04">
              <w:rPr>
                <w:spacing w:val="-6"/>
              </w:rPr>
              <w:t>Библиотеки и их филиалы</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FD6C04" w:rsidRDefault="002A2257" w:rsidP="002A2257">
            <w:pPr>
              <w:ind w:firstLine="0"/>
              <w:jc w:val="center"/>
              <w:rPr>
                <w:color w:val="000000"/>
                <w:spacing w:val="-4"/>
              </w:rPr>
            </w:pPr>
            <w:r w:rsidRPr="00FD6C04">
              <w:rPr>
                <w:color w:val="000000"/>
                <w:spacing w:val="-4"/>
              </w:rPr>
              <w:t xml:space="preserve">Уровень обеспеченности, </w:t>
            </w:r>
          </w:p>
          <w:p w:rsidR="002A2257" w:rsidRPr="00FD6C04" w:rsidRDefault="002A2257" w:rsidP="002A2257">
            <w:pPr>
              <w:ind w:firstLine="0"/>
              <w:jc w:val="center"/>
              <w:rPr>
                <w:color w:val="000000"/>
                <w:spacing w:val="-4"/>
              </w:rPr>
            </w:pPr>
            <w:r w:rsidRPr="00FD6C04">
              <w:rPr>
                <w:color w:val="000000"/>
                <w:spacing w:val="-4"/>
              </w:rPr>
              <w:t>Кол-во объектов на расчетную единицу</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r w:rsidRPr="00FD6C04">
              <w:rPr>
                <w:spacing w:val="-6"/>
              </w:rPr>
              <w:t>Устанавливается в соответствии с Постановлением Правительства Свердловской области от 29.12.2017 № 1039-ПП «Об утверждении Методических рекомендаций по развитию сети организаций культуры и обеспеченности населения услугами организаций культуры в Свердловской области»</w:t>
            </w:r>
          </w:p>
        </w:tc>
      </w:tr>
      <w:tr w:rsidR="002A2257" w:rsidRPr="00FD6C04">
        <w:trPr>
          <w:trHeight w:val="848"/>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29"/>
              <w:jc w:val="center"/>
              <w:rPr>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FD6C04" w:rsidRDefault="002A2257" w:rsidP="002A2257">
            <w:pPr>
              <w:ind w:firstLine="0"/>
              <w:jc w:val="center"/>
              <w:rPr>
                <w:color w:val="000000"/>
                <w:spacing w:val="-4"/>
              </w:rPr>
            </w:pPr>
            <w:r w:rsidRPr="00FD6C04">
              <w:rPr>
                <w:color w:val="000000"/>
                <w:spacing w:val="-4"/>
              </w:rPr>
              <w:t>Транспортная доступность, мин.</w:t>
            </w:r>
          </w:p>
        </w:tc>
        <w:tc>
          <w:tcPr>
            <w:tcW w:w="6662" w:type="dxa"/>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r w:rsidRPr="00FD6C04">
              <w:rPr>
                <w:spacing w:val="-6"/>
              </w:rPr>
              <w:t>Устанавливается в соответствии с Постановлением Правительства Свердловской области от 29.12.2017 № 1039-ПП «Об утверждении Методических рекомендаций по развитию сети организаций культуры и обеспеченности населения услугами организаций культуры в Свердловской области»</w:t>
            </w:r>
          </w:p>
        </w:tc>
      </w:tr>
      <w:tr w:rsidR="002A2257" w:rsidRPr="00FD6C04">
        <w:trPr>
          <w:trHeight w:val="215"/>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29"/>
              <w:jc w:val="center"/>
              <w:rPr>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rPr>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FD6C04" w:rsidRDefault="002A2257" w:rsidP="002A2257">
            <w:pPr>
              <w:ind w:firstLine="0"/>
              <w:jc w:val="center"/>
              <w:rPr>
                <w:color w:val="000000"/>
                <w:spacing w:val="-4"/>
              </w:rPr>
            </w:pPr>
            <w:r w:rsidRPr="00FD6C04">
              <w:rPr>
                <w:color w:val="000000"/>
                <w:spacing w:val="-4"/>
              </w:rPr>
              <w:t>Пешеходная доступность, мин.</w:t>
            </w:r>
          </w:p>
        </w:tc>
        <w:tc>
          <w:tcPr>
            <w:tcW w:w="6662"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p>
        </w:tc>
      </w:tr>
      <w:tr w:rsidR="002A2257" w:rsidRPr="00FD6C04">
        <w:trPr>
          <w:trHeight w:val="215"/>
        </w:trPr>
        <w:tc>
          <w:tcPr>
            <w:tcW w:w="1413"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29"/>
              <w:jc w:val="center"/>
            </w:pPr>
            <w:r w:rsidRPr="00FD6C04">
              <w:rPr>
                <w:spacing w:val="-6"/>
              </w:rPr>
              <w:t>8</w:t>
            </w:r>
            <w:r w:rsidRPr="00FD6C04">
              <w:rPr>
                <w:spacing w:val="-6"/>
                <w:lang w:val="en-US"/>
              </w:rPr>
              <w:t>.2</w:t>
            </w:r>
          </w:p>
        </w:tc>
        <w:tc>
          <w:tcPr>
            <w:tcW w:w="24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r w:rsidRPr="00FD6C04">
              <w:rPr>
                <w:spacing w:val="-6"/>
              </w:rPr>
              <w:t>Объект культурно-досугового (клубного) типа</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FD6C04" w:rsidRDefault="002A2257" w:rsidP="002A2257">
            <w:pPr>
              <w:ind w:firstLine="0"/>
              <w:jc w:val="center"/>
              <w:rPr>
                <w:color w:val="000000"/>
                <w:spacing w:val="-4"/>
              </w:rPr>
            </w:pPr>
            <w:r w:rsidRPr="00FD6C04">
              <w:rPr>
                <w:color w:val="000000"/>
                <w:spacing w:val="-4"/>
              </w:rPr>
              <w:t xml:space="preserve">Уровень обеспеченности, </w:t>
            </w:r>
          </w:p>
          <w:p w:rsidR="002A2257" w:rsidRPr="00FD6C04" w:rsidRDefault="002A2257" w:rsidP="002A2257">
            <w:pPr>
              <w:ind w:firstLine="0"/>
              <w:jc w:val="center"/>
              <w:rPr>
                <w:color w:val="000000"/>
                <w:spacing w:val="-4"/>
              </w:rPr>
            </w:pPr>
            <w:r w:rsidRPr="00FD6C04">
              <w:rPr>
                <w:color w:val="000000"/>
                <w:spacing w:val="-4"/>
              </w:rPr>
              <w:t>Кол-во объектов на расчетную единицу</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r w:rsidRPr="00FD6C04">
              <w:rPr>
                <w:spacing w:val="-6"/>
              </w:rPr>
              <w:t>Устанавливается в соответствии с Постановлением Правительства Свердловской области от 29.12.2017 № 1039-ПП «Об утверждении Методических рекомендаций по развитию сети организаций культуры и обеспеченности населения услугами организаций культуры в Свердловской области»</w:t>
            </w:r>
          </w:p>
        </w:tc>
      </w:tr>
      <w:tr w:rsidR="002A2257" w:rsidRPr="00FD6C04">
        <w:trPr>
          <w:trHeight w:val="750"/>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29"/>
              <w:jc w:val="center"/>
              <w:rPr>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FD6C04" w:rsidRDefault="002A2257" w:rsidP="002A2257">
            <w:pPr>
              <w:ind w:firstLine="0"/>
              <w:jc w:val="center"/>
              <w:rPr>
                <w:color w:val="000000"/>
                <w:spacing w:val="-4"/>
              </w:rPr>
            </w:pPr>
            <w:r w:rsidRPr="00FD6C04">
              <w:rPr>
                <w:color w:val="000000"/>
                <w:spacing w:val="-4"/>
              </w:rPr>
              <w:t>Транспортная доступность, мин.</w:t>
            </w:r>
          </w:p>
        </w:tc>
        <w:tc>
          <w:tcPr>
            <w:tcW w:w="6662" w:type="dxa"/>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r w:rsidRPr="00FD6C04">
              <w:rPr>
                <w:spacing w:val="-6"/>
              </w:rPr>
              <w:t>Устанавливается в соответствии с Постановлением Правительства Свердловской области от 29.12.2017 № 1039-ПП «Об утверждении Методических рекомендаций по развитию сети организаций культуры и обеспеченности населения услугами организаций культуры в Свердловской области»</w:t>
            </w:r>
          </w:p>
        </w:tc>
      </w:tr>
      <w:tr w:rsidR="002A2257" w:rsidRPr="00FD6C04" w:rsidTr="0057597E">
        <w:trPr>
          <w:trHeight w:val="567"/>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29"/>
              <w:jc w:val="center"/>
              <w:rPr>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p>
        </w:tc>
        <w:tc>
          <w:tcPr>
            <w:tcW w:w="3827" w:type="dxa"/>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2A2257" w:rsidRPr="00FD6C04" w:rsidRDefault="002A2257" w:rsidP="002A2257">
            <w:pPr>
              <w:ind w:firstLine="0"/>
              <w:jc w:val="center"/>
              <w:rPr>
                <w:color w:val="000000"/>
                <w:spacing w:val="-4"/>
              </w:rPr>
            </w:pPr>
            <w:r w:rsidRPr="00FD6C04">
              <w:rPr>
                <w:color w:val="000000"/>
                <w:spacing w:val="-4"/>
              </w:rPr>
              <w:t>Пешеходная доступность, мин.</w:t>
            </w:r>
          </w:p>
        </w:tc>
        <w:tc>
          <w:tcPr>
            <w:tcW w:w="6662"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p>
        </w:tc>
      </w:tr>
      <w:tr w:rsidR="00744C8B" w:rsidRPr="00FD6C04" w:rsidTr="00380D70">
        <w:trPr>
          <w:trHeight w:val="215"/>
        </w:trPr>
        <w:tc>
          <w:tcPr>
            <w:tcW w:w="1413"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744C8B" w:rsidRPr="00744C8B" w:rsidRDefault="00744C8B" w:rsidP="00744C8B">
            <w:pPr>
              <w:widowControl w:val="0"/>
              <w:autoSpaceDE w:val="0"/>
              <w:ind w:firstLine="29"/>
              <w:jc w:val="center"/>
            </w:pPr>
            <w:r w:rsidRPr="00FD6C04">
              <w:rPr>
                <w:spacing w:val="-6"/>
              </w:rPr>
              <w:t>8</w:t>
            </w:r>
            <w:r w:rsidRPr="00FD6C04">
              <w:rPr>
                <w:spacing w:val="-6"/>
                <w:lang w:val="en-US"/>
              </w:rPr>
              <w:t>.</w:t>
            </w:r>
            <w:r>
              <w:rPr>
                <w:spacing w:val="-6"/>
              </w:rPr>
              <w:t>3</w:t>
            </w:r>
          </w:p>
        </w:tc>
        <w:tc>
          <w:tcPr>
            <w:tcW w:w="24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44C8B" w:rsidRPr="00FD6C04" w:rsidRDefault="00744C8B" w:rsidP="00744C8B">
            <w:pPr>
              <w:ind w:firstLine="0"/>
              <w:rPr>
                <w:spacing w:val="-6"/>
                <w:sz w:val="22"/>
                <w:szCs w:val="22"/>
              </w:rPr>
            </w:pPr>
            <w:r w:rsidRPr="00CD493C">
              <w:rPr>
                <w:spacing w:val="-6"/>
              </w:rPr>
              <w:t>Краеведческий музей</w:t>
            </w:r>
          </w:p>
          <w:p w:rsidR="00744C8B" w:rsidRPr="00FD6C04" w:rsidRDefault="00744C8B" w:rsidP="00744C8B">
            <w:pPr>
              <w:ind w:firstLine="0"/>
              <w:rPr>
                <w:spacing w:val="-6"/>
                <w:sz w:val="22"/>
                <w:szCs w:val="22"/>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C8B" w:rsidRPr="00FD6C04" w:rsidRDefault="00744C8B" w:rsidP="00744C8B">
            <w:pPr>
              <w:ind w:firstLine="0"/>
              <w:jc w:val="center"/>
              <w:rPr>
                <w:color w:val="000000"/>
                <w:spacing w:val="-4"/>
              </w:rPr>
            </w:pPr>
            <w:r w:rsidRPr="00FD6C04">
              <w:rPr>
                <w:color w:val="000000"/>
                <w:spacing w:val="-4"/>
              </w:rPr>
              <w:t xml:space="preserve">Уровень обеспеченности, </w:t>
            </w:r>
          </w:p>
          <w:p w:rsidR="00744C8B" w:rsidRPr="00FD6C04" w:rsidRDefault="00744C8B" w:rsidP="00744C8B">
            <w:pPr>
              <w:ind w:firstLine="0"/>
              <w:jc w:val="center"/>
              <w:rPr>
                <w:color w:val="000000"/>
                <w:spacing w:val="-4"/>
              </w:rPr>
            </w:pPr>
            <w:r w:rsidRPr="00FD6C04">
              <w:rPr>
                <w:color w:val="000000"/>
                <w:spacing w:val="-4"/>
              </w:rPr>
              <w:t xml:space="preserve">Кол-во объектов на </w:t>
            </w:r>
            <w:r>
              <w:rPr>
                <w:spacing w:val="-6"/>
              </w:rPr>
              <w:t>г</w:t>
            </w:r>
            <w:r w:rsidRPr="00CD493C">
              <w:rPr>
                <w:spacing w:val="-6"/>
              </w:rPr>
              <w:t>ородской округ</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744C8B" w:rsidRPr="00FD6C04" w:rsidRDefault="00744C8B" w:rsidP="00744C8B">
            <w:pPr>
              <w:widowControl w:val="0"/>
              <w:autoSpaceDE w:val="0"/>
              <w:ind w:firstLine="0"/>
              <w:rPr>
                <w:spacing w:val="-6"/>
              </w:rPr>
            </w:pPr>
            <w:r w:rsidRPr="00FD6C04">
              <w:rPr>
                <w:spacing w:val="-6"/>
              </w:rPr>
              <w:t>Устанавливается в соответствии с Постановлением Правительства Свердловской области от 29.12.2017 № 1039-ПП «Об утверждении Методических рекомендаций по развитию сети организаций культуры и обеспеченности населения услугами организаций культуры в Свердловской области»</w:t>
            </w:r>
          </w:p>
        </w:tc>
      </w:tr>
      <w:tr w:rsidR="00744C8B" w:rsidRPr="00FD6C04" w:rsidTr="00380D70">
        <w:trPr>
          <w:trHeight w:val="750"/>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744C8B" w:rsidRPr="00FD6C04" w:rsidRDefault="00744C8B" w:rsidP="00744C8B">
            <w:pPr>
              <w:widowControl w:val="0"/>
              <w:autoSpaceDE w:val="0"/>
              <w:ind w:firstLine="29"/>
              <w:jc w:val="center"/>
              <w:rPr>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44C8B" w:rsidRPr="00FD6C04" w:rsidRDefault="00744C8B" w:rsidP="00744C8B">
            <w:pPr>
              <w:widowControl w:val="0"/>
              <w:autoSpaceDE w:val="0"/>
              <w:ind w:firstLine="0"/>
              <w:rPr>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C8B" w:rsidRPr="00FD6C04" w:rsidRDefault="00744C8B" w:rsidP="00744C8B">
            <w:pPr>
              <w:ind w:firstLine="0"/>
              <w:jc w:val="center"/>
              <w:rPr>
                <w:color w:val="000000"/>
                <w:spacing w:val="-4"/>
              </w:rPr>
            </w:pPr>
            <w:r w:rsidRPr="00FD6C04">
              <w:rPr>
                <w:color w:val="000000"/>
                <w:spacing w:val="-4"/>
              </w:rPr>
              <w:t>Транспортная доступность, мин.</w:t>
            </w:r>
          </w:p>
        </w:tc>
        <w:tc>
          <w:tcPr>
            <w:tcW w:w="6662" w:type="dxa"/>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744C8B" w:rsidRPr="00FD6C04" w:rsidRDefault="00744C8B" w:rsidP="00744C8B">
            <w:pPr>
              <w:widowControl w:val="0"/>
              <w:autoSpaceDE w:val="0"/>
              <w:ind w:firstLine="0"/>
              <w:rPr>
                <w:spacing w:val="-6"/>
              </w:rPr>
            </w:pPr>
            <w:r w:rsidRPr="00FD6C04">
              <w:rPr>
                <w:spacing w:val="-6"/>
              </w:rPr>
              <w:t>Устанавливается в соответствии с Постановлением Правительства Свердловской области от 29.12.2017 № 1039-ПП «Об утверждении Методических рекомендаций по развитию сети организаций культуры и обеспеченности населения услугами организаций культуры в Свердловской области»</w:t>
            </w:r>
          </w:p>
        </w:tc>
      </w:tr>
      <w:tr w:rsidR="00744C8B" w:rsidRPr="00FD6C04" w:rsidTr="00380D70">
        <w:trPr>
          <w:trHeight w:val="567"/>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744C8B" w:rsidRPr="00FD6C04" w:rsidRDefault="00744C8B" w:rsidP="00744C8B">
            <w:pPr>
              <w:widowControl w:val="0"/>
              <w:autoSpaceDE w:val="0"/>
              <w:ind w:firstLine="29"/>
              <w:jc w:val="center"/>
              <w:rPr>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44C8B" w:rsidRPr="00FD6C04" w:rsidRDefault="00744C8B" w:rsidP="00744C8B">
            <w:pPr>
              <w:widowControl w:val="0"/>
              <w:autoSpaceDE w:val="0"/>
              <w:ind w:firstLine="0"/>
              <w:rPr>
                <w:spacing w:val="-6"/>
              </w:rPr>
            </w:pPr>
          </w:p>
        </w:tc>
        <w:tc>
          <w:tcPr>
            <w:tcW w:w="3827" w:type="dxa"/>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744C8B" w:rsidRPr="00FD6C04" w:rsidRDefault="00744C8B" w:rsidP="00744C8B">
            <w:pPr>
              <w:ind w:firstLine="0"/>
              <w:jc w:val="center"/>
              <w:rPr>
                <w:color w:val="000000"/>
                <w:spacing w:val="-4"/>
              </w:rPr>
            </w:pPr>
            <w:r w:rsidRPr="00FD6C04">
              <w:rPr>
                <w:color w:val="000000"/>
                <w:spacing w:val="-4"/>
              </w:rPr>
              <w:t>Пешеходная доступность, мин.</w:t>
            </w:r>
          </w:p>
        </w:tc>
        <w:tc>
          <w:tcPr>
            <w:tcW w:w="6662"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744C8B" w:rsidRPr="00FD6C04" w:rsidRDefault="00744C8B" w:rsidP="00744C8B">
            <w:pPr>
              <w:widowControl w:val="0"/>
              <w:autoSpaceDE w:val="0"/>
              <w:ind w:firstLine="0"/>
              <w:rPr>
                <w:spacing w:val="-6"/>
              </w:rPr>
            </w:pPr>
          </w:p>
        </w:tc>
      </w:tr>
      <w:tr w:rsidR="00744C8B" w:rsidRPr="00FD6C04" w:rsidTr="00380D70">
        <w:trPr>
          <w:trHeight w:val="215"/>
        </w:trPr>
        <w:tc>
          <w:tcPr>
            <w:tcW w:w="1413"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744C8B" w:rsidRPr="00744C8B" w:rsidRDefault="00744C8B" w:rsidP="00744C8B">
            <w:pPr>
              <w:widowControl w:val="0"/>
              <w:autoSpaceDE w:val="0"/>
              <w:ind w:firstLine="29"/>
              <w:jc w:val="center"/>
            </w:pPr>
            <w:r w:rsidRPr="00FD6C04">
              <w:rPr>
                <w:spacing w:val="-6"/>
              </w:rPr>
              <w:t>8</w:t>
            </w:r>
            <w:r w:rsidRPr="00FD6C04">
              <w:rPr>
                <w:spacing w:val="-6"/>
                <w:lang w:val="en-US"/>
              </w:rPr>
              <w:t>.</w:t>
            </w:r>
            <w:r>
              <w:rPr>
                <w:spacing w:val="-6"/>
              </w:rPr>
              <w:t>4</w:t>
            </w:r>
          </w:p>
        </w:tc>
        <w:tc>
          <w:tcPr>
            <w:tcW w:w="24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44C8B" w:rsidRPr="00FD6C04" w:rsidRDefault="00744C8B" w:rsidP="00744C8B">
            <w:pPr>
              <w:ind w:firstLine="0"/>
              <w:rPr>
                <w:spacing w:val="-6"/>
                <w:sz w:val="22"/>
                <w:szCs w:val="22"/>
              </w:rPr>
            </w:pPr>
            <w:r w:rsidRPr="00CD493C">
              <w:rPr>
                <w:spacing w:val="-6"/>
              </w:rPr>
              <w:t>Кинозал</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C8B" w:rsidRPr="00FD6C04" w:rsidRDefault="00744C8B" w:rsidP="00744C8B">
            <w:pPr>
              <w:ind w:firstLine="0"/>
              <w:jc w:val="center"/>
              <w:rPr>
                <w:color w:val="000000"/>
                <w:spacing w:val="-4"/>
              </w:rPr>
            </w:pPr>
            <w:r w:rsidRPr="00FD6C04">
              <w:rPr>
                <w:color w:val="000000"/>
                <w:spacing w:val="-4"/>
              </w:rPr>
              <w:t xml:space="preserve">Уровень обеспеченности, </w:t>
            </w:r>
          </w:p>
          <w:p w:rsidR="00744C8B" w:rsidRPr="00FD6C04" w:rsidRDefault="00744C8B" w:rsidP="00744C8B">
            <w:pPr>
              <w:ind w:firstLine="0"/>
              <w:jc w:val="center"/>
              <w:rPr>
                <w:color w:val="000000"/>
                <w:spacing w:val="-4"/>
              </w:rPr>
            </w:pPr>
            <w:r w:rsidRPr="00FD6C04">
              <w:rPr>
                <w:color w:val="000000"/>
                <w:spacing w:val="-4"/>
              </w:rPr>
              <w:t>Кол-во объектов на расчетную единицу</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744C8B" w:rsidRPr="00FD6C04" w:rsidRDefault="00744C8B" w:rsidP="00744C8B">
            <w:pPr>
              <w:widowControl w:val="0"/>
              <w:autoSpaceDE w:val="0"/>
              <w:ind w:firstLine="0"/>
              <w:rPr>
                <w:spacing w:val="-6"/>
              </w:rPr>
            </w:pPr>
            <w:r w:rsidRPr="00FD6C04">
              <w:rPr>
                <w:spacing w:val="-6"/>
              </w:rPr>
              <w:t>Устанавливается в соответствии с Постановлением Правительства Свердловской области от 29.12.2017 № 1039-ПП «Об утверждении Методических рекомендаций по развитию сети организаций культуры и обеспеченности населения услугами организаций культуры в Свердловской области»</w:t>
            </w:r>
          </w:p>
        </w:tc>
      </w:tr>
      <w:tr w:rsidR="00744C8B" w:rsidRPr="00FD6C04" w:rsidTr="00380D70">
        <w:trPr>
          <w:trHeight w:val="750"/>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744C8B" w:rsidRPr="00FD6C04" w:rsidRDefault="00744C8B" w:rsidP="00380D70">
            <w:pPr>
              <w:widowControl w:val="0"/>
              <w:autoSpaceDE w:val="0"/>
              <w:ind w:firstLine="29"/>
              <w:jc w:val="center"/>
              <w:rPr>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44C8B" w:rsidRPr="00FD6C04" w:rsidRDefault="00744C8B" w:rsidP="00380D70">
            <w:pPr>
              <w:widowControl w:val="0"/>
              <w:autoSpaceDE w:val="0"/>
              <w:ind w:firstLine="0"/>
              <w:rPr>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44C8B" w:rsidRPr="00FD6C04" w:rsidRDefault="00744C8B" w:rsidP="00380D70">
            <w:pPr>
              <w:ind w:firstLine="0"/>
              <w:jc w:val="center"/>
              <w:rPr>
                <w:color w:val="000000"/>
                <w:spacing w:val="-4"/>
              </w:rPr>
            </w:pPr>
            <w:r w:rsidRPr="00FD6C04">
              <w:rPr>
                <w:color w:val="000000"/>
                <w:spacing w:val="-4"/>
              </w:rPr>
              <w:t>Транспортная доступность, мин.</w:t>
            </w:r>
          </w:p>
        </w:tc>
        <w:tc>
          <w:tcPr>
            <w:tcW w:w="6662" w:type="dxa"/>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744C8B" w:rsidRPr="00FD6C04" w:rsidRDefault="00744C8B" w:rsidP="00380D70">
            <w:pPr>
              <w:widowControl w:val="0"/>
              <w:autoSpaceDE w:val="0"/>
              <w:ind w:firstLine="0"/>
              <w:rPr>
                <w:spacing w:val="-6"/>
              </w:rPr>
            </w:pPr>
            <w:r w:rsidRPr="00FD6C04">
              <w:rPr>
                <w:spacing w:val="-6"/>
              </w:rPr>
              <w:t>Устанавливается в соответствии с Постановлением Правительства Свердловской области от 29.12.2017 № 1039-ПП «Об утверждении Методических рекомендаций по развитию сети организаций культуры и обеспеченности населения услугами организаций культуры в Свердловской области»</w:t>
            </w:r>
          </w:p>
        </w:tc>
      </w:tr>
      <w:tr w:rsidR="00744C8B" w:rsidRPr="00FD6C04" w:rsidTr="00380D70">
        <w:trPr>
          <w:trHeight w:val="567"/>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744C8B" w:rsidRPr="00FD6C04" w:rsidRDefault="00744C8B" w:rsidP="00380D70">
            <w:pPr>
              <w:widowControl w:val="0"/>
              <w:autoSpaceDE w:val="0"/>
              <w:ind w:firstLine="29"/>
              <w:jc w:val="center"/>
              <w:rPr>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44C8B" w:rsidRPr="00FD6C04" w:rsidRDefault="00744C8B" w:rsidP="00380D70">
            <w:pPr>
              <w:widowControl w:val="0"/>
              <w:autoSpaceDE w:val="0"/>
              <w:ind w:firstLine="0"/>
              <w:rPr>
                <w:spacing w:val="-6"/>
              </w:rPr>
            </w:pPr>
          </w:p>
        </w:tc>
        <w:tc>
          <w:tcPr>
            <w:tcW w:w="3827" w:type="dxa"/>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744C8B" w:rsidRPr="00FD6C04" w:rsidRDefault="00744C8B" w:rsidP="00380D70">
            <w:pPr>
              <w:ind w:firstLine="0"/>
              <w:jc w:val="center"/>
              <w:rPr>
                <w:color w:val="000000"/>
                <w:spacing w:val="-4"/>
              </w:rPr>
            </w:pPr>
            <w:r w:rsidRPr="00FD6C04">
              <w:rPr>
                <w:color w:val="000000"/>
                <w:spacing w:val="-4"/>
              </w:rPr>
              <w:t>Пешеходная доступность, мин.</w:t>
            </w:r>
          </w:p>
        </w:tc>
        <w:tc>
          <w:tcPr>
            <w:tcW w:w="6662"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744C8B" w:rsidRPr="00FD6C04" w:rsidRDefault="00744C8B" w:rsidP="00380D70">
            <w:pPr>
              <w:widowControl w:val="0"/>
              <w:autoSpaceDE w:val="0"/>
              <w:ind w:firstLine="0"/>
              <w:rPr>
                <w:spacing w:val="-6"/>
              </w:rPr>
            </w:pPr>
          </w:p>
        </w:tc>
      </w:tr>
      <w:tr w:rsidR="002A2257" w:rsidRPr="00FD6C04">
        <w:trPr>
          <w:trHeight w:val="397"/>
        </w:trPr>
        <w:tc>
          <w:tcPr>
            <w:tcW w:w="1413" w:type="dxa"/>
            <w:tcBorders>
              <w:top w:val="single" w:sz="6" w:space="0" w:color="000000"/>
              <w:left w:val="single" w:sz="4"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2A2257" w:rsidRPr="00FD6C04" w:rsidRDefault="002A2257" w:rsidP="002A2257">
            <w:pPr>
              <w:widowControl w:val="0"/>
              <w:autoSpaceDE w:val="0"/>
              <w:ind w:firstLine="29"/>
              <w:jc w:val="center"/>
              <w:rPr>
                <w:b/>
                <w:spacing w:val="-6"/>
              </w:rPr>
            </w:pPr>
            <w:r w:rsidRPr="00FD6C04">
              <w:rPr>
                <w:b/>
                <w:spacing w:val="-6"/>
              </w:rPr>
              <w:t>10</w:t>
            </w:r>
          </w:p>
        </w:tc>
        <w:tc>
          <w:tcPr>
            <w:tcW w:w="12904" w:type="dxa"/>
            <w:gridSpan w:val="3"/>
            <w:tcBorders>
              <w:top w:val="single" w:sz="6" w:space="0" w:color="000000"/>
              <w:left w:val="single" w:sz="6" w:space="0" w:color="000000"/>
              <w:bottom w:val="single" w:sz="6" w:space="0" w:color="000000"/>
              <w:right w:val="single" w:sz="4" w:space="0" w:color="000000"/>
            </w:tcBorders>
            <w:shd w:val="clear" w:color="auto" w:fill="D9D9D9"/>
            <w:tcMar>
              <w:top w:w="0" w:type="dxa"/>
              <w:left w:w="108" w:type="dxa"/>
              <w:bottom w:w="0" w:type="dxa"/>
              <w:right w:w="108" w:type="dxa"/>
            </w:tcMar>
            <w:vAlign w:val="center"/>
          </w:tcPr>
          <w:p w:rsidR="002A2257" w:rsidRPr="00FD6C04" w:rsidRDefault="002A2257" w:rsidP="002A2257">
            <w:pPr>
              <w:widowControl w:val="0"/>
              <w:autoSpaceDE w:val="0"/>
              <w:ind w:firstLine="0"/>
              <w:jc w:val="center"/>
              <w:rPr>
                <w:b/>
                <w:spacing w:val="-6"/>
              </w:rPr>
            </w:pPr>
            <w:r w:rsidRPr="00FD6C04">
              <w:rPr>
                <w:b/>
                <w:spacing w:val="-6"/>
              </w:rPr>
              <w:t>Объекты местного значения в области содержания мест захоронения, организации ритуальных услуг</w:t>
            </w:r>
          </w:p>
        </w:tc>
      </w:tr>
      <w:tr w:rsidR="002A2257" w:rsidRPr="00FD6C04">
        <w:trPr>
          <w:trHeight w:val="212"/>
        </w:trPr>
        <w:tc>
          <w:tcPr>
            <w:tcW w:w="1413"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29"/>
              <w:jc w:val="center"/>
            </w:pPr>
            <w:r w:rsidRPr="00FD6C04">
              <w:rPr>
                <w:spacing w:val="-6"/>
                <w:lang w:val="en-US"/>
              </w:rPr>
              <w:t>1</w:t>
            </w:r>
            <w:r w:rsidRPr="00FD6C04">
              <w:rPr>
                <w:spacing w:val="-6"/>
              </w:rPr>
              <w:t>0</w:t>
            </w:r>
            <w:r w:rsidRPr="00FD6C04">
              <w:rPr>
                <w:spacing w:val="-6"/>
                <w:lang w:val="en-US"/>
              </w:rPr>
              <w:t>.1</w:t>
            </w:r>
          </w:p>
        </w:tc>
        <w:tc>
          <w:tcPr>
            <w:tcW w:w="24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r w:rsidRPr="00FD6C04">
              <w:rPr>
                <w:spacing w:val="-6"/>
              </w:rPr>
              <w:t>Кладбище традиционного и смешанного захоронения</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FD6C04" w:rsidRDefault="002A2257" w:rsidP="002A2257">
            <w:pPr>
              <w:ind w:firstLine="0"/>
              <w:jc w:val="center"/>
              <w:rPr>
                <w:color w:val="000000"/>
                <w:spacing w:val="-4"/>
              </w:rPr>
            </w:pPr>
            <w:r w:rsidRPr="00FD6C04">
              <w:rPr>
                <w:color w:val="000000"/>
                <w:spacing w:val="-4"/>
              </w:rPr>
              <w:t>Уровень обеспеченности,</w:t>
            </w:r>
          </w:p>
          <w:p w:rsidR="002A2257" w:rsidRPr="00FD6C04" w:rsidRDefault="002A2257" w:rsidP="002A2257">
            <w:pPr>
              <w:ind w:firstLine="0"/>
              <w:jc w:val="center"/>
              <w:rPr>
                <w:color w:val="000000"/>
                <w:spacing w:val="-4"/>
              </w:rPr>
            </w:pPr>
            <w:r w:rsidRPr="00FD6C04">
              <w:rPr>
                <w:color w:val="000000"/>
                <w:spacing w:val="-4"/>
              </w:rPr>
              <w:t>га на 1000 умерших</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r w:rsidRPr="00FD6C04">
              <w:rPr>
                <w:spacing w:val="-6"/>
              </w:rPr>
              <w:t>Устанавливается из расчета 4 кв. м на 1 умершего с учетом озеленения, которое должно составлять не менее 20 % от общей площади кладбища</w:t>
            </w:r>
            <w:r w:rsidR="00B66346" w:rsidRPr="00FD6C04">
              <w:rPr>
                <w:spacing w:val="-4"/>
              </w:rPr>
              <w:t xml:space="preserve">, </w:t>
            </w:r>
            <w:r w:rsidR="00B66346" w:rsidRPr="00FD6C04">
              <w:rPr>
                <w:spacing w:val="-6"/>
              </w:rPr>
              <w:t>п. 10 таблицы 8 Материалов по обоснованию расчетных показателей, содержащихся в основной части РНГП СО</w:t>
            </w:r>
          </w:p>
        </w:tc>
      </w:tr>
      <w:tr w:rsidR="002A2257" w:rsidRPr="00FD6C04">
        <w:trPr>
          <w:trHeight w:val="312"/>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29"/>
              <w:jc w:val="center"/>
              <w:rPr>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FD6C04" w:rsidRDefault="002A2257" w:rsidP="002A2257">
            <w:pPr>
              <w:ind w:firstLine="0"/>
              <w:jc w:val="center"/>
              <w:rPr>
                <w:color w:val="000000"/>
                <w:spacing w:val="-4"/>
              </w:rPr>
            </w:pPr>
            <w:r w:rsidRPr="00FD6C04">
              <w:rPr>
                <w:color w:val="000000"/>
                <w:spacing w:val="-4"/>
              </w:rPr>
              <w:t>Транспортная доступность, мин.</w:t>
            </w:r>
          </w:p>
        </w:tc>
        <w:tc>
          <w:tcPr>
            <w:tcW w:w="6662" w:type="dxa"/>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r w:rsidRPr="00FD6C04">
              <w:rPr>
                <w:spacing w:val="-6"/>
              </w:rPr>
              <w:t>Не нормируется, п. 14 Приложения № 4 к Методическим рекомендациям по подготовке нормативов градостроительного проектирования, утверждённым Приказом Минэкономразвития России от 15.02.2021 № 71</w:t>
            </w:r>
          </w:p>
        </w:tc>
      </w:tr>
      <w:tr w:rsidR="002A2257" w:rsidRPr="00FD6C04">
        <w:trPr>
          <w:trHeight w:val="311"/>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29"/>
              <w:jc w:val="center"/>
              <w:rPr>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FD6C04" w:rsidRDefault="002A2257" w:rsidP="002A2257">
            <w:pPr>
              <w:ind w:firstLine="0"/>
              <w:jc w:val="center"/>
              <w:rPr>
                <w:color w:val="000000"/>
                <w:spacing w:val="-4"/>
              </w:rPr>
            </w:pPr>
            <w:r w:rsidRPr="00FD6C04">
              <w:rPr>
                <w:color w:val="000000"/>
                <w:spacing w:val="-4"/>
              </w:rPr>
              <w:t>Пешеходная доступность, м</w:t>
            </w:r>
          </w:p>
        </w:tc>
        <w:tc>
          <w:tcPr>
            <w:tcW w:w="6662"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p>
        </w:tc>
      </w:tr>
      <w:tr w:rsidR="002A2257" w:rsidRPr="00FD6C04">
        <w:trPr>
          <w:trHeight w:val="397"/>
        </w:trPr>
        <w:tc>
          <w:tcPr>
            <w:tcW w:w="1413" w:type="dxa"/>
            <w:tcBorders>
              <w:top w:val="single" w:sz="6" w:space="0" w:color="000000"/>
              <w:left w:val="single" w:sz="4"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2A2257" w:rsidRPr="00FD6C04" w:rsidRDefault="002A2257" w:rsidP="002A2257">
            <w:pPr>
              <w:widowControl w:val="0"/>
              <w:autoSpaceDE w:val="0"/>
              <w:ind w:firstLine="29"/>
              <w:jc w:val="center"/>
            </w:pPr>
            <w:r w:rsidRPr="00FD6C04">
              <w:rPr>
                <w:b/>
                <w:spacing w:val="-6"/>
                <w:lang w:val="en-US"/>
              </w:rPr>
              <w:t>1</w:t>
            </w:r>
            <w:r w:rsidRPr="00FD6C04">
              <w:rPr>
                <w:b/>
                <w:spacing w:val="-6"/>
              </w:rPr>
              <w:t>1</w:t>
            </w:r>
          </w:p>
        </w:tc>
        <w:tc>
          <w:tcPr>
            <w:tcW w:w="12904" w:type="dxa"/>
            <w:gridSpan w:val="3"/>
            <w:tcBorders>
              <w:top w:val="single" w:sz="6" w:space="0" w:color="000000"/>
              <w:left w:val="single" w:sz="6" w:space="0" w:color="000000"/>
              <w:bottom w:val="single" w:sz="6" w:space="0" w:color="000000"/>
              <w:right w:val="single" w:sz="4" w:space="0" w:color="000000"/>
            </w:tcBorders>
            <w:shd w:val="clear" w:color="auto" w:fill="D9D9D9"/>
            <w:tcMar>
              <w:top w:w="0" w:type="dxa"/>
              <w:left w:w="108" w:type="dxa"/>
              <w:bottom w:w="0" w:type="dxa"/>
              <w:right w:w="108" w:type="dxa"/>
            </w:tcMar>
            <w:vAlign w:val="center"/>
          </w:tcPr>
          <w:p w:rsidR="002A2257" w:rsidRPr="00FD6C04" w:rsidRDefault="002A2257" w:rsidP="002A2257">
            <w:pPr>
              <w:widowControl w:val="0"/>
              <w:autoSpaceDE w:val="0"/>
              <w:ind w:firstLine="0"/>
              <w:jc w:val="center"/>
            </w:pPr>
            <w:r w:rsidRPr="00FD6C04">
              <w:rPr>
                <w:b/>
                <w:spacing w:val="-6"/>
              </w:rPr>
              <w:t>Объекты местного значения в области комплексного развития территорий</w:t>
            </w:r>
          </w:p>
        </w:tc>
      </w:tr>
      <w:tr w:rsidR="002A2257" w:rsidRPr="00FD6C04">
        <w:trPr>
          <w:trHeight w:val="118"/>
        </w:trPr>
        <w:tc>
          <w:tcPr>
            <w:tcW w:w="1413"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29"/>
              <w:jc w:val="center"/>
            </w:pPr>
            <w:r w:rsidRPr="00FD6C04">
              <w:rPr>
                <w:spacing w:val="-6"/>
                <w:lang w:val="en-US"/>
              </w:rPr>
              <w:t>1</w:t>
            </w:r>
            <w:r w:rsidRPr="00FD6C04">
              <w:rPr>
                <w:spacing w:val="-6"/>
              </w:rPr>
              <w:t>1</w:t>
            </w:r>
            <w:r w:rsidRPr="00FD6C04">
              <w:rPr>
                <w:spacing w:val="-6"/>
                <w:lang w:val="en-US"/>
              </w:rPr>
              <w:t>.1</w:t>
            </w:r>
          </w:p>
        </w:tc>
        <w:tc>
          <w:tcPr>
            <w:tcW w:w="24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rPr>
                <w:color w:val="C0504D"/>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FD6C04" w:rsidRDefault="002A2257" w:rsidP="002A2257">
            <w:pPr>
              <w:ind w:firstLine="0"/>
              <w:jc w:val="center"/>
              <w:rPr>
                <w:color w:val="000000"/>
                <w:spacing w:val="-4"/>
              </w:rPr>
            </w:pP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r w:rsidRPr="00FD6C04">
              <w:rPr>
                <w:spacing w:val="-6"/>
              </w:rPr>
              <w:t xml:space="preserve">Положения раздела установлены </w:t>
            </w:r>
            <w:r w:rsidR="0019443D" w:rsidRPr="00FD6C04">
              <w:rPr>
                <w:spacing w:val="-6"/>
              </w:rPr>
              <w:t xml:space="preserve">РНГП СО </w:t>
            </w:r>
            <w:r w:rsidRPr="00FD6C04">
              <w:rPr>
                <w:spacing w:val="-6"/>
              </w:rPr>
              <w:t>по согласованию с Министерством строительства и развития инфраструктуры Свердловской области с учетом реализации Стратегии социально-экономического развития Свердловской области на 2016-2030 годы, утвержденной Законом Свердловской области от 21 декабря 2015 года № 151-ОЗ</w:t>
            </w:r>
            <w:r w:rsidR="00B66346" w:rsidRPr="00FD6C04">
              <w:rPr>
                <w:spacing w:val="-4"/>
              </w:rPr>
              <w:t xml:space="preserve">, </w:t>
            </w:r>
            <w:r w:rsidR="00B66346" w:rsidRPr="00FD6C04">
              <w:rPr>
                <w:spacing w:val="-6"/>
              </w:rPr>
              <w:t>п. 11 таблицы 8 Материалов по обоснованию расчетных показателей, содержащихся в основной части РНГП СО</w:t>
            </w:r>
            <w:r w:rsidRPr="00FD6C04">
              <w:rPr>
                <w:spacing w:val="-6"/>
              </w:rPr>
              <w:t xml:space="preserve">  </w:t>
            </w:r>
          </w:p>
        </w:tc>
      </w:tr>
      <w:tr w:rsidR="002A2257" w:rsidRPr="00FD6C04">
        <w:trPr>
          <w:trHeight w:val="397"/>
        </w:trPr>
        <w:tc>
          <w:tcPr>
            <w:tcW w:w="1413" w:type="dxa"/>
            <w:tcBorders>
              <w:top w:val="single" w:sz="6" w:space="0" w:color="000000"/>
              <w:left w:val="single" w:sz="4"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2A2257" w:rsidRPr="00FD6C04" w:rsidRDefault="002A2257" w:rsidP="002A2257">
            <w:pPr>
              <w:widowControl w:val="0"/>
              <w:autoSpaceDE w:val="0"/>
              <w:ind w:firstLine="29"/>
              <w:jc w:val="center"/>
            </w:pPr>
            <w:r w:rsidRPr="00FD6C04">
              <w:rPr>
                <w:b/>
                <w:spacing w:val="-6"/>
                <w:lang w:val="en-US"/>
              </w:rPr>
              <w:t>1</w:t>
            </w:r>
            <w:r w:rsidRPr="00FD6C04">
              <w:rPr>
                <w:b/>
                <w:spacing w:val="-6"/>
              </w:rPr>
              <w:t>2</w:t>
            </w:r>
          </w:p>
        </w:tc>
        <w:tc>
          <w:tcPr>
            <w:tcW w:w="12904" w:type="dxa"/>
            <w:gridSpan w:val="3"/>
            <w:tcBorders>
              <w:top w:val="single" w:sz="6" w:space="0" w:color="000000"/>
              <w:left w:val="single" w:sz="6" w:space="0" w:color="000000"/>
              <w:bottom w:val="single" w:sz="6" w:space="0" w:color="000000"/>
              <w:right w:val="single" w:sz="4" w:space="0" w:color="000000"/>
            </w:tcBorders>
            <w:shd w:val="clear" w:color="auto" w:fill="D9D9D9"/>
            <w:tcMar>
              <w:top w:w="0" w:type="dxa"/>
              <w:left w:w="108" w:type="dxa"/>
              <w:bottom w:w="0" w:type="dxa"/>
              <w:right w:w="108" w:type="dxa"/>
            </w:tcMar>
            <w:vAlign w:val="center"/>
          </w:tcPr>
          <w:p w:rsidR="002A2257" w:rsidRPr="00FD6C04" w:rsidRDefault="002A2257" w:rsidP="002A2257">
            <w:pPr>
              <w:widowControl w:val="0"/>
              <w:autoSpaceDE w:val="0"/>
              <w:ind w:firstLine="0"/>
              <w:jc w:val="center"/>
              <w:rPr>
                <w:b/>
                <w:spacing w:val="-6"/>
              </w:rPr>
            </w:pPr>
            <w:r w:rsidRPr="00FD6C04">
              <w:rPr>
                <w:b/>
                <w:spacing w:val="-6"/>
              </w:rPr>
              <w:t>Объекты местного значения в области услуг связи, общественного питания, торговли и бытового обслуживания</w:t>
            </w:r>
          </w:p>
        </w:tc>
      </w:tr>
      <w:tr w:rsidR="002A2257" w:rsidRPr="00FD6C04">
        <w:trPr>
          <w:trHeight w:val="144"/>
        </w:trPr>
        <w:tc>
          <w:tcPr>
            <w:tcW w:w="1413"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29"/>
              <w:jc w:val="center"/>
            </w:pPr>
            <w:r w:rsidRPr="00FD6C04">
              <w:rPr>
                <w:spacing w:val="-6"/>
                <w:lang w:val="en-US"/>
              </w:rPr>
              <w:t>1</w:t>
            </w:r>
            <w:r w:rsidRPr="00FD6C04">
              <w:rPr>
                <w:spacing w:val="-6"/>
              </w:rPr>
              <w:t>2.</w:t>
            </w:r>
            <w:r w:rsidRPr="00FD6C04">
              <w:rPr>
                <w:spacing w:val="-6"/>
                <w:lang w:val="en-US"/>
              </w:rPr>
              <w:t>1</w:t>
            </w:r>
          </w:p>
        </w:tc>
        <w:tc>
          <w:tcPr>
            <w:tcW w:w="24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34"/>
              <w:rPr>
                <w:spacing w:val="-6"/>
              </w:rPr>
            </w:pPr>
            <w:r w:rsidRPr="00FD6C04">
              <w:rPr>
                <w:spacing w:val="-6"/>
              </w:rPr>
              <w:t>Магазины</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FD6C04" w:rsidRDefault="002A2257" w:rsidP="002A2257">
            <w:pPr>
              <w:ind w:firstLine="0"/>
              <w:jc w:val="center"/>
              <w:rPr>
                <w:color w:val="000000"/>
                <w:spacing w:val="-4"/>
              </w:rPr>
            </w:pPr>
            <w:r w:rsidRPr="00FD6C04">
              <w:rPr>
                <w:color w:val="000000"/>
                <w:spacing w:val="-4"/>
              </w:rPr>
              <w:t>Уровень обеспеченности,</w:t>
            </w:r>
          </w:p>
          <w:p w:rsidR="002A2257" w:rsidRPr="00FD6C04" w:rsidRDefault="002A2257" w:rsidP="002A2257">
            <w:pPr>
              <w:ind w:firstLine="0"/>
              <w:jc w:val="center"/>
              <w:rPr>
                <w:color w:val="000000"/>
                <w:spacing w:val="-4"/>
              </w:rPr>
            </w:pPr>
            <w:r w:rsidRPr="00FD6C04">
              <w:rPr>
                <w:color w:val="000000"/>
                <w:spacing w:val="-4"/>
              </w:rPr>
              <w:t>кв. м торговой площади</w:t>
            </w:r>
          </w:p>
          <w:p w:rsidR="002A2257" w:rsidRPr="00FD6C04" w:rsidRDefault="002A2257" w:rsidP="002A2257">
            <w:pPr>
              <w:ind w:firstLine="0"/>
              <w:jc w:val="center"/>
              <w:rPr>
                <w:color w:val="000000"/>
                <w:spacing w:val="-4"/>
              </w:rPr>
            </w:pPr>
            <w:r w:rsidRPr="00FD6C04">
              <w:rPr>
                <w:color w:val="000000"/>
                <w:spacing w:val="-4"/>
              </w:rPr>
              <w:t xml:space="preserve"> на 1000 чел.</w:t>
            </w:r>
          </w:p>
        </w:tc>
        <w:tc>
          <w:tcPr>
            <w:tcW w:w="6662" w:type="dxa"/>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r w:rsidRPr="00FD6C04">
              <w:rPr>
                <w:spacing w:val="-6"/>
              </w:rPr>
              <w:t xml:space="preserve">Не устанавливается МНГП </w:t>
            </w:r>
            <w:r w:rsidR="000F165D" w:rsidRPr="00FD6C04">
              <w:rPr>
                <w:spacing w:val="-6"/>
              </w:rPr>
              <w:t>Верхнесалдинского городского округа</w:t>
            </w:r>
            <w:r w:rsidR="00B66346" w:rsidRPr="00FD6C04">
              <w:rPr>
                <w:spacing w:val="-4"/>
              </w:rPr>
              <w:t xml:space="preserve">, </w:t>
            </w:r>
            <w:r w:rsidR="00B66346" w:rsidRPr="00FD6C04">
              <w:rPr>
                <w:spacing w:val="-6"/>
              </w:rPr>
              <w:t>п. 12 таблицы 8 Материалов по обоснованию расчетных показателей, содержащихся в основной части РНГП СО</w:t>
            </w:r>
          </w:p>
        </w:tc>
      </w:tr>
      <w:tr w:rsidR="002A2257" w:rsidRPr="00FD6C04">
        <w:trPr>
          <w:trHeight w:val="458"/>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29"/>
              <w:jc w:val="center"/>
              <w:rPr>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34"/>
              <w:rPr>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FD6C04" w:rsidRDefault="002A2257" w:rsidP="002A2257">
            <w:pPr>
              <w:ind w:firstLine="0"/>
              <w:jc w:val="center"/>
              <w:rPr>
                <w:spacing w:val="-6"/>
              </w:rPr>
            </w:pPr>
            <w:r w:rsidRPr="00FD6C04">
              <w:rPr>
                <w:spacing w:val="-6"/>
              </w:rPr>
              <w:t>Транспортная доступность, мин.</w:t>
            </w:r>
          </w:p>
        </w:tc>
        <w:tc>
          <w:tcPr>
            <w:tcW w:w="6662"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p>
        </w:tc>
      </w:tr>
      <w:tr w:rsidR="002A2257" w:rsidRPr="00FD6C04">
        <w:trPr>
          <w:trHeight w:val="420"/>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29"/>
              <w:jc w:val="center"/>
              <w:rPr>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34"/>
              <w:rPr>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FD6C04" w:rsidRDefault="002A2257" w:rsidP="002A2257">
            <w:pPr>
              <w:ind w:firstLine="0"/>
              <w:jc w:val="center"/>
              <w:rPr>
                <w:spacing w:val="-6"/>
              </w:rPr>
            </w:pPr>
            <w:r w:rsidRPr="00FD6C04">
              <w:rPr>
                <w:spacing w:val="-6"/>
              </w:rPr>
              <w:t>Пешеходная доступность, м</w:t>
            </w:r>
          </w:p>
        </w:tc>
        <w:tc>
          <w:tcPr>
            <w:tcW w:w="6662"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p>
        </w:tc>
      </w:tr>
      <w:tr w:rsidR="002A2257" w:rsidRPr="00FD6C04">
        <w:trPr>
          <w:trHeight w:val="144"/>
        </w:trPr>
        <w:tc>
          <w:tcPr>
            <w:tcW w:w="1413"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29"/>
              <w:jc w:val="center"/>
            </w:pPr>
            <w:r w:rsidRPr="00FD6C04">
              <w:rPr>
                <w:spacing w:val="-6"/>
                <w:lang w:val="en-US"/>
              </w:rPr>
              <w:lastRenderedPageBreak/>
              <w:t>1</w:t>
            </w:r>
            <w:r w:rsidRPr="00FD6C04">
              <w:rPr>
                <w:spacing w:val="-6"/>
              </w:rPr>
              <w:t>2</w:t>
            </w:r>
            <w:r w:rsidRPr="00FD6C04">
              <w:rPr>
                <w:spacing w:val="-6"/>
                <w:lang w:val="en-US"/>
              </w:rPr>
              <w:t>.2</w:t>
            </w:r>
          </w:p>
        </w:tc>
        <w:tc>
          <w:tcPr>
            <w:tcW w:w="24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r w:rsidRPr="00FD6C04">
              <w:rPr>
                <w:spacing w:val="-6"/>
              </w:rPr>
              <w:t>Рыночные комплексы</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FD6C04" w:rsidRDefault="002A2257" w:rsidP="002A2257">
            <w:pPr>
              <w:ind w:firstLine="0"/>
              <w:jc w:val="center"/>
              <w:rPr>
                <w:color w:val="000000"/>
                <w:spacing w:val="-4"/>
              </w:rPr>
            </w:pPr>
            <w:r w:rsidRPr="00FD6C04">
              <w:rPr>
                <w:color w:val="000000"/>
                <w:spacing w:val="-4"/>
              </w:rPr>
              <w:t>Уровень обеспеченности,</w:t>
            </w:r>
          </w:p>
          <w:p w:rsidR="002A2257" w:rsidRPr="00FD6C04" w:rsidRDefault="002A2257" w:rsidP="002A2257">
            <w:pPr>
              <w:ind w:firstLine="0"/>
              <w:jc w:val="center"/>
              <w:rPr>
                <w:color w:val="000000"/>
                <w:spacing w:val="-4"/>
              </w:rPr>
            </w:pPr>
            <w:r w:rsidRPr="00FD6C04">
              <w:rPr>
                <w:color w:val="000000"/>
                <w:spacing w:val="-4"/>
              </w:rPr>
              <w:t xml:space="preserve">кв. м торговой площади </w:t>
            </w:r>
          </w:p>
          <w:p w:rsidR="002A2257" w:rsidRPr="00FD6C04" w:rsidRDefault="002A2257" w:rsidP="002A2257">
            <w:pPr>
              <w:ind w:firstLine="0"/>
              <w:jc w:val="center"/>
              <w:rPr>
                <w:color w:val="000000"/>
                <w:spacing w:val="-4"/>
              </w:rPr>
            </w:pPr>
            <w:r w:rsidRPr="00FD6C04">
              <w:rPr>
                <w:color w:val="000000"/>
                <w:spacing w:val="-4"/>
              </w:rPr>
              <w:t>на 1000 чел.</w:t>
            </w:r>
          </w:p>
        </w:tc>
        <w:tc>
          <w:tcPr>
            <w:tcW w:w="6662" w:type="dxa"/>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r w:rsidRPr="00FD6C04">
              <w:rPr>
                <w:spacing w:val="-6"/>
              </w:rPr>
              <w:t xml:space="preserve">Не устанавливается МНГП </w:t>
            </w:r>
            <w:r w:rsidR="000F165D" w:rsidRPr="00FD6C04">
              <w:rPr>
                <w:spacing w:val="-6"/>
              </w:rPr>
              <w:t>Верхнесалдинского городского округа</w:t>
            </w:r>
            <w:r w:rsidR="00B66346" w:rsidRPr="00FD6C04">
              <w:rPr>
                <w:spacing w:val="-4"/>
              </w:rPr>
              <w:t xml:space="preserve">, </w:t>
            </w:r>
            <w:r w:rsidR="00B66346" w:rsidRPr="00FD6C04">
              <w:rPr>
                <w:spacing w:val="-6"/>
              </w:rPr>
              <w:t>п. 12 таблицы 8 Материалов по обоснованию расчетных показателей, содержащихся в основной части РНГП СО</w:t>
            </w:r>
          </w:p>
        </w:tc>
      </w:tr>
      <w:tr w:rsidR="002A2257" w:rsidRPr="00FD6C04">
        <w:trPr>
          <w:trHeight w:val="143"/>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29"/>
              <w:jc w:val="center"/>
              <w:rPr>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rPr>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FD6C04" w:rsidRDefault="002A2257" w:rsidP="002A2257">
            <w:pPr>
              <w:ind w:firstLine="0"/>
              <w:jc w:val="center"/>
              <w:rPr>
                <w:spacing w:val="-6"/>
              </w:rPr>
            </w:pPr>
            <w:r w:rsidRPr="00FD6C04">
              <w:rPr>
                <w:spacing w:val="-6"/>
              </w:rPr>
              <w:t>Транспортная доступность, мин.</w:t>
            </w:r>
          </w:p>
        </w:tc>
        <w:tc>
          <w:tcPr>
            <w:tcW w:w="6662"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p>
        </w:tc>
      </w:tr>
      <w:tr w:rsidR="002A2257" w:rsidRPr="00FD6C04">
        <w:trPr>
          <w:trHeight w:val="143"/>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29"/>
              <w:jc w:val="center"/>
              <w:rPr>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rPr>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FD6C04" w:rsidRDefault="002A2257" w:rsidP="002A2257">
            <w:pPr>
              <w:ind w:firstLine="0"/>
              <w:jc w:val="center"/>
              <w:rPr>
                <w:spacing w:val="-6"/>
              </w:rPr>
            </w:pPr>
            <w:r w:rsidRPr="00FD6C04">
              <w:rPr>
                <w:spacing w:val="-6"/>
              </w:rPr>
              <w:t>Пешеходная доступность, м</w:t>
            </w:r>
          </w:p>
        </w:tc>
        <w:tc>
          <w:tcPr>
            <w:tcW w:w="6662"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p>
        </w:tc>
      </w:tr>
      <w:tr w:rsidR="002A2257" w:rsidRPr="00FD6C04">
        <w:trPr>
          <w:trHeight w:val="288"/>
        </w:trPr>
        <w:tc>
          <w:tcPr>
            <w:tcW w:w="1413"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29"/>
              <w:jc w:val="center"/>
            </w:pPr>
            <w:r w:rsidRPr="00FD6C04">
              <w:rPr>
                <w:spacing w:val="-6"/>
                <w:lang w:val="en-US"/>
              </w:rPr>
              <w:t>1</w:t>
            </w:r>
            <w:r w:rsidRPr="00FD6C04">
              <w:rPr>
                <w:spacing w:val="-6"/>
              </w:rPr>
              <w:t>2</w:t>
            </w:r>
            <w:r w:rsidRPr="00FD6C04">
              <w:rPr>
                <w:spacing w:val="-6"/>
                <w:lang w:val="en-US"/>
              </w:rPr>
              <w:t>.3</w:t>
            </w:r>
          </w:p>
        </w:tc>
        <w:tc>
          <w:tcPr>
            <w:tcW w:w="24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r w:rsidRPr="00FD6C04">
              <w:rPr>
                <w:spacing w:val="-6"/>
              </w:rPr>
              <w:t>Предприятия общественного питания</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FD6C04" w:rsidRDefault="002A2257" w:rsidP="002A2257">
            <w:pPr>
              <w:ind w:firstLine="0"/>
              <w:jc w:val="center"/>
              <w:rPr>
                <w:color w:val="000000"/>
                <w:spacing w:val="-4"/>
              </w:rPr>
            </w:pPr>
            <w:r w:rsidRPr="00FD6C04">
              <w:rPr>
                <w:color w:val="000000"/>
                <w:spacing w:val="-4"/>
              </w:rPr>
              <w:t>Уровень обеспеченности,</w:t>
            </w:r>
          </w:p>
          <w:p w:rsidR="002A2257" w:rsidRPr="00FD6C04" w:rsidRDefault="002A2257" w:rsidP="002A2257">
            <w:pPr>
              <w:ind w:firstLine="0"/>
              <w:jc w:val="center"/>
              <w:rPr>
                <w:color w:val="000000"/>
                <w:spacing w:val="-4"/>
              </w:rPr>
            </w:pPr>
            <w:r w:rsidRPr="00FD6C04">
              <w:rPr>
                <w:color w:val="000000"/>
                <w:spacing w:val="-4"/>
              </w:rPr>
              <w:t>Кол-во мест на 1000 чел.</w:t>
            </w:r>
          </w:p>
        </w:tc>
        <w:tc>
          <w:tcPr>
            <w:tcW w:w="6662" w:type="dxa"/>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r w:rsidRPr="00FD6C04">
              <w:rPr>
                <w:spacing w:val="-6"/>
              </w:rPr>
              <w:t xml:space="preserve">Не устанавливается МНГП </w:t>
            </w:r>
            <w:r w:rsidR="000F165D" w:rsidRPr="00FD6C04">
              <w:rPr>
                <w:spacing w:val="-6"/>
              </w:rPr>
              <w:t>Верхнесалдинского городского округа</w:t>
            </w:r>
            <w:r w:rsidR="00B66346" w:rsidRPr="00FD6C04">
              <w:rPr>
                <w:spacing w:val="-4"/>
              </w:rPr>
              <w:t xml:space="preserve">, </w:t>
            </w:r>
            <w:r w:rsidR="00B66346" w:rsidRPr="00FD6C04">
              <w:rPr>
                <w:spacing w:val="-6"/>
              </w:rPr>
              <w:t>п. 12 таблицы 8 Материалов по обоснованию расчетных показателей, содержащихся в основной части РНГП СО</w:t>
            </w:r>
          </w:p>
        </w:tc>
      </w:tr>
      <w:tr w:rsidR="002A2257" w:rsidRPr="00FD6C04">
        <w:trPr>
          <w:trHeight w:val="286"/>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29"/>
              <w:jc w:val="center"/>
              <w:rPr>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FD6C04" w:rsidRDefault="002A2257" w:rsidP="002A2257">
            <w:pPr>
              <w:ind w:firstLine="0"/>
              <w:jc w:val="center"/>
              <w:rPr>
                <w:spacing w:val="-6"/>
              </w:rPr>
            </w:pPr>
            <w:r w:rsidRPr="00FD6C04">
              <w:rPr>
                <w:spacing w:val="-6"/>
              </w:rPr>
              <w:t>Транспортная доступность, мин.</w:t>
            </w:r>
          </w:p>
        </w:tc>
        <w:tc>
          <w:tcPr>
            <w:tcW w:w="6662"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p>
        </w:tc>
      </w:tr>
      <w:tr w:rsidR="002A2257" w:rsidRPr="00FD6C04">
        <w:trPr>
          <w:trHeight w:val="286"/>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29"/>
              <w:jc w:val="center"/>
              <w:rPr>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FD6C04" w:rsidRDefault="002A2257" w:rsidP="002A2257">
            <w:pPr>
              <w:ind w:firstLine="0"/>
              <w:jc w:val="center"/>
              <w:rPr>
                <w:spacing w:val="-6"/>
              </w:rPr>
            </w:pPr>
            <w:r w:rsidRPr="00FD6C04">
              <w:rPr>
                <w:spacing w:val="-6"/>
              </w:rPr>
              <w:t>Пешеходная доступность, м</w:t>
            </w:r>
          </w:p>
        </w:tc>
        <w:tc>
          <w:tcPr>
            <w:tcW w:w="6662"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p>
        </w:tc>
      </w:tr>
      <w:tr w:rsidR="002A2257" w:rsidRPr="00FD6C04">
        <w:trPr>
          <w:trHeight w:val="430"/>
        </w:trPr>
        <w:tc>
          <w:tcPr>
            <w:tcW w:w="1413" w:type="dxa"/>
            <w:vMerge w:val="restart"/>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29"/>
              <w:jc w:val="center"/>
            </w:pPr>
            <w:r w:rsidRPr="00FD6C04">
              <w:rPr>
                <w:spacing w:val="-6"/>
                <w:lang w:val="en-US"/>
              </w:rPr>
              <w:t>1</w:t>
            </w:r>
            <w:r w:rsidRPr="00FD6C04">
              <w:rPr>
                <w:spacing w:val="-6"/>
              </w:rPr>
              <w:t>2</w:t>
            </w:r>
            <w:r w:rsidRPr="00FD6C04">
              <w:rPr>
                <w:spacing w:val="-6"/>
                <w:lang w:val="en-US"/>
              </w:rPr>
              <w:t>.4</w:t>
            </w:r>
          </w:p>
        </w:tc>
        <w:tc>
          <w:tcPr>
            <w:tcW w:w="2415" w:type="dxa"/>
            <w:vMerge w:val="restart"/>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r w:rsidRPr="00FD6C04">
              <w:rPr>
                <w:spacing w:val="-6"/>
              </w:rPr>
              <w:t>Объекты экстренной телефонной связи</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FD6C04" w:rsidRDefault="002A2257" w:rsidP="002A2257">
            <w:pPr>
              <w:ind w:firstLine="0"/>
              <w:jc w:val="center"/>
              <w:rPr>
                <w:color w:val="000000"/>
                <w:spacing w:val="-4"/>
              </w:rPr>
            </w:pPr>
            <w:r w:rsidRPr="00FD6C04">
              <w:rPr>
                <w:color w:val="000000"/>
                <w:spacing w:val="-4"/>
              </w:rPr>
              <w:t>Уровень обеспеченности,</w:t>
            </w:r>
          </w:p>
          <w:p w:rsidR="002A2257" w:rsidRPr="00FD6C04" w:rsidRDefault="002A2257" w:rsidP="002A2257">
            <w:pPr>
              <w:ind w:firstLine="0"/>
              <w:jc w:val="center"/>
              <w:rPr>
                <w:color w:val="000000"/>
                <w:spacing w:val="-4"/>
              </w:rPr>
            </w:pPr>
            <w:r w:rsidRPr="00FD6C04">
              <w:rPr>
                <w:color w:val="000000"/>
                <w:spacing w:val="-4"/>
              </w:rPr>
              <w:t>Кол-во объектов на 1000 кв. км</w:t>
            </w:r>
          </w:p>
        </w:tc>
        <w:tc>
          <w:tcPr>
            <w:tcW w:w="6662" w:type="dxa"/>
            <w:vMerge w:val="restart"/>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ind w:firstLine="0"/>
              <w:rPr>
                <w:spacing w:val="-6"/>
              </w:rPr>
            </w:pPr>
            <w:r w:rsidRPr="00FD6C04">
              <w:rPr>
                <w:spacing w:val="-6"/>
              </w:rPr>
              <w:t xml:space="preserve">Не устанавливается МНГП </w:t>
            </w:r>
            <w:r w:rsidR="000F165D" w:rsidRPr="00FD6C04">
              <w:rPr>
                <w:spacing w:val="-6"/>
              </w:rPr>
              <w:t>Верхнесалдинского городского округа</w:t>
            </w:r>
            <w:r w:rsidR="00B66346" w:rsidRPr="00FD6C04">
              <w:rPr>
                <w:spacing w:val="-4"/>
              </w:rPr>
              <w:t xml:space="preserve">, </w:t>
            </w:r>
            <w:r w:rsidR="00B66346" w:rsidRPr="00FD6C04">
              <w:rPr>
                <w:spacing w:val="-6"/>
              </w:rPr>
              <w:t>п. 12 таблицы 8 Материалов по обоснованию расчетных показателей, содержащихся в основной части РНГП СО</w:t>
            </w:r>
          </w:p>
        </w:tc>
      </w:tr>
      <w:tr w:rsidR="002A2257" w:rsidRPr="00FD6C04">
        <w:trPr>
          <w:trHeight w:val="430"/>
        </w:trPr>
        <w:tc>
          <w:tcPr>
            <w:tcW w:w="1413"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jc w:val="center"/>
              <w:rPr>
                <w:spacing w:val="-6"/>
              </w:rPr>
            </w:pPr>
          </w:p>
        </w:tc>
        <w:tc>
          <w:tcPr>
            <w:tcW w:w="2415" w:type="dxa"/>
            <w:vMerge/>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rPr>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FD6C04" w:rsidRDefault="002A2257" w:rsidP="002A2257">
            <w:pPr>
              <w:ind w:firstLine="0"/>
              <w:jc w:val="center"/>
              <w:rPr>
                <w:color w:val="000000"/>
                <w:spacing w:val="-4"/>
              </w:rPr>
            </w:pPr>
            <w:r w:rsidRPr="00FD6C04">
              <w:rPr>
                <w:color w:val="000000"/>
                <w:spacing w:val="-4"/>
              </w:rPr>
              <w:t>Транспортная доступность, мин.</w:t>
            </w:r>
          </w:p>
        </w:tc>
        <w:tc>
          <w:tcPr>
            <w:tcW w:w="6662" w:type="dxa"/>
            <w:vMerge/>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2A2257" w:rsidRPr="00FD6C04" w:rsidRDefault="002A2257" w:rsidP="002A2257">
            <w:pPr>
              <w:widowControl w:val="0"/>
              <w:autoSpaceDE w:val="0"/>
              <w:rPr>
                <w:spacing w:val="-6"/>
              </w:rPr>
            </w:pPr>
          </w:p>
        </w:tc>
      </w:tr>
    </w:tbl>
    <w:p w:rsidR="00625B1D" w:rsidRPr="00FD6C04" w:rsidRDefault="00625B1D">
      <w:pPr>
        <w:tabs>
          <w:tab w:val="left" w:pos="4260"/>
        </w:tabs>
        <w:ind w:firstLine="0"/>
      </w:pPr>
      <w:bookmarkStart w:id="152" w:name="_Toc107411348"/>
      <w:bookmarkEnd w:id="152"/>
    </w:p>
    <w:sectPr w:rsidR="00625B1D" w:rsidRPr="00FD6C04">
      <w:headerReference w:type="default" r:id="rId52"/>
      <w:footerReference w:type="default" r:id="rId53"/>
      <w:pgSz w:w="16838" w:h="11906" w:orient="landscape"/>
      <w:pgMar w:top="1701" w:right="1134" w:bottom="85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58C" w:rsidRDefault="0001258C">
      <w:r>
        <w:separator/>
      </w:r>
    </w:p>
  </w:endnote>
  <w:endnote w:type="continuationSeparator" w:id="0">
    <w:p w:rsidR="0001258C" w:rsidRDefault="0001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NewRomanPSMT">
    <w:altName w:val="Calibri"/>
    <w:charset w:val="00"/>
    <w:family w:val="auto"/>
    <w:pitch w:val="default"/>
  </w:font>
  <w:font w:name="OpenSymbol">
    <w:charset w:val="00"/>
    <w:family w:val="auto"/>
    <w:pitch w:val="variable"/>
  </w:font>
  <w:font w:name="Verdana">
    <w:panose1 w:val="020B0604030504040204"/>
    <w:charset w:val="CC"/>
    <w:family w:val="swiss"/>
    <w:pitch w:val="variable"/>
    <w:sig w:usb0="A10006FF" w:usb1="4000205B" w:usb2="00000010" w:usb3="00000000" w:csb0="0000019F" w:csb1="00000000"/>
  </w:font>
  <w:font w:name="inherit">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A77" w:rsidRDefault="0001258C">
    <w:pPr>
      <w:pStyle w:val="aa"/>
      <w:jc w:val="center"/>
    </w:pPr>
    <w:r>
      <w:fldChar w:fldCharType="begin"/>
    </w:r>
    <w:r>
      <w:instrText xml:space="preserve"> PAGE </w:instrText>
    </w:r>
    <w:r>
      <w:fldChar w:fldCharType="separate"/>
    </w:r>
    <w:r w:rsidR="00295794">
      <w:rPr>
        <w:noProof/>
      </w:rPr>
      <w:t>2</w:t>
    </w:r>
    <w:r>
      <w:fldChar w:fldCharType="end"/>
    </w:r>
  </w:p>
  <w:p w:rsidR="008B3A77" w:rsidRDefault="008B3A77">
    <w:pPr>
      <w:pStyle w:val="aa"/>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A77" w:rsidRDefault="008B3A77">
    <w:pPr>
      <w:pStyle w:val="aa"/>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A77" w:rsidRDefault="008B3A77">
    <w:pPr>
      <w:pStyle w:val="aa"/>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A77" w:rsidRDefault="008B3A77">
    <w:pPr>
      <w:pStyle w:val="aa"/>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A77" w:rsidRDefault="008B3A77">
    <w:pPr>
      <w:pStyle w:val="aa"/>
      <w:jc w:val="center"/>
    </w:pPr>
  </w:p>
  <w:p w:rsidR="008B3A77" w:rsidRDefault="008B3A77">
    <w:pPr>
      <w:pStyle w:val="aa"/>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A77" w:rsidRDefault="008B3A77">
    <w:pPr>
      <w:pStyle w:val="aa"/>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A77" w:rsidRDefault="008B3A77">
    <w:pPr>
      <w:pStyle w:val="aa"/>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A77" w:rsidRDefault="008B3A77">
    <w:pPr>
      <w:pStyle w:val="aa"/>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A77" w:rsidRDefault="008B3A77">
    <w:pPr>
      <w:pStyle w:val="aa"/>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59E" w:rsidRDefault="0011259E">
    <w:pPr>
      <w:pStyle w:val="aa"/>
      <w:jc w:val="right"/>
    </w:pPr>
    <w:r>
      <w:fldChar w:fldCharType="begin"/>
    </w:r>
    <w:r>
      <w:instrText xml:space="preserve"> PAGE   \* MERGEFORMAT </w:instrText>
    </w:r>
    <w:r>
      <w:fldChar w:fldCharType="separate"/>
    </w:r>
    <w:r w:rsidR="00295794">
      <w:rPr>
        <w:noProof/>
      </w:rPr>
      <w:t>3</w:t>
    </w:r>
    <w:r>
      <w:fldChar w:fldCharType="end"/>
    </w:r>
  </w:p>
  <w:p w:rsidR="0011259E" w:rsidRDefault="0011259E">
    <w:pPr>
      <w:pStyle w:val="aa"/>
      <w:ind w:left="-540"/>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59E" w:rsidRDefault="0011259E">
    <w:pPr>
      <w:pStyle w:val="aa"/>
      <w:jc w:val="right"/>
    </w:pPr>
    <w:r>
      <w:fldChar w:fldCharType="begin"/>
    </w:r>
    <w:r>
      <w:instrText xml:space="preserve"> PAGE   \* MERGEFORMAT </w:instrText>
    </w:r>
    <w:r>
      <w:fldChar w:fldCharType="separate"/>
    </w:r>
    <w:r w:rsidR="00295794">
      <w:rPr>
        <w:noProof/>
      </w:rPr>
      <w:t>2</w:t>
    </w:r>
    <w:r>
      <w:fldChar w:fldCharType="end"/>
    </w:r>
  </w:p>
  <w:p w:rsidR="0011259E" w:rsidRDefault="0011259E">
    <w:pPr>
      <w:pStyle w:val="aa"/>
      <w:ind w:left="-540"/>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59E" w:rsidRDefault="0011259E">
    <w:pPr>
      <w:pStyle w:val="aa"/>
      <w:jc w:val="right"/>
    </w:pPr>
    <w:r>
      <w:fldChar w:fldCharType="begin"/>
    </w:r>
    <w:r>
      <w:instrText xml:space="preserve"> PAGE   \* MERGEFORMAT </w:instrText>
    </w:r>
    <w:r>
      <w:fldChar w:fldCharType="separate"/>
    </w:r>
    <w:r>
      <w:rPr>
        <w:noProof/>
      </w:rPr>
      <w:t>5</w:t>
    </w:r>
    <w:r>
      <w:fldChar w:fldCharType="end"/>
    </w:r>
  </w:p>
  <w:p w:rsidR="0011259E" w:rsidRDefault="0011259E">
    <w:pPr>
      <w:pStyle w:val="aa"/>
      <w:ind w:left="-54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1F1" w:rsidRDefault="00EC51F1">
    <w:pPr>
      <w:pStyle w:val="aa"/>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A77" w:rsidRDefault="008B3A77">
    <w:pPr>
      <w:pStyle w:val="aa"/>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A77" w:rsidRDefault="008B3A77">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59E" w:rsidRDefault="0011259E">
    <w:pPr>
      <w:pStyle w:val="aa"/>
      <w:jc w:val="right"/>
    </w:pPr>
    <w:r>
      <w:fldChar w:fldCharType="begin"/>
    </w:r>
    <w:r>
      <w:instrText xml:space="preserve"> PAGE   \* MERGEFORMAT </w:instrText>
    </w:r>
    <w:r>
      <w:fldChar w:fldCharType="separate"/>
    </w:r>
    <w:r w:rsidR="00295794">
      <w:rPr>
        <w:noProof/>
      </w:rPr>
      <w:t>2</w:t>
    </w:r>
    <w:r>
      <w:fldChar w:fldCharType="end"/>
    </w:r>
  </w:p>
  <w:p w:rsidR="0011259E" w:rsidRDefault="0011259E">
    <w:pPr>
      <w:pStyle w:val="aa"/>
      <w:ind w:left="-540"/>
      <w:rPr>
        <w:rFonts w:ascii="Arial" w:hAnsi="Arial" w:cs="Arial"/>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A77" w:rsidRDefault="008B3A77">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A77" w:rsidRDefault="008B3A77">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A77" w:rsidRDefault="008B3A77">
    <w:pPr>
      <w:pStyle w:val="aa"/>
      <w:jc w:val="center"/>
    </w:pPr>
  </w:p>
  <w:p w:rsidR="008B3A77" w:rsidRDefault="008B3A77">
    <w:pPr>
      <w:pStyle w:val="a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A77" w:rsidRDefault="008B3A77">
    <w:pPr>
      <w:pStyle w:val="aa"/>
      <w:jc w:val="center"/>
    </w:pPr>
  </w:p>
  <w:p w:rsidR="008B3A77" w:rsidRDefault="008B3A77">
    <w:pPr>
      <w:pStyle w:val="a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A77" w:rsidRDefault="008B3A77">
    <w:pPr>
      <w:pStyle w:val="aa"/>
      <w:jc w:val="center"/>
    </w:pPr>
  </w:p>
  <w:p w:rsidR="008B3A77" w:rsidRDefault="008B3A77">
    <w:pPr>
      <w:pStyle w:val="a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A77" w:rsidRDefault="008B3A7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58C" w:rsidRDefault="0001258C">
      <w:r>
        <w:rPr>
          <w:color w:val="000000"/>
        </w:rPr>
        <w:separator/>
      </w:r>
    </w:p>
  </w:footnote>
  <w:footnote w:type="continuationSeparator" w:id="0">
    <w:p w:rsidR="0001258C" w:rsidRDefault="000125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A77" w:rsidRDefault="0001258C">
    <w:pPr>
      <w:pStyle w:val="a3"/>
      <w:ind w:firstLine="0"/>
      <w:jc w:val="center"/>
    </w:pPr>
    <w:r>
      <w:rPr>
        <w:rFonts w:ascii="Liberation Serif" w:hAnsi="Liberation Serif" w:cs="Liberation Serif"/>
      </w:rPr>
      <w:fldChar w:fldCharType="begin"/>
    </w:r>
    <w:r>
      <w:rPr>
        <w:rFonts w:ascii="Liberation Serif" w:hAnsi="Liberation Serif" w:cs="Liberation Serif"/>
      </w:rPr>
      <w:instrText xml:space="preserve"> PAGE </w:instrText>
    </w:r>
    <w:r>
      <w:rPr>
        <w:rFonts w:ascii="Liberation Serif" w:hAnsi="Liberation Serif" w:cs="Liberation Serif"/>
      </w:rPr>
      <w:fldChar w:fldCharType="separate"/>
    </w:r>
    <w:r w:rsidR="00295794">
      <w:rPr>
        <w:rFonts w:ascii="Liberation Serif" w:hAnsi="Liberation Serif" w:cs="Liberation Serif"/>
        <w:noProof/>
      </w:rPr>
      <w:t>2</w:t>
    </w:r>
    <w:r>
      <w:rPr>
        <w:rFonts w:ascii="Liberation Serif" w:hAnsi="Liberation Serif" w:cs="Liberation Serif"/>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A77" w:rsidRDefault="0001258C">
    <w:pPr>
      <w:pStyle w:val="a3"/>
      <w:ind w:firstLine="0"/>
      <w:jc w:val="center"/>
    </w:pPr>
    <w:r>
      <w:rPr>
        <w:rFonts w:ascii="Liberation Serif" w:hAnsi="Liberation Serif" w:cs="Liberation Serif"/>
      </w:rPr>
      <w:fldChar w:fldCharType="begin"/>
    </w:r>
    <w:r>
      <w:rPr>
        <w:rFonts w:ascii="Liberation Serif" w:hAnsi="Liberation Serif" w:cs="Liberation Serif"/>
      </w:rPr>
      <w:instrText xml:space="preserve"> PAGE </w:instrText>
    </w:r>
    <w:r>
      <w:rPr>
        <w:rFonts w:ascii="Liberation Serif" w:hAnsi="Liberation Serif" w:cs="Liberation Serif"/>
      </w:rPr>
      <w:fldChar w:fldCharType="separate"/>
    </w:r>
    <w:r w:rsidR="00295794">
      <w:rPr>
        <w:rFonts w:ascii="Liberation Serif" w:hAnsi="Liberation Serif" w:cs="Liberation Serif"/>
        <w:noProof/>
      </w:rPr>
      <w:t>29</w:t>
    </w:r>
    <w:r>
      <w:rPr>
        <w:rFonts w:ascii="Liberation Serif" w:hAnsi="Liberation Serif" w:cs="Liberation Seri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A77" w:rsidRDefault="0001258C">
    <w:pPr>
      <w:pStyle w:val="a3"/>
      <w:ind w:firstLine="0"/>
      <w:jc w:val="center"/>
    </w:pPr>
    <w:r>
      <w:rPr>
        <w:rFonts w:ascii="Liberation Serif" w:hAnsi="Liberation Serif" w:cs="Liberation Serif"/>
      </w:rPr>
      <w:fldChar w:fldCharType="begin"/>
    </w:r>
    <w:r>
      <w:rPr>
        <w:rFonts w:ascii="Liberation Serif" w:hAnsi="Liberation Serif" w:cs="Liberation Serif"/>
      </w:rPr>
      <w:instrText xml:space="preserve"> PAGE </w:instrText>
    </w:r>
    <w:r>
      <w:rPr>
        <w:rFonts w:ascii="Liberation Serif" w:hAnsi="Liberation Serif" w:cs="Liberation Serif"/>
      </w:rPr>
      <w:fldChar w:fldCharType="separate"/>
    </w:r>
    <w:r w:rsidR="00295794">
      <w:rPr>
        <w:rFonts w:ascii="Liberation Serif" w:hAnsi="Liberation Serif" w:cs="Liberation Serif"/>
        <w:noProof/>
      </w:rPr>
      <w:t>32</w:t>
    </w:r>
    <w:r>
      <w:rPr>
        <w:rFonts w:ascii="Liberation Serif" w:hAnsi="Liberation Serif" w:cs="Liberation Seri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A77" w:rsidRDefault="0001258C">
    <w:pPr>
      <w:pStyle w:val="a3"/>
      <w:ind w:firstLine="0"/>
      <w:jc w:val="center"/>
    </w:pPr>
    <w:r>
      <w:rPr>
        <w:rFonts w:ascii="Liberation Serif" w:hAnsi="Liberation Serif" w:cs="Liberation Serif"/>
      </w:rPr>
      <w:fldChar w:fldCharType="begin"/>
    </w:r>
    <w:r>
      <w:rPr>
        <w:rFonts w:ascii="Liberation Serif" w:hAnsi="Liberation Serif" w:cs="Liberation Serif"/>
      </w:rPr>
      <w:instrText xml:space="preserve"> PAGE </w:instrText>
    </w:r>
    <w:r>
      <w:rPr>
        <w:rFonts w:ascii="Liberation Serif" w:hAnsi="Liberation Serif" w:cs="Liberation Serif"/>
      </w:rPr>
      <w:fldChar w:fldCharType="separate"/>
    </w:r>
    <w:r w:rsidR="00295794">
      <w:rPr>
        <w:rFonts w:ascii="Liberation Serif" w:hAnsi="Liberation Serif" w:cs="Liberation Serif"/>
        <w:noProof/>
      </w:rPr>
      <w:t>33</w:t>
    </w:r>
    <w:r>
      <w:rPr>
        <w:rFonts w:ascii="Liberation Serif" w:hAnsi="Liberation Serif" w:cs="Liberation Serif"/>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A77" w:rsidRDefault="0001258C">
    <w:pPr>
      <w:pStyle w:val="a3"/>
      <w:ind w:firstLine="0"/>
      <w:jc w:val="center"/>
    </w:pPr>
    <w:r>
      <w:rPr>
        <w:rFonts w:ascii="Liberation Serif" w:hAnsi="Liberation Serif" w:cs="Liberation Serif"/>
      </w:rPr>
      <w:fldChar w:fldCharType="begin"/>
    </w:r>
    <w:r>
      <w:rPr>
        <w:rFonts w:ascii="Liberation Serif" w:hAnsi="Liberation Serif" w:cs="Liberation Serif"/>
      </w:rPr>
      <w:instrText xml:space="preserve"> PAGE </w:instrText>
    </w:r>
    <w:r>
      <w:rPr>
        <w:rFonts w:ascii="Liberation Serif" w:hAnsi="Liberation Serif" w:cs="Liberation Serif"/>
      </w:rPr>
      <w:fldChar w:fldCharType="separate"/>
    </w:r>
    <w:r w:rsidR="00295794">
      <w:rPr>
        <w:rFonts w:ascii="Liberation Serif" w:hAnsi="Liberation Serif" w:cs="Liberation Serif"/>
        <w:noProof/>
      </w:rPr>
      <w:t>35</w:t>
    </w:r>
    <w:r>
      <w:rPr>
        <w:rFonts w:ascii="Liberation Serif" w:hAnsi="Liberation Serif" w:cs="Liberation Seri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A77" w:rsidRDefault="0001258C">
    <w:pPr>
      <w:pStyle w:val="a3"/>
      <w:ind w:firstLine="0"/>
      <w:jc w:val="center"/>
    </w:pPr>
    <w:r>
      <w:t>77</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A77" w:rsidRDefault="0001258C">
    <w:pPr>
      <w:pStyle w:val="a3"/>
      <w:jc w:val="center"/>
    </w:pPr>
    <w:r>
      <w:rPr>
        <w:rFonts w:ascii="Liberation Serif" w:hAnsi="Liberation Serif" w:cs="Liberation Serif"/>
      </w:rPr>
      <w:fldChar w:fldCharType="begin"/>
    </w:r>
    <w:r>
      <w:rPr>
        <w:rFonts w:ascii="Liberation Serif" w:hAnsi="Liberation Serif" w:cs="Liberation Serif"/>
      </w:rPr>
      <w:instrText xml:space="preserve"> PAGE \* ARABIC </w:instrText>
    </w:r>
    <w:r>
      <w:rPr>
        <w:rFonts w:ascii="Liberation Serif" w:hAnsi="Liberation Serif" w:cs="Liberation Serif"/>
      </w:rPr>
      <w:fldChar w:fldCharType="separate"/>
    </w:r>
    <w:r w:rsidR="00295794">
      <w:rPr>
        <w:rFonts w:ascii="Liberation Serif" w:hAnsi="Liberation Serif" w:cs="Liberation Serif"/>
        <w:noProof/>
      </w:rPr>
      <w:t>39</w:t>
    </w:r>
    <w:r>
      <w:rPr>
        <w:rFonts w:ascii="Liberation Serif" w:hAnsi="Liberation Serif" w:cs="Liberation Serif"/>
      </w:rPr>
      <w:fldChar w:fldCharType="end"/>
    </w:r>
  </w:p>
  <w:p w:rsidR="008B3A77" w:rsidRDefault="008B3A77">
    <w:pPr>
      <w:pStyle w:val="a3"/>
      <w:ind w:firstLine="0"/>
      <w:jc w:val="cent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A77" w:rsidRDefault="0001258C">
    <w:pPr>
      <w:pStyle w:val="a3"/>
      <w:ind w:firstLine="0"/>
      <w:jc w:val="center"/>
    </w:pPr>
    <w:r>
      <w:rPr>
        <w:rFonts w:ascii="Liberation Serif" w:hAnsi="Liberation Serif" w:cs="Liberation Serif"/>
      </w:rPr>
      <w:fldChar w:fldCharType="begin"/>
    </w:r>
    <w:r>
      <w:rPr>
        <w:rFonts w:ascii="Liberation Serif" w:hAnsi="Liberation Serif" w:cs="Liberation Serif"/>
      </w:rPr>
      <w:instrText xml:space="preserve"> PAGE </w:instrText>
    </w:r>
    <w:r>
      <w:rPr>
        <w:rFonts w:ascii="Liberation Serif" w:hAnsi="Liberation Serif" w:cs="Liberation Serif"/>
      </w:rPr>
      <w:fldChar w:fldCharType="separate"/>
    </w:r>
    <w:r w:rsidR="00295794">
      <w:rPr>
        <w:rFonts w:ascii="Liberation Serif" w:hAnsi="Liberation Serif" w:cs="Liberation Serif"/>
        <w:noProof/>
      </w:rPr>
      <w:t>36</w:t>
    </w:r>
    <w:r>
      <w:rPr>
        <w:rFonts w:ascii="Liberation Serif" w:hAnsi="Liberation Serif" w:cs="Liberation Serif"/>
      </w:rPr>
      <w:fldChar w:fldCharType="end"/>
    </w:r>
  </w:p>
  <w:p w:rsidR="008B3A77" w:rsidRDefault="008B3A77">
    <w:pPr>
      <w:pStyle w:val="a3"/>
      <w:ind w:firstLine="0"/>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A77" w:rsidRDefault="0001258C">
    <w:pPr>
      <w:pStyle w:val="a3"/>
      <w:jc w:val="center"/>
    </w:pPr>
    <w:r>
      <w:rPr>
        <w:rFonts w:ascii="Liberation Serif" w:hAnsi="Liberation Serif" w:cs="Liberation Serif"/>
        <w:sz w:val="28"/>
        <w:szCs w:val="28"/>
      </w:rPr>
      <w:fldChar w:fldCharType="begin"/>
    </w:r>
    <w:r>
      <w:rPr>
        <w:rFonts w:ascii="Liberation Serif" w:hAnsi="Liberation Serif" w:cs="Liberation Serif"/>
        <w:sz w:val="28"/>
        <w:szCs w:val="28"/>
      </w:rPr>
      <w:instrText xml:space="preserve"> PAGE \* ARABIC </w:instrText>
    </w:r>
    <w:r>
      <w:rPr>
        <w:rFonts w:ascii="Liberation Serif" w:hAnsi="Liberation Serif" w:cs="Liberation Serif"/>
        <w:sz w:val="28"/>
        <w:szCs w:val="28"/>
      </w:rPr>
      <w:fldChar w:fldCharType="separate"/>
    </w:r>
    <w:r>
      <w:rPr>
        <w:rFonts w:ascii="Liberation Serif" w:hAnsi="Liberation Serif" w:cs="Liberation Serif"/>
        <w:sz w:val="28"/>
        <w:szCs w:val="28"/>
      </w:rPr>
      <w:t>2</w:t>
    </w:r>
    <w:r>
      <w:rPr>
        <w:rFonts w:ascii="Liberation Serif" w:hAnsi="Liberation Serif" w:cs="Liberation Serif"/>
        <w:sz w:val="28"/>
        <w:szCs w:val="28"/>
      </w:rPr>
      <w:fldChar w:fldCharType="end"/>
    </w:r>
  </w:p>
  <w:p w:rsidR="008B3A77" w:rsidRDefault="008B3A77">
    <w:pPr>
      <w:pStyle w:val="a3"/>
      <w:ind w:firstLine="0"/>
      <w:jc w:val="cent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A77" w:rsidRDefault="008B3A77">
    <w:pPr>
      <w:pStyle w:val="a3"/>
      <w:ind w:firstLine="0"/>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59E" w:rsidRDefault="0011259E">
    <w:pPr>
      <w:pStyle w:val="a3"/>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A77" w:rsidRDefault="008B3A77">
    <w:pPr>
      <w:pStyle w:val="a3"/>
      <w:ind w:firstLine="0"/>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59E" w:rsidRDefault="0011259E">
    <w:pPr>
      <w:pStyle w:val="a3"/>
      <w:jc w:val="right"/>
    </w:pPr>
    <w:r>
      <w:tab/>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1F1" w:rsidRDefault="00EC51F1">
    <w:pPr>
      <w:pStyle w:val="a3"/>
      <w:jc w:val="center"/>
    </w:pPr>
    <w:r>
      <w:rPr>
        <w:rFonts w:ascii="Liberation Serif" w:hAnsi="Liberation Serif" w:cs="Liberation Serif"/>
      </w:rPr>
      <w:fldChar w:fldCharType="begin"/>
    </w:r>
    <w:r>
      <w:rPr>
        <w:rFonts w:ascii="Liberation Serif" w:hAnsi="Liberation Serif" w:cs="Liberation Serif"/>
      </w:rPr>
      <w:instrText xml:space="preserve"> PAGE \* ARABIC </w:instrText>
    </w:r>
    <w:r>
      <w:rPr>
        <w:rFonts w:ascii="Liberation Serif" w:hAnsi="Liberation Serif" w:cs="Liberation Serif"/>
      </w:rPr>
      <w:fldChar w:fldCharType="separate"/>
    </w:r>
    <w:r w:rsidR="00295794">
      <w:rPr>
        <w:rFonts w:ascii="Liberation Serif" w:hAnsi="Liberation Serif" w:cs="Liberation Serif"/>
        <w:noProof/>
      </w:rPr>
      <w:t>5</w:t>
    </w:r>
    <w:r>
      <w:rPr>
        <w:rFonts w:ascii="Liberation Serif" w:hAnsi="Liberation Serif" w:cs="Liberation Serif"/>
      </w:rPr>
      <w:fldChar w:fldCharType="end"/>
    </w:r>
  </w:p>
  <w:p w:rsidR="00EC51F1" w:rsidRDefault="00EC51F1">
    <w:pPr>
      <w:pStyle w:val="a3"/>
      <w:ind w:firstLine="0"/>
      <w:jc w:val="cent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A77" w:rsidRDefault="0001258C">
    <w:pPr>
      <w:pStyle w:val="a3"/>
      <w:jc w:val="center"/>
    </w:pPr>
    <w:r>
      <w:rPr>
        <w:rFonts w:ascii="Liberation Serif" w:hAnsi="Liberation Serif" w:cs="Liberation Serif"/>
      </w:rPr>
      <w:fldChar w:fldCharType="begin"/>
    </w:r>
    <w:r>
      <w:rPr>
        <w:rFonts w:ascii="Liberation Serif" w:hAnsi="Liberation Serif" w:cs="Liberation Serif"/>
      </w:rPr>
      <w:instrText xml:space="preserve"> PAGE \* ARABIC </w:instrText>
    </w:r>
    <w:r>
      <w:rPr>
        <w:rFonts w:ascii="Liberation Serif" w:hAnsi="Liberation Serif" w:cs="Liberation Serif"/>
      </w:rPr>
      <w:fldChar w:fldCharType="separate"/>
    </w:r>
    <w:r w:rsidR="00295794">
      <w:rPr>
        <w:rFonts w:ascii="Liberation Serif" w:hAnsi="Liberation Serif" w:cs="Liberation Serif"/>
        <w:noProof/>
      </w:rPr>
      <w:t>6</w:t>
    </w:r>
    <w:r>
      <w:rPr>
        <w:rFonts w:ascii="Liberation Serif" w:hAnsi="Liberation Serif" w:cs="Liberation Serif"/>
      </w:rPr>
      <w:fldChar w:fldCharType="end"/>
    </w:r>
  </w:p>
  <w:p w:rsidR="008B3A77" w:rsidRDefault="008B3A77">
    <w:pPr>
      <w:pStyle w:val="a3"/>
      <w:ind w:firstLine="0"/>
      <w:jc w:val="cent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A77" w:rsidRDefault="0001258C">
    <w:pPr>
      <w:pStyle w:val="a3"/>
      <w:jc w:val="center"/>
    </w:pPr>
    <w:r>
      <w:rPr>
        <w:rFonts w:ascii="Liberation Serif" w:hAnsi="Liberation Serif" w:cs="Liberation Serif"/>
      </w:rPr>
      <w:fldChar w:fldCharType="begin"/>
    </w:r>
    <w:r>
      <w:rPr>
        <w:rFonts w:ascii="Liberation Serif" w:hAnsi="Liberation Serif" w:cs="Liberation Serif"/>
      </w:rPr>
      <w:instrText xml:space="preserve"> PAGE \* ARABIC </w:instrText>
    </w:r>
    <w:r>
      <w:rPr>
        <w:rFonts w:ascii="Liberation Serif" w:hAnsi="Liberation Serif" w:cs="Liberation Serif"/>
      </w:rPr>
      <w:fldChar w:fldCharType="separate"/>
    </w:r>
    <w:r w:rsidR="00295794">
      <w:rPr>
        <w:rFonts w:ascii="Liberation Serif" w:hAnsi="Liberation Serif" w:cs="Liberation Serif"/>
        <w:noProof/>
      </w:rPr>
      <w:t>15</w:t>
    </w:r>
    <w:r>
      <w:rPr>
        <w:rFonts w:ascii="Liberation Serif" w:hAnsi="Liberation Serif" w:cs="Liberation Serif"/>
      </w:rPr>
      <w:fldChar w:fldCharType="end"/>
    </w:r>
  </w:p>
  <w:p w:rsidR="008B3A77" w:rsidRDefault="008B3A77">
    <w:pPr>
      <w:pStyle w:val="a3"/>
      <w:ind w:firstLine="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59E" w:rsidRDefault="0011259E">
    <w:pPr>
      <w:pStyle w:val="a3"/>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59E" w:rsidRDefault="0011259E">
    <w:pPr>
      <w:pStyle w:val="a3"/>
      <w:jc w:val="right"/>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A77" w:rsidRDefault="0001258C">
    <w:pPr>
      <w:pStyle w:val="a3"/>
      <w:jc w:val="center"/>
    </w:pPr>
    <w:r>
      <w:fldChar w:fldCharType="begin"/>
    </w:r>
    <w:r>
      <w:instrText xml:space="preserve"> PAGE </w:instrText>
    </w:r>
    <w:r>
      <w:fldChar w:fldCharType="separate"/>
    </w:r>
    <w:r w:rsidR="00295794">
      <w:rPr>
        <w:noProof/>
      </w:rPr>
      <w:t>2</w:t>
    </w:r>
    <w:r>
      <w:fldChar w:fldCharType="end"/>
    </w:r>
  </w:p>
  <w:p w:rsidR="008B3A77" w:rsidRDefault="008B3A77">
    <w:pPr>
      <w:pStyle w:val="a3"/>
      <w:ind w:firstLine="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A77" w:rsidRDefault="0001258C">
    <w:pPr>
      <w:pStyle w:val="a3"/>
      <w:ind w:firstLine="0"/>
      <w:jc w:val="center"/>
    </w:pPr>
    <w:r>
      <w:rPr>
        <w:rFonts w:ascii="Liberation Serif" w:hAnsi="Liberation Serif" w:cs="Liberation Serif"/>
      </w:rPr>
      <w:fldChar w:fldCharType="begin"/>
    </w:r>
    <w:r>
      <w:rPr>
        <w:rFonts w:ascii="Liberation Serif" w:hAnsi="Liberation Serif" w:cs="Liberation Serif"/>
      </w:rPr>
      <w:instrText xml:space="preserve"> PAGE </w:instrText>
    </w:r>
    <w:r>
      <w:rPr>
        <w:rFonts w:ascii="Liberation Serif" w:hAnsi="Liberation Serif" w:cs="Liberation Serif"/>
      </w:rPr>
      <w:fldChar w:fldCharType="separate"/>
    </w:r>
    <w:r w:rsidR="00295794">
      <w:rPr>
        <w:rFonts w:ascii="Liberation Serif" w:hAnsi="Liberation Serif" w:cs="Liberation Serif"/>
        <w:noProof/>
      </w:rPr>
      <w:t>3</w:t>
    </w:r>
    <w:r>
      <w:rPr>
        <w:rFonts w:ascii="Liberation Serif" w:hAnsi="Liberation Serif" w:cs="Liberation Seri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A77" w:rsidRDefault="0001258C">
    <w:pPr>
      <w:pStyle w:val="a3"/>
      <w:ind w:firstLine="0"/>
      <w:jc w:val="center"/>
    </w:pPr>
    <w:r>
      <w:rPr>
        <w:rFonts w:ascii="Liberation Serif" w:hAnsi="Liberation Serif" w:cs="Liberation Serif"/>
      </w:rPr>
      <w:fldChar w:fldCharType="begin"/>
    </w:r>
    <w:r>
      <w:rPr>
        <w:rFonts w:ascii="Liberation Serif" w:hAnsi="Liberation Serif" w:cs="Liberation Serif"/>
      </w:rPr>
      <w:instrText xml:space="preserve"> PAGE </w:instrText>
    </w:r>
    <w:r>
      <w:rPr>
        <w:rFonts w:ascii="Liberation Serif" w:hAnsi="Liberation Serif" w:cs="Liberation Serif"/>
      </w:rPr>
      <w:fldChar w:fldCharType="separate"/>
    </w:r>
    <w:r w:rsidR="00295794">
      <w:rPr>
        <w:rFonts w:ascii="Liberation Serif" w:hAnsi="Liberation Serif" w:cs="Liberation Serif"/>
        <w:noProof/>
      </w:rPr>
      <w:t>18</w:t>
    </w:r>
    <w:r>
      <w:rPr>
        <w:rFonts w:ascii="Liberation Serif" w:hAnsi="Liberation Serif" w:cs="Liberation Seri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A77" w:rsidRDefault="0001258C">
    <w:pPr>
      <w:pStyle w:val="a3"/>
      <w:ind w:firstLine="0"/>
      <w:jc w:val="center"/>
    </w:pPr>
    <w:r>
      <w:rPr>
        <w:rFonts w:ascii="Liberation Serif" w:hAnsi="Liberation Serif" w:cs="Liberation Serif"/>
      </w:rPr>
      <w:fldChar w:fldCharType="begin"/>
    </w:r>
    <w:r>
      <w:rPr>
        <w:rFonts w:ascii="Liberation Serif" w:hAnsi="Liberation Serif" w:cs="Liberation Serif"/>
      </w:rPr>
      <w:instrText xml:space="preserve"> PAGE </w:instrText>
    </w:r>
    <w:r>
      <w:rPr>
        <w:rFonts w:ascii="Liberation Serif" w:hAnsi="Liberation Serif" w:cs="Liberation Serif"/>
      </w:rPr>
      <w:fldChar w:fldCharType="separate"/>
    </w:r>
    <w:r w:rsidR="00295794">
      <w:rPr>
        <w:rFonts w:ascii="Liberation Serif" w:hAnsi="Liberation Serif" w:cs="Liberation Serif"/>
        <w:noProof/>
      </w:rPr>
      <w:t>23</w:t>
    </w:r>
    <w:r>
      <w:rPr>
        <w:rFonts w:ascii="Liberation Serif" w:hAnsi="Liberation Serif" w:cs="Liberation Seri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A77" w:rsidRDefault="0001258C">
    <w:pPr>
      <w:pStyle w:val="a3"/>
      <w:ind w:firstLine="0"/>
      <w:jc w:val="center"/>
    </w:pPr>
    <w:r>
      <w:rPr>
        <w:rFonts w:ascii="Liberation Serif" w:hAnsi="Liberation Serif" w:cs="Liberation Serif"/>
      </w:rPr>
      <w:fldChar w:fldCharType="begin"/>
    </w:r>
    <w:r>
      <w:rPr>
        <w:rFonts w:ascii="Liberation Serif" w:hAnsi="Liberation Serif" w:cs="Liberation Serif"/>
      </w:rPr>
      <w:instrText xml:space="preserve"> PAGE </w:instrText>
    </w:r>
    <w:r>
      <w:rPr>
        <w:rFonts w:ascii="Liberation Serif" w:hAnsi="Liberation Serif" w:cs="Liberation Serif"/>
      </w:rPr>
      <w:fldChar w:fldCharType="separate"/>
    </w:r>
    <w:r w:rsidR="00295794">
      <w:rPr>
        <w:rFonts w:ascii="Liberation Serif" w:hAnsi="Liberation Serif" w:cs="Liberation Serif"/>
        <w:noProof/>
      </w:rPr>
      <w:t>27</w:t>
    </w:r>
    <w:r>
      <w:rPr>
        <w:rFonts w:ascii="Liberation Serif" w:hAnsi="Liberation Serif" w:cs="Liberation Seri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62007A"/>
    <w:multiLevelType w:val="multilevel"/>
    <w:tmpl w:val="FE86065E"/>
    <w:lvl w:ilvl="0">
      <w:start w:val="1"/>
      <w:numFmt w:val="decimal"/>
      <w:lvlText w:val="%1"/>
      <w:lvlJc w:val="right"/>
      <w:pPr>
        <w:ind w:left="1287" w:hanging="360"/>
      </w:pPr>
      <w:rPr>
        <w:rFonts w:ascii="Liberation Serif" w:eastAsia="Times New Roman" w:hAnsi="Liberation Serif" w:cs="Liberation Serif"/>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4418178E"/>
    <w:multiLevelType w:val="multilevel"/>
    <w:tmpl w:val="C056194A"/>
    <w:lvl w:ilvl="0">
      <w:start w:val="1"/>
      <w:numFmt w:val="decimal"/>
      <w:lvlText w:val="%1."/>
      <w:lvlJc w:val="left"/>
      <w:pPr>
        <w:ind w:left="480" w:hanging="480"/>
      </w:pPr>
    </w:lvl>
    <w:lvl w:ilvl="1">
      <w:start w:val="16"/>
      <w:numFmt w:val="decimal"/>
      <w:lvlText w:val="%1.%2."/>
      <w:lvlJc w:val="left"/>
      <w:pPr>
        <w:ind w:left="735"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 w15:restartNumberingAfterBreak="0">
    <w:nsid w:val="4C3B25FF"/>
    <w:multiLevelType w:val="multilevel"/>
    <w:tmpl w:val="E39EDEFA"/>
    <w:styleLink w:val="LFO15"/>
    <w:lvl w:ilvl="0">
      <w:start w:val="1"/>
      <w:numFmt w:val="decimal"/>
      <w:pStyle w:val="1"/>
      <w:suff w:val="space"/>
      <w:lvlText w:val="%1)"/>
      <w:lvlJc w:val="left"/>
      <w:pPr>
        <w:ind w:left="0" w:firstLine="567"/>
      </w:pPr>
      <w:rPr>
        <w:rFonts w:cs="Times New Roman"/>
      </w:rPr>
    </w:lvl>
    <w:lvl w:ilvl="1">
      <w:numFmt w:val="bullet"/>
      <w:lvlText w:val="–"/>
      <w:lvlJc w:val="left"/>
      <w:pPr>
        <w:ind w:left="284" w:firstLine="567"/>
      </w:pPr>
      <w:rPr>
        <w:rFonts w:ascii="Times New Roman" w:hAnsi="Times New Roman"/>
      </w:rPr>
    </w:lvl>
    <w:lvl w:ilvl="2">
      <w:numFmt w:val="bullet"/>
      <w:lvlText w:val=""/>
      <w:lvlJc w:val="left"/>
      <w:pPr>
        <w:ind w:left="284" w:firstLine="567"/>
      </w:pPr>
      <w:rPr>
        <w:rFonts w:ascii="Symbol" w:hAnsi="Symbol"/>
      </w:rPr>
    </w:lvl>
    <w:lvl w:ilvl="3">
      <w:numFmt w:val="bullet"/>
      <w:lvlText w:val="–"/>
      <w:lvlJc w:val="left"/>
      <w:pPr>
        <w:ind w:left="284" w:firstLine="567"/>
      </w:pPr>
      <w:rPr>
        <w:rFonts w:ascii="Times New Roman" w:hAnsi="Times New Roman"/>
      </w:rPr>
    </w:lvl>
    <w:lvl w:ilvl="4">
      <w:numFmt w:val="bullet"/>
      <w:lvlText w:val="–"/>
      <w:lvlJc w:val="left"/>
      <w:pPr>
        <w:ind w:left="284" w:firstLine="567"/>
      </w:pPr>
      <w:rPr>
        <w:rFonts w:ascii="Times New Roman" w:hAnsi="Times New Roman"/>
      </w:rPr>
    </w:lvl>
    <w:lvl w:ilvl="5">
      <w:numFmt w:val="bullet"/>
      <w:lvlText w:val="–"/>
      <w:lvlJc w:val="left"/>
      <w:pPr>
        <w:ind w:left="284" w:firstLine="567"/>
      </w:pPr>
      <w:rPr>
        <w:rFonts w:ascii="Times New Roman" w:hAnsi="Times New Roman"/>
      </w:rPr>
    </w:lvl>
    <w:lvl w:ilvl="6">
      <w:numFmt w:val="bullet"/>
      <w:lvlText w:val=""/>
      <w:lvlJc w:val="left"/>
      <w:pPr>
        <w:ind w:left="284" w:firstLine="567"/>
      </w:pPr>
      <w:rPr>
        <w:rFonts w:ascii="Symbol" w:hAnsi="Symbol"/>
      </w:rPr>
    </w:lvl>
    <w:lvl w:ilvl="7">
      <w:numFmt w:val="bullet"/>
      <w:lvlText w:val="–"/>
      <w:lvlJc w:val="left"/>
      <w:pPr>
        <w:ind w:left="284" w:firstLine="567"/>
      </w:pPr>
      <w:rPr>
        <w:rFonts w:ascii="Times New Roman" w:hAnsi="Times New Roman"/>
      </w:rPr>
    </w:lvl>
    <w:lvl w:ilvl="8">
      <w:numFmt w:val="bullet"/>
      <w:lvlText w:val=""/>
      <w:lvlJc w:val="left"/>
      <w:pPr>
        <w:ind w:left="284" w:firstLine="567"/>
      </w:pPr>
      <w:rPr>
        <w:rFonts w:ascii="Symbol" w:hAnsi="Symbol"/>
      </w:rPr>
    </w:lvl>
  </w:abstractNum>
  <w:abstractNum w:abstractNumId="3" w15:restartNumberingAfterBreak="0">
    <w:nsid w:val="683B7A6C"/>
    <w:multiLevelType w:val="multilevel"/>
    <w:tmpl w:val="93B2A77A"/>
    <w:styleLink w:val="LFO14"/>
    <w:lvl w:ilvl="0">
      <w:start w:val="1"/>
      <w:numFmt w:val="decimal"/>
      <w:pStyle w:val="S"/>
      <w:lvlText w:val="%1)"/>
      <w:lvlJc w:val="left"/>
      <w:pPr>
        <w:ind w:left="10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6E451285"/>
    <w:multiLevelType w:val="multilevel"/>
    <w:tmpl w:val="308E3576"/>
    <w:lvl w:ilvl="0">
      <w:start w:val="1"/>
      <w:numFmt w:val="decimal"/>
      <w:suff w:val="space"/>
      <w:lvlText w:val="%1."/>
      <w:lvlJc w:val="left"/>
      <w:pPr>
        <w:ind w:left="375" w:hanging="375"/>
      </w:pPr>
      <w:rPr>
        <w:rFonts w:hint="default"/>
        <w:b w:val="0"/>
        <w:sz w:val="24"/>
        <w:szCs w:val="24"/>
      </w:rPr>
    </w:lvl>
    <w:lvl w:ilvl="1">
      <w:start w:val="8"/>
      <w:numFmt w:val="decimal"/>
      <w:lvlText w:val="%1.%2"/>
      <w:lvlJc w:val="left"/>
      <w:pPr>
        <w:ind w:left="2219" w:hanging="375"/>
      </w:pPr>
      <w:rPr>
        <w:rFonts w:hint="default"/>
      </w:rPr>
    </w:lvl>
    <w:lvl w:ilvl="2">
      <w:start w:val="1"/>
      <w:numFmt w:val="decimal"/>
      <w:lvlText w:val="%1.%2.%3"/>
      <w:lvlJc w:val="left"/>
      <w:pPr>
        <w:ind w:left="4408" w:hanging="720"/>
      </w:pPr>
      <w:rPr>
        <w:rFonts w:hint="default"/>
      </w:rPr>
    </w:lvl>
    <w:lvl w:ilvl="3">
      <w:start w:val="1"/>
      <w:numFmt w:val="decimal"/>
      <w:lvlText w:val="%1.%2.%3.%4"/>
      <w:lvlJc w:val="left"/>
      <w:pPr>
        <w:ind w:left="6612" w:hanging="1080"/>
      </w:pPr>
      <w:rPr>
        <w:rFonts w:hint="default"/>
      </w:rPr>
    </w:lvl>
    <w:lvl w:ilvl="4">
      <w:start w:val="1"/>
      <w:numFmt w:val="decimal"/>
      <w:lvlText w:val="%1.%2.%3.%4.%5"/>
      <w:lvlJc w:val="left"/>
      <w:pPr>
        <w:ind w:left="8456" w:hanging="1080"/>
      </w:pPr>
      <w:rPr>
        <w:rFonts w:hint="default"/>
      </w:rPr>
    </w:lvl>
    <w:lvl w:ilvl="5">
      <w:start w:val="1"/>
      <w:numFmt w:val="decimal"/>
      <w:lvlText w:val="%1.%2.%3.%4.%5.%6"/>
      <w:lvlJc w:val="left"/>
      <w:pPr>
        <w:ind w:left="10660" w:hanging="1440"/>
      </w:pPr>
      <w:rPr>
        <w:rFonts w:hint="default"/>
      </w:rPr>
    </w:lvl>
    <w:lvl w:ilvl="6">
      <w:start w:val="1"/>
      <w:numFmt w:val="decimal"/>
      <w:lvlText w:val="%1.%2.%3.%4.%5.%6.%7"/>
      <w:lvlJc w:val="left"/>
      <w:pPr>
        <w:ind w:left="12504" w:hanging="1440"/>
      </w:pPr>
      <w:rPr>
        <w:rFonts w:hint="default"/>
      </w:rPr>
    </w:lvl>
    <w:lvl w:ilvl="7">
      <w:start w:val="1"/>
      <w:numFmt w:val="decimal"/>
      <w:lvlText w:val="%1.%2.%3.%4.%5.%6.%7.%8"/>
      <w:lvlJc w:val="left"/>
      <w:pPr>
        <w:ind w:left="14708" w:hanging="1800"/>
      </w:pPr>
      <w:rPr>
        <w:rFonts w:hint="default"/>
      </w:rPr>
    </w:lvl>
    <w:lvl w:ilvl="8">
      <w:start w:val="1"/>
      <w:numFmt w:val="decimal"/>
      <w:lvlText w:val="%1.%2.%3.%4.%5.%6.%7.%8.%9"/>
      <w:lvlJc w:val="left"/>
      <w:pPr>
        <w:ind w:left="16912" w:hanging="2160"/>
      </w:pPr>
      <w:rPr>
        <w:rFonts w:hint="default"/>
      </w:rPr>
    </w:lvl>
  </w:abstractNum>
  <w:abstractNum w:abstractNumId="5" w15:restartNumberingAfterBreak="0">
    <w:nsid w:val="76155FA1"/>
    <w:multiLevelType w:val="hybridMultilevel"/>
    <w:tmpl w:val="9ED841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A0B5957"/>
    <w:multiLevelType w:val="hybridMultilevel"/>
    <w:tmpl w:val="294EF0D4"/>
    <w:lvl w:ilvl="0" w:tplc="706672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A5C7CEE"/>
    <w:multiLevelType w:val="multilevel"/>
    <w:tmpl w:val="31947448"/>
    <w:styleLink w:val="LFO13"/>
    <w:lvl w:ilvl="0">
      <w:numFmt w:val="bullet"/>
      <w:pStyle w:val="2"/>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7"/>
  </w:num>
  <w:num w:numId="2">
    <w:abstractNumId w:val="3"/>
  </w:num>
  <w:num w:numId="3">
    <w:abstractNumId w:val="2"/>
  </w:num>
  <w:num w:numId="4">
    <w:abstractNumId w:val="0"/>
  </w:num>
  <w:num w:numId="5">
    <w:abstractNumId w:val="1"/>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B1D"/>
    <w:rsid w:val="00006579"/>
    <w:rsid w:val="0001258C"/>
    <w:rsid w:val="00022899"/>
    <w:rsid w:val="00047AE6"/>
    <w:rsid w:val="000535B1"/>
    <w:rsid w:val="00066141"/>
    <w:rsid w:val="00073127"/>
    <w:rsid w:val="00073E25"/>
    <w:rsid w:val="0008519F"/>
    <w:rsid w:val="00091349"/>
    <w:rsid w:val="00091EC8"/>
    <w:rsid w:val="000963FC"/>
    <w:rsid w:val="000D1BBB"/>
    <w:rsid w:val="000D4B23"/>
    <w:rsid w:val="000D5B72"/>
    <w:rsid w:val="000E7461"/>
    <w:rsid w:val="000F165D"/>
    <w:rsid w:val="00105EC6"/>
    <w:rsid w:val="0011259E"/>
    <w:rsid w:val="00120FAD"/>
    <w:rsid w:val="0019036B"/>
    <w:rsid w:val="0019443D"/>
    <w:rsid w:val="001B6CC2"/>
    <w:rsid w:val="001C5C40"/>
    <w:rsid w:val="001E7A2A"/>
    <w:rsid w:val="001F351E"/>
    <w:rsid w:val="002102E1"/>
    <w:rsid w:val="00223B84"/>
    <w:rsid w:val="002823E5"/>
    <w:rsid w:val="00295794"/>
    <w:rsid w:val="002A2257"/>
    <w:rsid w:val="002A2CAB"/>
    <w:rsid w:val="002C56A9"/>
    <w:rsid w:val="002D0FDE"/>
    <w:rsid w:val="002F3078"/>
    <w:rsid w:val="00307FAE"/>
    <w:rsid w:val="00316309"/>
    <w:rsid w:val="00317B25"/>
    <w:rsid w:val="00343BAE"/>
    <w:rsid w:val="003538BA"/>
    <w:rsid w:val="00375C5C"/>
    <w:rsid w:val="00381BD8"/>
    <w:rsid w:val="003964BD"/>
    <w:rsid w:val="003971CF"/>
    <w:rsid w:val="003B0528"/>
    <w:rsid w:val="003B76C1"/>
    <w:rsid w:val="003D1153"/>
    <w:rsid w:val="003E6CAA"/>
    <w:rsid w:val="00421944"/>
    <w:rsid w:val="00427BB0"/>
    <w:rsid w:val="004305BB"/>
    <w:rsid w:val="00433650"/>
    <w:rsid w:val="00436636"/>
    <w:rsid w:val="00467041"/>
    <w:rsid w:val="0047480A"/>
    <w:rsid w:val="00474FA9"/>
    <w:rsid w:val="00487B30"/>
    <w:rsid w:val="00497089"/>
    <w:rsid w:val="004A4486"/>
    <w:rsid w:val="004D4C84"/>
    <w:rsid w:val="005048F8"/>
    <w:rsid w:val="00565DC5"/>
    <w:rsid w:val="00570249"/>
    <w:rsid w:val="0058083D"/>
    <w:rsid w:val="00584E59"/>
    <w:rsid w:val="005906C7"/>
    <w:rsid w:val="005B07AD"/>
    <w:rsid w:val="005E5754"/>
    <w:rsid w:val="005F23E5"/>
    <w:rsid w:val="005F7EB2"/>
    <w:rsid w:val="006132FB"/>
    <w:rsid w:val="00616942"/>
    <w:rsid w:val="00625B1D"/>
    <w:rsid w:val="006362F8"/>
    <w:rsid w:val="006562B7"/>
    <w:rsid w:val="0067162D"/>
    <w:rsid w:val="006A2A3E"/>
    <w:rsid w:val="006C0B67"/>
    <w:rsid w:val="00702F8A"/>
    <w:rsid w:val="00744C8B"/>
    <w:rsid w:val="00761429"/>
    <w:rsid w:val="00774EAD"/>
    <w:rsid w:val="00795B09"/>
    <w:rsid w:val="008016B4"/>
    <w:rsid w:val="00806179"/>
    <w:rsid w:val="00835EC8"/>
    <w:rsid w:val="0086442A"/>
    <w:rsid w:val="008652D1"/>
    <w:rsid w:val="00875938"/>
    <w:rsid w:val="00886418"/>
    <w:rsid w:val="008B0AB4"/>
    <w:rsid w:val="008B3A77"/>
    <w:rsid w:val="008E33EF"/>
    <w:rsid w:val="008E59E3"/>
    <w:rsid w:val="008F28AD"/>
    <w:rsid w:val="008F3E00"/>
    <w:rsid w:val="00904BE6"/>
    <w:rsid w:val="009418F0"/>
    <w:rsid w:val="00943C14"/>
    <w:rsid w:val="00946DC7"/>
    <w:rsid w:val="009879BB"/>
    <w:rsid w:val="009A143E"/>
    <w:rsid w:val="009F0E98"/>
    <w:rsid w:val="00A01CB5"/>
    <w:rsid w:val="00A06D05"/>
    <w:rsid w:val="00A12566"/>
    <w:rsid w:val="00A16BB4"/>
    <w:rsid w:val="00A45351"/>
    <w:rsid w:val="00A645ED"/>
    <w:rsid w:val="00A72639"/>
    <w:rsid w:val="00A8496E"/>
    <w:rsid w:val="00A920A5"/>
    <w:rsid w:val="00AD3D0A"/>
    <w:rsid w:val="00AF766C"/>
    <w:rsid w:val="00B03AC0"/>
    <w:rsid w:val="00B3118D"/>
    <w:rsid w:val="00B43669"/>
    <w:rsid w:val="00B60344"/>
    <w:rsid w:val="00B66346"/>
    <w:rsid w:val="00B7268E"/>
    <w:rsid w:val="00B804B5"/>
    <w:rsid w:val="00B80CB8"/>
    <w:rsid w:val="00B83B99"/>
    <w:rsid w:val="00B86326"/>
    <w:rsid w:val="00B86CCD"/>
    <w:rsid w:val="00B91033"/>
    <w:rsid w:val="00BA30D9"/>
    <w:rsid w:val="00BC4982"/>
    <w:rsid w:val="00BD75FD"/>
    <w:rsid w:val="00BF45BA"/>
    <w:rsid w:val="00C0563A"/>
    <w:rsid w:val="00C2442E"/>
    <w:rsid w:val="00C36042"/>
    <w:rsid w:val="00C63290"/>
    <w:rsid w:val="00C80D15"/>
    <w:rsid w:val="00C85033"/>
    <w:rsid w:val="00CD289E"/>
    <w:rsid w:val="00CD4343"/>
    <w:rsid w:val="00CD493C"/>
    <w:rsid w:val="00CE0991"/>
    <w:rsid w:val="00CE7B4B"/>
    <w:rsid w:val="00D17B9B"/>
    <w:rsid w:val="00D626D4"/>
    <w:rsid w:val="00D700C1"/>
    <w:rsid w:val="00D7205C"/>
    <w:rsid w:val="00D77DFE"/>
    <w:rsid w:val="00D86A9A"/>
    <w:rsid w:val="00D90903"/>
    <w:rsid w:val="00DA3292"/>
    <w:rsid w:val="00DB75CB"/>
    <w:rsid w:val="00DF4173"/>
    <w:rsid w:val="00DF4DF6"/>
    <w:rsid w:val="00E00651"/>
    <w:rsid w:val="00E10F8C"/>
    <w:rsid w:val="00E2272D"/>
    <w:rsid w:val="00E2315F"/>
    <w:rsid w:val="00E25BCD"/>
    <w:rsid w:val="00E27C47"/>
    <w:rsid w:val="00E5740D"/>
    <w:rsid w:val="00E60961"/>
    <w:rsid w:val="00E86D93"/>
    <w:rsid w:val="00E95C29"/>
    <w:rsid w:val="00EC51F1"/>
    <w:rsid w:val="00ED1BBC"/>
    <w:rsid w:val="00F24C59"/>
    <w:rsid w:val="00F25D60"/>
    <w:rsid w:val="00F608CE"/>
    <w:rsid w:val="00F71373"/>
    <w:rsid w:val="00FA2144"/>
    <w:rsid w:val="00FD3490"/>
    <w:rsid w:val="00FD6C04"/>
    <w:rsid w:val="00FD7B20"/>
    <w:rsid w:val="00FF6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845CDD-083F-4A95-9467-341AC421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650"/>
    <w:pPr>
      <w:suppressAutoHyphens/>
      <w:spacing w:after="0" w:line="240" w:lineRule="auto"/>
      <w:ind w:firstLine="709"/>
      <w:jc w:val="both"/>
    </w:pPr>
    <w:rPr>
      <w:rFonts w:ascii="Times New Roman" w:eastAsia="Times New Roman" w:hAnsi="Times New Roman"/>
      <w:sz w:val="24"/>
      <w:szCs w:val="24"/>
      <w:lang w:eastAsia="ru-RU"/>
    </w:rPr>
  </w:style>
  <w:style w:type="paragraph" w:styleId="10">
    <w:name w:val="heading 1"/>
    <w:basedOn w:val="a"/>
    <w:next w:val="a"/>
    <w:uiPriority w:val="9"/>
    <w:qFormat/>
    <w:pPr>
      <w:keepNext/>
      <w:ind w:firstLine="0"/>
      <w:jc w:val="center"/>
      <w:outlineLvl w:val="0"/>
    </w:pPr>
    <w:rPr>
      <w:rFonts w:ascii="Arial" w:hAnsi="Arial" w:cs="Arial"/>
      <w:b/>
      <w:bCs/>
      <w:sz w:val="22"/>
    </w:rPr>
  </w:style>
  <w:style w:type="paragraph" w:styleId="20">
    <w:name w:val="heading 2"/>
    <w:basedOn w:val="a"/>
    <w:next w:val="a"/>
    <w:uiPriority w:val="9"/>
    <w:unhideWhenUsed/>
    <w:qFormat/>
    <w:pPr>
      <w:keepNext/>
      <w:spacing w:before="360"/>
      <w:ind w:firstLine="0"/>
      <w:jc w:val="center"/>
      <w:outlineLvl w:val="1"/>
    </w:pPr>
    <w:rPr>
      <w:rFonts w:ascii="Courier New" w:hAnsi="Courier New" w:cs="Courier New"/>
      <w:spacing w:val="120"/>
      <w:w w:val="80"/>
      <w:sz w:val="30"/>
    </w:rPr>
  </w:style>
  <w:style w:type="paragraph" w:styleId="3">
    <w:name w:val="heading 3"/>
    <w:basedOn w:val="a"/>
    <w:next w:val="a"/>
    <w:uiPriority w:val="9"/>
    <w:unhideWhenUsed/>
    <w:qFormat/>
    <w:pPr>
      <w:keepNext/>
      <w:keepLines/>
      <w:spacing w:before="200"/>
      <w:ind w:firstLine="0"/>
      <w:jc w:val="left"/>
      <w:textAlignment w:val="auto"/>
      <w:outlineLvl w:val="2"/>
    </w:pPr>
    <w:rPr>
      <w:rFonts w:ascii="Cambria" w:hAnsi="Cambria"/>
      <w:b/>
      <w:bCs/>
      <w:color w:val="4F81BD"/>
    </w:rPr>
  </w:style>
  <w:style w:type="paragraph" w:styleId="4">
    <w:name w:val="heading 4"/>
    <w:basedOn w:val="a"/>
    <w:next w:val="a"/>
    <w:uiPriority w:val="9"/>
    <w:semiHidden/>
    <w:unhideWhenUsed/>
    <w:qFormat/>
    <w:pPr>
      <w:keepNext/>
      <w:keepLines/>
      <w:spacing w:before="200" w:line="276" w:lineRule="auto"/>
      <w:ind w:firstLine="0"/>
      <w:jc w:val="left"/>
      <w:textAlignment w:val="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rPr>
      <w:rFonts w:ascii="Arial" w:eastAsia="Times New Roman" w:hAnsi="Arial" w:cs="Arial"/>
      <w:b/>
      <w:bCs/>
      <w:szCs w:val="24"/>
      <w:lang w:eastAsia="ru-RU"/>
    </w:rPr>
  </w:style>
  <w:style w:type="character" w:customStyle="1" w:styleId="21">
    <w:name w:val="Заголовок 2 Знак"/>
    <w:basedOn w:val="a0"/>
    <w:rPr>
      <w:rFonts w:ascii="Courier New" w:eastAsia="Times New Roman" w:hAnsi="Courier New" w:cs="Courier New"/>
      <w:spacing w:val="120"/>
      <w:w w:val="80"/>
      <w:sz w:val="30"/>
      <w:szCs w:val="24"/>
      <w:lang w:eastAsia="ru-RU"/>
    </w:rPr>
  </w:style>
  <w:style w:type="paragraph" w:styleId="a3">
    <w:name w:val="header"/>
    <w:basedOn w:val="a"/>
    <w:pPr>
      <w:tabs>
        <w:tab w:val="center" w:pos="4677"/>
        <w:tab w:val="right" w:pos="9355"/>
      </w:tabs>
    </w:pPr>
  </w:style>
  <w:style w:type="character" w:customStyle="1" w:styleId="a4">
    <w:name w:val="Верхний колонтитул Знак"/>
    <w:basedOn w:val="a0"/>
    <w:rPr>
      <w:rFonts w:ascii="Times New Roman" w:eastAsia="Times New Roman" w:hAnsi="Times New Roman" w:cs="Times New Roman"/>
      <w:sz w:val="24"/>
      <w:szCs w:val="24"/>
      <w:lang w:eastAsia="ru-RU"/>
    </w:rPr>
  </w:style>
  <w:style w:type="character" w:styleId="a5">
    <w:name w:val="page number"/>
    <w:basedOn w:val="a0"/>
  </w:style>
  <w:style w:type="paragraph" w:styleId="a6">
    <w:name w:val="List Paragraph"/>
    <w:basedOn w:val="a"/>
    <w:pPr>
      <w:spacing w:after="200" w:line="276" w:lineRule="auto"/>
      <w:ind w:left="720" w:firstLine="0"/>
      <w:jc w:val="left"/>
    </w:pPr>
    <w:rPr>
      <w:rFonts w:ascii="Calibri" w:hAnsi="Calibri"/>
      <w:sz w:val="22"/>
      <w:szCs w:val="22"/>
    </w:rPr>
  </w:style>
  <w:style w:type="character" w:styleId="a7">
    <w:name w:val="Strong"/>
    <w:basedOn w:val="a0"/>
    <w:rPr>
      <w:b/>
      <w:bCs/>
    </w:rPr>
  </w:style>
  <w:style w:type="paragraph" w:styleId="a8">
    <w:name w:val="Balloon Text"/>
    <w:basedOn w:val="a"/>
    <w:pPr>
      <w:ind w:firstLine="0"/>
      <w:jc w:val="left"/>
    </w:pPr>
    <w:rPr>
      <w:rFonts w:ascii="Tahoma" w:eastAsia="Calibri" w:hAnsi="Tahoma" w:cs="Tahoma"/>
      <w:sz w:val="16"/>
      <w:szCs w:val="16"/>
      <w:lang w:eastAsia="en-US"/>
    </w:rPr>
  </w:style>
  <w:style w:type="character" w:customStyle="1" w:styleId="a9">
    <w:name w:val="Текст выноски Знак"/>
    <w:basedOn w:val="a0"/>
    <w:rPr>
      <w:rFonts w:ascii="Tahoma" w:hAnsi="Tahoma" w:cs="Tahoma"/>
      <w:sz w:val="16"/>
      <w:szCs w:val="16"/>
    </w:rPr>
  </w:style>
  <w:style w:type="paragraph" w:styleId="aa">
    <w:name w:val="footer"/>
    <w:basedOn w:val="a"/>
    <w:pPr>
      <w:tabs>
        <w:tab w:val="center" w:pos="4677"/>
        <w:tab w:val="right" w:pos="9355"/>
      </w:tabs>
      <w:ind w:firstLine="0"/>
      <w:jc w:val="left"/>
    </w:pPr>
    <w:rPr>
      <w:rFonts w:eastAsia="Calibri"/>
      <w:lang w:eastAsia="en-US"/>
    </w:rPr>
  </w:style>
  <w:style w:type="character" w:customStyle="1" w:styleId="ab">
    <w:name w:val="Нижний колонтитул Знак"/>
    <w:basedOn w:val="a0"/>
    <w:rPr>
      <w:rFonts w:ascii="Times New Roman" w:hAnsi="Times New Roman" w:cs="Times New Roman"/>
      <w:sz w:val="24"/>
      <w:szCs w:val="24"/>
    </w:rPr>
  </w:style>
  <w:style w:type="paragraph" w:customStyle="1" w:styleId="31">
    <w:name w:val="Основной текст 31"/>
    <w:basedOn w:val="a"/>
    <w:pPr>
      <w:ind w:firstLine="0"/>
      <w:jc w:val="center"/>
    </w:pPr>
    <w:rPr>
      <w:rFonts w:ascii="Arial" w:hAnsi="Arial" w:cs="Arial"/>
      <w:color w:val="000000"/>
      <w:sz w:val="22"/>
      <w:szCs w:val="22"/>
      <w:lang w:eastAsia="ar-SA"/>
    </w:rPr>
  </w:style>
  <w:style w:type="paragraph" w:customStyle="1" w:styleId="NoSpacing1">
    <w:name w:val="No Spacing1"/>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pPr>
      <w:suppressAutoHyphens/>
      <w:autoSpaceDE w:val="0"/>
      <w:spacing w:after="0" w:line="240" w:lineRule="auto"/>
    </w:pPr>
    <w:rPr>
      <w:rFonts w:ascii="Times New Roman" w:eastAsia="Times New Roman" w:hAnsi="Times New Roman"/>
      <w:color w:val="000000"/>
      <w:sz w:val="24"/>
      <w:szCs w:val="24"/>
      <w:lang w:eastAsia="ar-SA"/>
    </w:rPr>
  </w:style>
  <w:style w:type="paragraph" w:customStyle="1" w:styleId="acxsplast">
    <w:name w:val="acxsplast"/>
    <w:basedOn w:val="a"/>
    <w:pPr>
      <w:spacing w:before="280" w:after="280"/>
      <w:ind w:firstLine="0"/>
      <w:jc w:val="left"/>
    </w:pPr>
    <w:rPr>
      <w:lang w:eastAsia="ar-SA"/>
    </w:rPr>
  </w:style>
  <w:style w:type="paragraph" w:customStyle="1" w:styleId="ConsPlusNormal">
    <w:name w:val="ConsPlusNormal"/>
    <w:pPr>
      <w:suppressAutoHyphens/>
      <w:autoSpaceDE w:val="0"/>
      <w:spacing w:after="0" w:line="240" w:lineRule="auto"/>
    </w:pPr>
    <w:rPr>
      <w:rFonts w:ascii="Times New Roman" w:hAnsi="Times New Roman"/>
      <w:sz w:val="28"/>
      <w:szCs w:val="28"/>
    </w:rPr>
  </w:style>
  <w:style w:type="paragraph" w:customStyle="1" w:styleId="12">
    <w:name w:val="Обычный1"/>
    <w:pPr>
      <w:suppressAutoHyphens/>
      <w:spacing w:after="0" w:line="240" w:lineRule="auto"/>
    </w:pPr>
    <w:rPr>
      <w:rFonts w:ascii="Tms Rmn" w:eastAsia="Times New Roman" w:hAnsi="Tms Rmn"/>
      <w:sz w:val="20"/>
      <w:szCs w:val="20"/>
      <w:lang w:eastAsia="ru-RU"/>
    </w:rPr>
  </w:style>
  <w:style w:type="paragraph" w:customStyle="1" w:styleId="formattext">
    <w:name w:val="formattext"/>
    <w:basedOn w:val="a"/>
    <w:pPr>
      <w:spacing w:before="100" w:after="100"/>
      <w:ind w:firstLine="0"/>
      <w:jc w:val="left"/>
    </w:pPr>
  </w:style>
  <w:style w:type="paragraph" w:customStyle="1" w:styleId="22">
    <w:name w:val="Обычный2"/>
    <w:pPr>
      <w:suppressAutoHyphens/>
      <w:spacing w:after="0" w:line="240" w:lineRule="auto"/>
    </w:pPr>
    <w:rPr>
      <w:rFonts w:ascii="Tms Rmn" w:eastAsia="Times New Roman" w:hAnsi="Tms Rmn"/>
      <w:sz w:val="20"/>
      <w:szCs w:val="20"/>
      <w:lang w:eastAsia="ru-RU"/>
    </w:rPr>
  </w:style>
  <w:style w:type="character" w:styleId="ac">
    <w:name w:val="Hyperlink"/>
    <w:basedOn w:val="a0"/>
    <w:uiPriority w:val="99"/>
    <w:rPr>
      <w:color w:val="0563C1"/>
      <w:u w:val="single"/>
    </w:rPr>
  </w:style>
  <w:style w:type="paragraph" w:styleId="ad">
    <w:name w:val="annotation text"/>
    <w:basedOn w:val="a"/>
    <w:rPr>
      <w:sz w:val="20"/>
      <w:szCs w:val="20"/>
    </w:rPr>
  </w:style>
  <w:style w:type="character" w:customStyle="1" w:styleId="ae">
    <w:name w:val="Текст примечания Знак"/>
    <w:basedOn w:val="a0"/>
    <w:rPr>
      <w:rFonts w:ascii="Times New Roman" w:eastAsia="Times New Roman" w:hAnsi="Times New Roman"/>
      <w:sz w:val="20"/>
      <w:szCs w:val="20"/>
      <w:lang w:eastAsia="ru-RU"/>
    </w:rPr>
  </w:style>
  <w:style w:type="character" w:customStyle="1" w:styleId="30">
    <w:name w:val="Заголовок 3 Знак"/>
    <w:basedOn w:val="a0"/>
    <w:uiPriority w:val="9"/>
    <w:rPr>
      <w:rFonts w:ascii="Cambria" w:eastAsia="Times New Roman" w:hAnsi="Cambria"/>
      <w:b/>
      <w:bCs/>
      <w:color w:val="4F81BD"/>
      <w:sz w:val="24"/>
      <w:szCs w:val="24"/>
      <w:lang w:eastAsia="ru-RU"/>
    </w:rPr>
  </w:style>
  <w:style w:type="character" w:customStyle="1" w:styleId="40">
    <w:name w:val="Заголовок 4 Знак"/>
    <w:basedOn w:val="a0"/>
    <w:rPr>
      <w:rFonts w:ascii="Cambria" w:eastAsia="Times New Roman" w:hAnsi="Cambria"/>
      <w:b/>
      <w:bCs/>
      <w:i/>
      <w:iCs/>
      <w:color w:val="4F81BD"/>
    </w:rPr>
  </w:style>
  <w:style w:type="paragraph" w:styleId="af">
    <w:name w:val="Body Text"/>
    <w:basedOn w:val="a"/>
    <w:pPr>
      <w:ind w:firstLine="0"/>
      <w:textAlignment w:val="auto"/>
    </w:pPr>
    <w:rPr>
      <w:sz w:val="20"/>
      <w:szCs w:val="20"/>
    </w:rPr>
  </w:style>
  <w:style w:type="character" w:customStyle="1" w:styleId="af0">
    <w:name w:val="Основной текст Знак"/>
    <w:basedOn w:val="a0"/>
    <w:rPr>
      <w:rFonts w:ascii="Times New Roman" w:eastAsia="Times New Roman" w:hAnsi="Times New Roman"/>
      <w:sz w:val="20"/>
      <w:szCs w:val="20"/>
      <w:lang w:eastAsia="ru-RU"/>
    </w:rPr>
  </w:style>
  <w:style w:type="paragraph" w:customStyle="1" w:styleId="af1">
    <w:name w:val="Абзац"/>
    <w:basedOn w:val="a"/>
    <w:pPr>
      <w:spacing w:line="360" w:lineRule="auto"/>
      <w:ind w:firstLine="567"/>
      <w:jc w:val="center"/>
      <w:textAlignment w:val="auto"/>
    </w:pPr>
    <w:rPr>
      <w:b/>
    </w:rPr>
  </w:style>
  <w:style w:type="character" w:customStyle="1" w:styleId="af2">
    <w:name w:val="Абзац Знак"/>
    <w:rPr>
      <w:rFonts w:ascii="Times New Roman" w:eastAsia="Times New Roman" w:hAnsi="Times New Roman"/>
      <w:b/>
      <w:sz w:val="24"/>
      <w:szCs w:val="24"/>
      <w:lang w:eastAsia="ru-RU"/>
    </w:rPr>
  </w:style>
  <w:style w:type="paragraph" w:styleId="af3">
    <w:name w:val="TOC Heading"/>
    <w:basedOn w:val="10"/>
    <w:next w:val="a"/>
    <w:pPr>
      <w:keepLines/>
      <w:spacing w:before="480" w:line="276" w:lineRule="auto"/>
      <w:jc w:val="left"/>
      <w:textAlignment w:val="auto"/>
    </w:pPr>
    <w:rPr>
      <w:rFonts w:ascii="Cambria" w:hAnsi="Cambria" w:cs="Times New Roman"/>
      <w:color w:val="365F91"/>
      <w:sz w:val="28"/>
      <w:szCs w:val="28"/>
    </w:rPr>
  </w:style>
  <w:style w:type="paragraph" w:styleId="13">
    <w:name w:val="toc 1"/>
    <w:basedOn w:val="a"/>
    <w:next w:val="a"/>
    <w:autoRedefine/>
    <w:uiPriority w:val="39"/>
    <w:pPr>
      <w:tabs>
        <w:tab w:val="right" w:leader="dot" w:pos="10632"/>
      </w:tabs>
      <w:ind w:left="709" w:firstLine="0"/>
      <w:textAlignment w:val="auto"/>
    </w:pPr>
  </w:style>
  <w:style w:type="paragraph" w:customStyle="1" w:styleId="23">
    <w:name w:val="Стиль2"/>
    <w:basedOn w:val="20"/>
    <w:pPr>
      <w:spacing w:before="240" w:after="60"/>
      <w:textAlignment w:val="auto"/>
    </w:pPr>
    <w:rPr>
      <w:rFonts w:ascii="Times New Roman" w:eastAsia="TimesNewRomanPSMT" w:hAnsi="Times New Roman" w:cs="Times New Roman"/>
      <w:b/>
      <w:bCs/>
      <w:spacing w:val="0"/>
      <w:w w:val="100"/>
      <w:sz w:val="24"/>
    </w:rPr>
  </w:style>
  <w:style w:type="paragraph" w:customStyle="1" w:styleId="32">
    <w:name w:val="Стиль3"/>
    <w:basedOn w:val="3"/>
    <w:pPr>
      <w:keepLines w:val="0"/>
      <w:spacing w:before="0"/>
      <w:jc w:val="center"/>
    </w:pPr>
    <w:rPr>
      <w:rFonts w:ascii="Times New Roman" w:hAnsi="Times New Roman"/>
      <w:bCs w:val="0"/>
      <w:color w:val="auto"/>
    </w:rPr>
  </w:style>
  <w:style w:type="paragraph" w:customStyle="1" w:styleId="35">
    <w:name w:val="Стиль35"/>
    <w:basedOn w:val="10"/>
    <w:pPr>
      <w:keepLines/>
      <w:spacing w:before="120" w:after="120"/>
      <w:jc w:val="left"/>
      <w:textAlignment w:val="auto"/>
    </w:pPr>
    <w:rPr>
      <w:rFonts w:ascii="Times New Roman" w:hAnsi="Times New Roman" w:cs="Times New Roman"/>
      <w:bCs w:val="0"/>
      <w:caps/>
      <w:sz w:val="24"/>
      <w:szCs w:val="28"/>
    </w:rPr>
  </w:style>
  <w:style w:type="character" w:customStyle="1" w:styleId="af4">
    <w:name w:val="Абзац списка Знак"/>
    <w:rPr>
      <w:rFonts w:eastAsia="Times New Roman"/>
      <w:lang w:eastAsia="ru-RU"/>
    </w:rPr>
  </w:style>
  <w:style w:type="paragraph" w:styleId="af5">
    <w:name w:val="caption"/>
    <w:basedOn w:val="a"/>
    <w:next w:val="a"/>
    <w:pPr>
      <w:ind w:firstLine="0"/>
      <w:jc w:val="center"/>
      <w:textAlignment w:val="auto"/>
    </w:pPr>
    <w:rPr>
      <w:b/>
      <w:bCs/>
      <w:color w:val="000000"/>
      <w:szCs w:val="18"/>
    </w:rPr>
  </w:style>
  <w:style w:type="paragraph" w:styleId="af6">
    <w:name w:val="footnote text"/>
    <w:basedOn w:val="a"/>
    <w:pPr>
      <w:ind w:firstLine="0"/>
      <w:jc w:val="left"/>
      <w:textAlignment w:val="auto"/>
    </w:pPr>
    <w:rPr>
      <w:sz w:val="20"/>
      <w:szCs w:val="20"/>
    </w:rPr>
  </w:style>
  <w:style w:type="character" w:customStyle="1" w:styleId="af7">
    <w:name w:val="Текст сноски Знак"/>
    <w:basedOn w:val="a0"/>
    <w:rPr>
      <w:rFonts w:ascii="Times New Roman" w:eastAsia="Times New Roman" w:hAnsi="Times New Roman"/>
      <w:sz w:val="20"/>
      <w:szCs w:val="20"/>
      <w:lang w:eastAsia="ru-RU"/>
    </w:rPr>
  </w:style>
  <w:style w:type="character" w:styleId="af8">
    <w:name w:val="footnote reference"/>
    <w:rPr>
      <w:position w:val="0"/>
      <w:vertAlign w:val="superscript"/>
    </w:rPr>
  </w:style>
  <w:style w:type="character" w:styleId="af9">
    <w:name w:val="Book Title"/>
    <w:rPr>
      <w:b/>
      <w:bCs/>
      <w:smallCaps/>
      <w:spacing w:val="5"/>
    </w:rPr>
  </w:style>
  <w:style w:type="paragraph" w:styleId="afa">
    <w:name w:val="No Spacing"/>
    <w:pPr>
      <w:suppressAutoHyphens/>
      <w:spacing w:after="0" w:line="240" w:lineRule="auto"/>
      <w:textAlignment w:val="auto"/>
    </w:pPr>
    <w:rPr>
      <w:rFonts w:eastAsia="Times New Roman"/>
    </w:rPr>
  </w:style>
  <w:style w:type="paragraph" w:customStyle="1" w:styleId="afb">
    <w:name w:val="Содержимое таблицы"/>
    <w:basedOn w:val="a"/>
    <w:pPr>
      <w:suppressLineNumbers/>
      <w:ind w:firstLine="0"/>
      <w:jc w:val="left"/>
      <w:textAlignment w:val="auto"/>
    </w:pPr>
    <w:rPr>
      <w:lang w:eastAsia="ar-SA"/>
    </w:rPr>
  </w:style>
  <w:style w:type="character" w:customStyle="1" w:styleId="14">
    <w:name w:val="Основной шрифт абзаца1"/>
  </w:style>
  <w:style w:type="paragraph" w:customStyle="1" w:styleId="ConsPlusNonformat">
    <w:name w:val="ConsPlusNonformat"/>
    <w:pPr>
      <w:suppressAutoHyphens/>
      <w:autoSpaceDE w:val="0"/>
      <w:spacing w:after="0" w:line="240" w:lineRule="auto"/>
      <w:textAlignment w:val="auto"/>
    </w:pPr>
    <w:rPr>
      <w:rFonts w:ascii="Courier New" w:eastAsia="Times New Roman" w:hAnsi="Courier New" w:cs="Courier New"/>
      <w:sz w:val="20"/>
      <w:szCs w:val="20"/>
      <w:lang w:eastAsia="ar-SA"/>
    </w:rPr>
  </w:style>
  <w:style w:type="character" w:customStyle="1" w:styleId="apple-converted-space">
    <w:name w:val="apple-converted-space"/>
  </w:style>
  <w:style w:type="character" w:customStyle="1" w:styleId="WW8Num9z0">
    <w:name w:val="WW8Num9z0"/>
    <w:rPr>
      <w:rFonts w:ascii="OpenSymbol" w:hAnsi="OpenSymbol"/>
    </w:rPr>
  </w:style>
  <w:style w:type="paragraph" w:customStyle="1" w:styleId="15">
    <w:name w:val="Обычный (веб)1"/>
    <w:basedOn w:val="a"/>
    <w:pPr>
      <w:spacing w:before="100" w:after="100"/>
      <w:ind w:firstLine="0"/>
      <w:jc w:val="left"/>
      <w:textAlignment w:val="auto"/>
    </w:pPr>
    <w:rPr>
      <w:rFonts w:ascii="Arial" w:hAnsi="Arial" w:cs="Arial"/>
    </w:rPr>
  </w:style>
  <w:style w:type="paragraph" w:customStyle="1" w:styleId="S0">
    <w:name w:val="S_Обычный"/>
    <w:basedOn w:val="a"/>
    <w:pPr>
      <w:spacing w:line="360" w:lineRule="auto"/>
      <w:textAlignment w:val="auto"/>
    </w:pPr>
    <w:rPr>
      <w:rFonts w:ascii="Arial" w:hAnsi="Arial" w:cs="Arial"/>
    </w:rPr>
  </w:style>
  <w:style w:type="character" w:customStyle="1" w:styleId="S1">
    <w:name w:val="S_Обычный Знак"/>
    <w:rPr>
      <w:rFonts w:ascii="Arial" w:eastAsia="Times New Roman" w:hAnsi="Arial" w:cs="Arial"/>
      <w:sz w:val="24"/>
      <w:szCs w:val="24"/>
      <w:lang w:eastAsia="ru-RU"/>
    </w:rPr>
  </w:style>
  <w:style w:type="paragraph" w:styleId="afc">
    <w:name w:val="List"/>
    <w:basedOn w:val="a"/>
    <w:pPr>
      <w:ind w:left="283" w:hanging="283"/>
      <w:jc w:val="left"/>
      <w:textAlignment w:val="auto"/>
    </w:pPr>
  </w:style>
  <w:style w:type="paragraph" w:styleId="33">
    <w:name w:val="toc 3"/>
    <w:basedOn w:val="a"/>
    <w:uiPriority w:val="39"/>
    <w:pPr>
      <w:widowControl w:val="0"/>
      <w:spacing w:before="141"/>
      <w:ind w:left="1297" w:hanging="718"/>
      <w:jc w:val="left"/>
      <w:textAlignment w:val="auto"/>
    </w:pPr>
    <w:rPr>
      <w:lang w:val="en-US" w:eastAsia="en-US"/>
    </w:rPr>
  </w:style>
  <w:style w:type="character" w:customStyle="1" w:styleId="24">
    <w:name w:val="Название объекта Знак2"/>
    <w:rPr>
      <w:rFonts w:ascii="Times New Roman" w:eastAsia="Times New Roman" w:hAnsi="Times New Roman"/>
      <w:b/>
      <w:bCs/>
      <w:color w:val="000000"/>
      <w:sz w:val="24"/>
      <w:szCs w:val="18"/>
      <w:lang w:eastAsia="ru-RU"/>
    </w:rPr>
  </w:style>
  <w:style w:type="paragraph" w:customStyle="1" w:styleId="S">
    <w:name w:val="S_Нумерованный"/>
    <w:basedOn w:val="a"/>
    <w:autoRedefine/>
    <w:pPr>
      <w:numPr>
        <w:numId w:val="2"/>
      </w:numPr>
      <w:tabs>
        <w:tab w:val="left" w:pos="-31680"/>
      </w:tabs>
      <w:spacing w:line="360" w:lineRule="auto"/>
      <w:textAlignment w:val="auto"/>
    </w:pPr>
  </w:style>
  <w:style w:type="paragraph" w:customStyle="1" w:styleId="ConsNonformat">
    <w:name w:val="ConsNonformat"/>
    <w:pPr>
      <w:widowControl w:val="0"/>
      <w:suppressAutoHyphens/>
      <w:autoSpaceDE w:val="0"/>
      <w:spacing w:after="0" w:line="240" w:lineRule="auto"/>
      <w:ind w:right="19772"/>
      <w:textAlignment w:val="auto"/>
    </w:pPr>
    <w:rPr>
      <w:rFonts w:ascii="Courier New" w:eastAsia="Times New Roman" w:hAnsi="Courier New" w:cs="Courier New"/>
      <w:sz w:val="20"/>
      <w:szCs w:val="20"/>
      <w:lang w:eastAsia="ru-RU"/>
    </w:rPr>
  </w:style>
  <w:style w:type="character" w:customStyle="1" w:styleId="ConsNonformat0">
    <w:name w:val="ConsNonformat Знак"/>
    <w:rPr>
      <w:rFonts w:ascii="Courier New" w:eastAsia="Times New Roman" w:hAnsi="Courier New" w:cs="Courier New"/>
      <w:sz w:val="20"/>
      <w:szCs w:val="20"/>
      <w:lang w:eastAsia="ru-RU"/>
    </w:rPr>
  </w:style>
  <w:style w:type="paragraph" w:customStyle="1" w:styleId="ConsPlusCell">
    <w:name w:val="ConsPlusCell"/>
    <w:pPr>
      <w:widowControl w:val="0"/>
      <w:suppressAutoHyphens/>
      <w:autoSpaceDE w:val="0"/>
      <w:spacing w:after="0" w:line="240" w:lineRule="auto"/>
      <w:textAlignment w:val="auto"/>
    </w:pPr>
    <w:rPr>
      <w:rFonts w:ascii="Times New Roman" w:eastAsia="Times New Roman" w:hAnsi="Times New Roman"/>
      <w:sz w:val="24"/>
      <w:szCs w:val="24"/>
      <w:lang w:eastAsia="ru-RU"/>
    </w:rPr>
  </w:style>
  <w:style w:type="paragraph" w:styleId="25">
    <w:name w:val="toc 2"/>
    <w:basedOn w:val="a"/>
    <w:pPr>
      <w:widowControl w:val="0"/>
      <w:spacing w:before="141"/>
      <w:ind w:left="360" w:hanging="579"/>
      <w:jc w:val="left"/>
      <w:textAlignment w:val="auto"/>
    </w:pPr>
    <w:rPr>
      <w:lang w:val="en-US" w:eastAsia="en-US"/>
    </w:rPr>
  </w:style>
  <w:style w:type="paragraph" w:styleId="41">
    <w:name w:val="toc 4"/>
    <w:basedOn w:val="a"/>
    <w:pPr>
      <w:widowControl w:val="0"/>
      <w:spacing w:before="137"/>
      <w:ind w:left="1000" w:hanging="862"/>
      <w:jc w:val="left"/>
      <w:textAlignment w:val="auto"/>
    </w:pPr>
    <w:rPr>
      <w:lang w:val="en-US" w:eastAsia="en-US"/>
    </w:rPr>
  </w:style>
  <w:style w:type="paragraph" w:customStyle="1" w:styleId="TableParagraph">
    <w:name w:val="Table Paragraph"/>
    <w:basedOn w:val="a"/>
    <w:pPr>
      <w:widowControl w:val="0"/>
      <w:ind w:firstLine="0"/>
      <w:jc w:val="left"/>
      <w:textAlignment w:val="auto"/>
    </w:pPr>
    <w:rPr>
      <w:rFonts w:ascii="Calibri" w:hAnsi="Calibri"/>
      <w:sz w:val="22"/>
      <w:szCs w:val="22"/>
      <w:lang w:val="en-US" w:eastAsia="en-US"/>
    </w:rPr>
  </w:style>
  <w:style w:type="paragraph" w:customStyle="1" w:styleId="u">
    <w:name w:val="u"/>
    <w:basedOn w:val="a"/>
    <w:pPr>
      <w:spacing w:before="100" w:after="100"/>
      <w:ind w:firstLine="0"/>
      <w:jc w:val="left"/>
      <w:textAlignment w:val="auto"/>
    </w:pPr>
  </w:style>
  <w:style w:type="paragraph" w:customStyle="1" w:styleId="16">
    <w:name w:val="Знак1 Знак Знак Знак Знак Знак Знак"/>
    <w:basedOn w:val="a"/>
    <w:pPr>
      <w:spacing w:after="160" w:line="240" w:lineRule="exact"/>
      <w:ind w:firstLine="0"/>
      <w:jc w:val="left"/>
      <w:textAlignment w:val="auto"/>
    </w:pPr>
    <w:rPr>
      <w:rFonts w:ascii="Verdana" w:hAnsi="Verdana" w:cs="Verdana"/>
      <w:lang w:val="en-US" w:eastAsia="en-US"/>
    </w:rPr>
  </w:style>
  <w:style w:type="paragraph" w:customStyle="1" w:styleId="afd">
    <w:name w:val="Знак"/>
    <w:basedOn w:val="a"/>
    <w:pPr>
      <w:spacing w:line="240" w:lineRule="exact"/>
      <w:ind w:firstLine="0"/>
      <w:textAlignment w:val="auto"/>
    </w:pPr>
    <w:rPr>
      <w:rFonts w:ascii="Arial" w:hAnsi="Arial" w:cs="Arial"/>
      <w:lang w:val="en-US" w:eastAsia="en-US"/>
    </w:rPr>
  </w:style>
  <w:style w:type="paragraph" w:customStyle="1" w:styleId="ConsNormal">
    <w:name w:val="ConsNormal"/>
    <w:pPr>
      <w:widowControl w:val="0"/>
      <w:suppressAutoHyphens/>
      <w:autoSpaceDE w:val="0"/>
      <w:spacing w:after="0" w:line="240" w:lineRule="auto"/>
      <w:ind w:right="19772" w:firstLine="720"/>
      <w:textAlignment w:val="auto"/>
    </w:pPr>
    <w:rPr>
      <w:rFonts w:ascii="Arial" w:eastAsia="Times New Roman" w:hAnsi="Arial" w:cs="Arial"/>
      <w:sz w:val="20"/>
      <w:szCs w:val="20"/>
      <w:lang w:eastAsia="ru-RU"/>
    </w:rPr>
  </w:style>
  <w:style w:type="character" w:customStyle="1" w:styleId="grame">
    <w:name w:val="grame"/>
  </w:style>
  <w:style w:type="paragraph" w:customStyle="1" w:styleId="Heading">
    <w:name w:val="Heading"/>
    <w:pPr>
      <w:widowControl w:val="0"/>
      <w:suppressAutoHyphens/>
      <w:autoSpaceDE w:val="0"/>
      <w:spacing w:after="0" w:line="240" w:lineRule="auto"/>
      <w:textAlignment w:val="auto"/>
    </w:pPr>
    <w:rPr>
      <w:rFonts w:ascii="Arial" w:eastAsia="Times New Roman" w:hAnsi="Arial" w:cs="Arial"/>
      <w:b/>
      <w:bCs/>
      <w:lang w:eastAsia="ru-RU"/>
    </w:rPr>
  </w:style>
  <w:style w:type="paragraph" w:styleId="afe">
    <w:name w:val="Plain Text"/>
    <w:basedOn w:val="a"/>
    <w:pPr>
      <w:ind w:firstLine="0"/>
      <w:jc w:val="left"/>
      <w:textAlignment w:val="auto"/>
    </w:pPr>
    <w:rPr>
      <w:rFonts w:ascii="Courier New" w:hAnsi="Courier New" w:cs="Courier New"/>
      <w:sz w:val="20"/>
      <w:szCs w:val="20"/>
    </w:rPr>
  </w:style>
  <w:style w:type="character" w:customStyle="1" w:styleId="aff">
    <w:name w:val="Текст Знак"/>
    <w:basedOn w:val="a0"/>
    <w:rPr>
      <w:rFonts w:ascii="Courier New" w:eastAsia="Times New Roman" w:hAnsi="Courier New" w:cs="Courier New"/>
      <w:sz w:val="20"/>
      <w:szCs w:val="20"/>
      <w:lang w:eastAsia="ru-RU"/>
    </w:rPr>
  </w:style>
  <w:style w:type="character" w:customStyle="1" w:styleId="spelle">
    <w:name w:val="spelle"/>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auto"/>
    </w:pPr>
    <w:rPr>
      <w:rFonts w:ascii="Courier New" w:hAnsi="Courier New" w:cs="Courier New"/>
      <w:color w:val="000000"/>
      <w:sz w:val="20"/>
      <w:szCs w:val="20"/>
    </w:rPr>
  </w:style>
  <w:style w:type="character" w:customStyle="1" w:styleId="HTML0">
    <w:name w:val="Стандартный HTML Знак"/>
    <w:basedOn w:val="a0"/>
    <w:rPr>
      <w:rFonts w:ascii="Courier New" w:eastAsia="Times New Roman" w:hAnsi="Courier New" w:cs="Courier New"/>
      <w:color w:val="000000"/>
      <w:sz w:val="20"/>
      <w:szCs w:val="20"/>
      <w:lang w:eastAsia="ru-RU"/>
    </w:rPr>
  </w:style>
  <w:style w:type="character" w:customStyle="1" w:styleId="f">
    <w:name w:val="f"/>
  </w:style>
  <w:style w:type="paragraph" w:styleId="aff0">
    <w:name w:val="Body Text Indent"/>
    <w:basedOn w:val="a"/>
    <w:pPr>
      <w:spacing w:after="120"/>
      <w:ind w:left="283" w:firstLine="0"/>
      <w:jc w:val="left"/>
      <w:textAlignment w:val="auto"/>
    </w:pPr>
    <w:rPr>
      <w:rFonts w:ascii="Arial" w:hAnsi="Arial" w:cs="Arial"/>
    </w:rPr>
  </w:style>
  <w:style w:type="character" w:customStyle="1" w:styleId="aff1">
    <w:name w:val="Основной текст с отступом Знак"/>
    <w:basedOn w:val="a0"/>
    <w:rPr>
      <w:rFonts w:ascii="Arial" w:eastAsia="Times New Roman" w:hAnsi="Arial" w:cs="Arial"/>
      <w:sz w:val="24"/>
      <w:szCs w:val="24"/>
      <w:lang w:eastAsia="ru-RU"/>
    </w:rPr>
  </w:style>
  <w:style w:type="paragraph" w:customStyle="1" w:styleId="FR2">
    <w:name w:val="FR2"/>
    <w:pPr>
      <w:widowControl w:val="0"/>
      <w:suppressAutoHyphens/>
      <w:overflowPunct w:val="0"/>
      <w:autoSpaceDE w:val="0"/>
      <w:spacing w:after="0" w:line="240" w:lineRule="auto"/>
      <w:ind w:firstLine="560"/>
      <w:jc w:val="both"/>
    </w:pPr>
    <w:rPr>
      <w:rFonts w:ascii="Arial" w:eastAsia="Times New Roman" w:hAnsi="Arial" w:cs="Arial"/>
      <w:sz w:val="28"/>
      <w:szCs w:val="28"/>
      <w:lang w:eastAsia="ru-RU"/>
    </w:rPr>
  </w:style>
  <w:style w:type="paragraph" w:customStyle="1" w:styleId="text">
    <w:name w:val="text"/>
    <w:basedOn w:val="a"/>
    <w:next w:val="a"/>
    <w:pPr>
      <w:autoSpaceDE w:val="0"/>
      <w:spacing w:before="28" w:after="28"/>
      <w:ind w:firstLine="0"/>
      <w:jc w:val="left"/>
      <w:textAlignment w:val="auto"/>
    </w:pPr>
    <w:rPr>
      <w:rFonts w:ascii="Arial" w:hAnsi="Arial" w:cs="Arial"/>
    </w:rPr>
  </w:style>
  <w:style w:type="paragraph" w:styleId="26">
    <w:name w:val="List 2"/>
    <w:basedOn w:val="a"/>
    <w:pPr>
      <w:ind w:left="566" w:hanging="283"/>
      <w:jc w:val="left"/>
      <w:textAlignment w:val="auto"/>
    </w:pPr>
    <w:rPr>
      <w:rFonts w:ascii="Arial" w:hAnsi="Arial" w:cs="Arial"/>
      <w:sz w:val="20"/>
      <w:szCs w:val="20"/>
    </w:rPr>
  </w:style>
  <w:style w:type="paragraph" w:styleId="34">
    <w:name w:val="List 3"/>
    <w:basedOn w:val="a"/>
    <w:pPr>
      <w:ind w:left="849" w:hanging="283"/>
      <w:jc w:val="left"/>
      <w:textAlignment w:val="auto"/>
    </w:pPr>
    <w:rPr>
      <w:rFonts w:ascii="Arial" w:hAnsi="Arial" w:cs="Arial"/>
      <w:sz w:val="20"/>
      <w:szCs w:val="20"/>
    </w:rPr>
  </w:style>
  <w:style w:type="paragraph" w:customStyle="1" w:styleId="17">
    <w:name w:val="Знак1"/>
    <w:basedOn w:val="a"/>
    <w:pPr>
      <w:spacing w:line="240" w:lineRule="exact"/>
      <w:ind w:firstLine="0"/>
      <w:textAlignment w:val="auto"/>
    </w:pPr>
    <w:rPr>
      <w:rFonts w:ascii="Arial" w:hAnsi="Arial" w:cs="Arial"/>
      <w:lang w:val="en-US" w:eastAsia="en-US"/>
    </w:rPr>
  </w:style>
  <w:style w:type="paragraph" w:styleId="27">
    <w:name w:val="Body Text Indent 2"/>
    <w:basedOn w:val="a"/>
    <w:pPr>
      <w:spacing w:after="120" w:line="480" w:lineRule="auto"/>
      <w:ind w:left="283" w:firstLine="0"/>
      <w:jc w:val="left"/>
      <w:textAlignment w:val="auto"/>
    </w:pPr>
    <w:rPr>
      <w:rFonts w:ascii="Arial" w:hAnsi="Arial" w:cs="Arial"/>
    </w:rPr>
  </w:style>
  <w:style w:type="character" w:customStyle="1" w:styleId="28">
    <w:name w:val="Основной текст с отступом 2 Знак"/>
    <w:basedOn w:val="a0"/>
    <w:rPr>
      <w:rFonts w:ascii="Arial" w:eastAsia="Times New Roman" w:hAnsi="Arial" w:cs="Arial"/>
      <w:sz w:val="24"/>
      <w:szCs w:val="24"/>
      <w:lang w:eastAsia="ru-RU"/>
    </w:rPr>
  </w:style>
  <w:style w:type="paragraph" w:styleId="29">
    <w:name w:val="Body Text 2"/>
    <w:basedOn w:val="a"/>
    <w:pPr>
      <w:spacing w:after="120" w:line="480" w:lineRule="auto"/>
      <w:ind w:firstLine="0"/>
      <w:jc w:val="left"/>
      <w:textAlignment w:val="auto"/>
    </w:pPr>
    <w:rPr>
      <w:rFonts w:ascii="Arial" w:hAnsi="Arial" w:cs="Arial"/>
    </w:rPr>
  </w:style>
  <w:style w:type="character" w:customStyle="1" w:styleId="2a">
    <w:name w:val="Основной текст 2 Знак"/>
    <w:basedOn w:val="a0"/>
    <w:rPr>
      <w:rFonts w:ascii="Arial" w:eastAsia="Times New Roman" w:hAnsi="Arial" w:cs="Arial"/>
      <w:sz w:val="24"/>
      <w:szCs w:val="24"/>
      <w:lang w:eastAsia="ru-RU"/>
    </w:rPr>
  </w:style>
  <w:style w:type="character" w:customStyle="1" w:styleId="S10">
    <w:name w:val="S_Маркированный Знак1"/>
    <w:rPr>
      <w:sz w:val="24"/>
    </w:rPr>
  </w:style>
  <w:style w:type="paragraph" w:customStyle="1" w:styleId="S2">
    <w:name w:val="S_Маркированный"/>
    <w:basedOn w:val="aff2"/>
    <w:autoRedefine/>
    <w:pPr>
      <w:tabs>
        <w:tab w:val="left" w:pos="992"/>
      </w:tabs>
      <w:spacing w:line="360" w:lineRule="auto"/>
      <w:ind w:left="0" w:firstLine="709"/>
      <w:jc w:val="both"/>
    </w:pPr>
    <w:rPr>
      <w:rFonts w:ascii="Calibri" w:eastAsia="Calibri" w:hAnsi="Calibri" w:cs="Times New Roman"/>
      <w:szCs w:val="22"/>
      <w:lang w:eastAsia="en-US"/>
    </w:rPr>
  </w:style>
  <w:style w:type="paragraph" w:styleId="aff2">
    <w:name w:val="List Bullet"/>
    <w:basedOn w:val="a"/>
    <w:pPr>
      <w:ind w:left="1069" w:hanging="360"/>
      <w:jc w:val="left"/>
      <w:textAlignment w:val="auto"/>
    </w:pPr>
    <w:rPr>
      <w:rFonts w:ascii="Arial" w:hAnsi="Arial" w:cs="Arial"/>
    </w:rPr>
  </w:style>
  <w:style w:type="paragraph" w:customStyle="1" w:styleId="S3">
    <w:name w:val="S_Таблица"/>
    <w:basedOn w:val="a"/>
    <w:autoRedefine/>
    <w:pPr>
      <w:widowControl w:val="0"/>
      <w:tabs>
        <w:tab w:val="left" w:pos="1440"/>
      </w:tabs>
      <w:ind w:firstLine="0"/>
      <w:jc w:val="right"/>
      <w:textAlignment w:val="auto"/>
    </w:pPr>
    <w:rPr>
      <w:rFonts w:ascii="Arial" w:hAnsi="Arial" w:cs="Arial"/>
      <w:color w:val="008000"/>
      <w:lang w:eastAsia="en-US"/>
    </w:rPr>
  </w:style>
  <w:style w:type="character" w:customStyle="1" w:styleId="S4">
    <w:name w:val="S_Таблица Знак"/>
    <w:rPr>
      <w:rFonts w:ascii="Arial" w:eastAsia="Times New Roman" w:hAnsi="Arial" w:cs="Arial"/>
      <w:color w:val="008000"/>
      <w:sz w:val="24"/>
      <w:szCs w:val="24"/>
    </w:rPr>
  </w:style>
  <w:style w:type="character" w:customStyle="1" w:styleId="S5">
    <w:name w:val="S_Обычный в таблице Знак"/>
    <w:rPr>
      <w:sz w:val="24"/>
    </w:rPr>
  </w:style>
  <w:style w:type="paragraph" w:customStyle="1" w:styleId="S6">
    <w:name w:val="S_Обычный в таблице"/>
    <w:basedOn w:val="a"/>
    <w:pPr>
      <w:ind w:firstLine="0"/>
      <w:jc w:val="center"/>
      <w:textAlignment w:val="auto"/>
    </w:pPr>
    <w:rPr>
      <w:rFonts w:ascii="Calibri" w:eastAsia="Calibri" w:hAnsi="Calibri"/>
      <w:szCs w:val="22"/>
    </w:rPr>
  </w:style>
  <w:style w:type="paragraph" w:customStyle="1" w:styleId="aff3">
    <w:name w:val="Примечание"/>
    <w:basedOn w:val="a"/>
    <w:pPr>
      <w:ind w:firstLine="567"/>
      <w:textAlignment w:val="auto"/>
    </w:pPr>
    <w:rPr>
      <w:rFonts w:ascii="Arial" w:hAnsi="Arial" w:cs="Arial"/>
      <w:sz w:val="20"/>
      <w:szCs w:val="20"/>
      <w:lang w:eastAsia="en-US"/>
    </w:rPr>
  </w:style>
  <w:style w:type="paragraph" w:customStyle="1" w:styleId="ConsCell">
    <w:name w:val="ConsCell"/>
    <w:pPr>
      <w:widowControl w:val="0"/>
      <w:suppressAutoHyphens/>
      <w:autoSpaceDE w:val="0"/>
      <w:spacing w:after="0" w:line="240" w:lineRule="auto"/>
      <w:ind w:right="19772"/>
      <w:textAlignment w:val="auto"/>
    </w:pPr>
    <w:rPr>
      <w:rFonts w:ascii="Arial" w:eastAsia="Times New Roman" w:hAnsi="Arial" w:cs="Arial"/>
      <w:sz w:val="20"/>
      <w:szCs w:val="20"/>
      <w:lang w:eastAsia="ru-RU"/>
    </w:rPr>
  </w:style>
  <w:style w:type="paragraph" w:customStyle="1" w:styleId="aff4">
    <w:name w:val="приложения рнгп"/>
    <w:basedOn w:val="20"/>
    <w:autoRedefine/>
    <w:pPr>
      <w:keepNext w:val="0"/>
      <w:widowControl w:val="0"/>
      <w:tabs>
        <w:tab w:val="left" w:pos="992"/>
      </w:tabs>
      <w:spacing w:before="0"/>
      <w:ind w:firstLine="709"/>
      <w:jc w:val="both"/>
      <w:textAlignment w:val="auto"/>
    </w:pPr>
    <w:rPr>
      <w:rFonts w:ascii="Arial" w:hAnsi="Arial" w:cs="Arial"/>
      <w:color w:val="800080"/>
      <w:spacing w:val="0"/>
      <w:w w:val="100"/>
      <w:sz w:val="24"/>
      <w:lang w:eastAsia="en-US"/>
    </w:rPr>
  </w:style>
  <w:style w:type="paragraph" w:styleId="36">
    <w:name w:val="Body Text Indent 3"/>
    <w:basedOn w:val="a"/>
    <w:pPr>
      <w:spacing w:after="120"/>
      <w:ind w:left="283" w:firstLine="0"/>
      <w:jc w:val="left"/>
      <w:textAlignment w:val="auto"/>
    </w:pPr>
    <w:rPr>
      <w:rFonts w:ascii="Arial" w:hAnsi="Arial" w:cs="Arial"/>
      <w:sz w:val="16"/>
      <w:szCs w:val="16"/>
    </w:rPr>
  </w:style>
  <w:style w:type="character" w:customStyle="1" w:styleId="37">
    <w:name w:val="Основной текст с отступом 3 Знак"/>
    <w:basedOn w:val="a0"/>
    <w:rPr>
      <w:rFonts w:ascii="Arial" w:eastAsia="Times New Roman" w:hAnsi="Arial" w:cs="Arial"/>
      <w:sz w:val="16"/>
      <w:szCs w:val="16"/>
      <w:lang w:eastAsia="ru-RU"/>
    </w:rPr>
  </w:style>
  <w:style w:type="paragraph" w:styleId="2b">
    <w:name w:val="List Continue 2"/>
    <w:basedOn w:val="a"/>
    <w:pPr>
      <w:spacing w:after="120"/>
      <w:ind w:left="566" w:firstLine="0"/>
      <w:jc w:val="left"/>
      <w:textAlignment w:val="auto"/>
    </w:pPr>
    <w:rPr>
      <w:rFonts w:ascii="Arial" w:hAnsi="Arial" w:cs="Arial"/>
    </w:rPr>
  </w:style>
  <w:style w:type="paragraph" w:styleId="38">
    <w:name w:val="List Continue 3"/>
    <w:basedOn w:val="a"/>
    <w:pPr>
      <w:spacing w:after="120"/>
      <w:ind w:left="849" w:firstLine="0"/>
      <w:jc w:val="left"/>
      <w:textAlignment w:val="auto"/>
    </w:pPr>
    <w:rPr>
      <w:rFonts w:ascii="Arial" w:hAnsi="Arial" w:cs="Arial"/>
    </w:rPr>
  </w:style>
  <w:style w:type="paragraph" w:customStyle="1" w:styleId="18">
    <w:name w:val="Стиль1"/>
    <w:basedOn w:val="a"/>
    <w:pPr>
      <w:ind w:firstLine="0"/>
      <w:jc w:val="center"/>
      <w:textAlignment w:val="auto"/>
    </w:pPr>
    <w:rPr>
      <w:rFonts w:ascii="Arial" w:hAnsi="Arial" w:cs="Arial"/>
      <w:sz w:val="20"/>
      <w:szCs w:val="20"/>
    </w:rPr>
  </w:style>
  <w:style w:type="paragraph" w:customStyle="1" w:styleId="textn">
    <w:name w:val="textn"/>
    <w:basedOn w:val="a"/>
    <w:pPr>
      <w:spacing w:before="100" w:after="100"/>
      <w:ind w:firstLine="0"/>
      <w:jc w:val="left"/>
      <w:textAlignment w:val="auto"/>
    </w:pPr>
    <w:rPr>
      <w:rFonts w:ascii="Arial" w:hAnsi="Arial" w:cs="Arial"/>
    </w:rPr>
  </w:style>
  <w:style w:type="paragraph" w:customStyle="1" w:styleId="2c">
    <w:name w:val="Знак2"/>
    <w:basedOn w:val="a"/>
    <w:pPr>
      <w:spacing w:line="240" w:lineRule="exact"/>
      <w:ind w:firstLine="0"/>
      <w:textAlignment w:val="auto"/>
    </w:pPr>
    <w:rPr>
      <w:rFonts w:ascii="Arial" w:hAnsi="Arial" w:cs="Arial"/>
      <w:lang w:val="en-US" w:eastAsia="en-US"/>
    </w:rPr>
  </w:style>
  <w:style w:type="character" w:customStyle="1" w:styleId="FontStyle11">
    <w:name w:val="Font Style11"/>
    <w:rPr>
      <w:rFonts w:ascii="Times New Roman" w:hAnsi="Times New Roman"/>
      <w:sz w:val="26"/>
    </w:rPr>
  </w:style>
  <w:style w:type="paragraph" w:customStyle="1" w:styleId="39">
    <w:name w:val="Знак3"/>
    <w:basedOn w:val="a"/>
    <w:pPr>
      <w:spacing w:line="240" w:lineRule="exact"/>
      <w:ind w:firstLine="0"/>
      <w:textAlignment w:val="auto"/>
    </w:pPr>
    <w:rPr>
      <w:rFonts w:ascii="Arial" w:hAnsi="Arial" w:cs="Arial"/>
      <w:lang w:val="en-US" w:eastAsia="en-US"/>
    </w:rPr>
  </w:style>
  <w:style w:type="paragraph" w:customStyle="1" w:styleId="5">
    <w:name w:val="Знак5"/>
    <w:basedOn w:val="a"/>
    <w:pPr>
      <w:spacing w:line="240" w:lineRule="exact"/>
      <w:ind w:firstLine="0"/>
      <w:textAlignment w:val="auto"/>
    </w:pPr>
    <w:rPr>
      <w:rFonts w:ascii="Arial" w:hAnsi="Arial" w:cs="Arial"/>
      <w:lang w:val="en-US" w:eastAsia="en-US"/>
    </w:rPr>
  </w:style>
  <w:style w:type="paragraph" w:customStyle="1" w:styleId="6">
    <w:name w:val="Знак6"/>
    <w:basedOn w:val="a"/>
    <w:pPr>
      <w:spacing w:line="240" w:lineRule="exact"/>
      <w:ind w:firstLine="0"/>
      <w:textAlignment w:val="auto"/>
    </w:pPr>
    <w:rPr>
      <w:rFonts w:ascii="Arial" w:hAnsi="Arial" w:cs="Arial"/>
      <w:lang w:val="en-US" w:eastAsia="en-US"/>
    </w:rPr>
  </w:style>
  <w:style w:type="paragraph" w:customStyle="1" w:styleId="7">
    <w:name w:val="Знак7"/>
    <w:basedOn w:val="a"/>
    <w:pPr>
      <w:spacing w:line="240" w:lineRule="exact"/>
      <w:ind w:firstLine="0"/>
      <w:textAlignment w:val="auto"/>
    </w:pPr>
    <w:rPr>
      <w:rFonts w:ascii="Arial" w:hAnsi="Arial" w:cs="Arial"/>
      <w:lang w:val="en-US" w:eastAsia="en-US"/>
    </w:rPr>
  </w:style>
  <w:style w:type="paragraph" w:customStyle="1" w:styleId="9">
    <w:name w:val="Знак9"/>
    <w:basedOn w:val="a"/>
    <w:pPr>
      <w:spacing w:line="240" w:lineRule="exact"/>
      <w:ind w:firstLine="0"/>
      <w:textAlignment w:val="auto"/>
    </w:pPr>
    <w:rPr>
      <w:rFonts w:ascii="Arial" w:hAnsi="Arial" w:cs="Arial"/>
      <w:lang w:val="en-US" w:eastAsia="en-US"/>
    </w:rPr>
  </w:style>
  <w:style w:type="character" w:customStyle="1" w:styleId="apple-style-span">
    <w:name w:val="apple-style-span"/>
  </w:style>
  <w:style w:type="paragraph" w:customStyle="1" w:styleId="100">
    <w:name w:val="Знак10"/>
    <w:basedOn w:val="a"/>
    <w:pPr>
      <w:spacing w:line="240" w:lineRule="exact"/>
      <w:ind w:firstLine="0"/>
      <w:textAlignment w:val="auto"/>
    </w:pPr>
    <w:rPr>
      <w:rFonts w:ascii="Arial" w:hAnsi="Arial" w:cs="Arial"/>
      <w:lang w:val="en-US" w:eastAsia="en-US"/>
    </w:rPr>
  </w:style>
  <w:style w:type="paragraph" w:customStyle="1" w:styleId="FORMATTEXT0">
    <w:name w:val=".FORMATTEXT"/>
    <w:pPr>
      <w:widowControl w:val="0"/>
      <w:suppressAutoHyphens/>
      <w:autoSpaceDE w:val="0"/>
      <w:spacing w:after="0" w:line="240" w:lineRule="auto"/>
      <w:textAlignment w:val="auto"/>
    </w:pPr>
    <w:rPr>
      <w:rFonts w:ascii="Times New Roman" w:eastAsia="Times New Roman" w:hAnsi="Times New Roman"/>
      <w:sz w:val="24"/>
      <w:szCs w:val="24"/>
      <w:lang w:eastAsia="ru-RU"/>
    </w:rPr>
  </w:style>
  <w:style w:type="paragraph" w:customStyle="1" w:styleId="19">
    <w:name w:val="Знак1 Знак Знак Знак"/>
    <w:basedOn w:val="a"/>
    <w:pPr>
      <w:ind w:firstLine="0"/>
      <w:jc w:val="left"/>
      <w:textAlignment w:val="auto"/>
    </w:pPr>
    <w:rPr>
      <w:rFonts w:ascii="Verdana" w:hAnsi="Verdana" w:cs="Verdana"/>
      <w:sz w:val="20"/>
      <w:szCs w:val="20"/>
      <w:lang w:val="en-US" w:eastAsia="en-US"/>
    </w:rPr>
  </w:style>
  <w:style w:type="paragraph" w:customStyle="1" w:styleId="aff5">
    <w:name w:val="Основной шрифт абзаца Знак Знак Знак Знак"/>
    <w:basedOn w:val="a"/>
    <w:pPr>
      <w:ind w:firstLine="0"/>
      <w:jc w:val="left"/>
      <w:textAlignment w:val="auto"/>
    </w:pPr>
    <w:rPr>
      <w:rFonts w:ascii="Verdana" w:hAnsi="Verdana" w:cs="Verdana"/>
      <w:sz w:val="20"/>
      <w:szCs w:val="20"/>
      <w:lang w:val="en-US" w:eastAsia="en-US"/>
    </w:rPr>
  </w:style>
  <w:style w:type="character" w:customStyle="1" w:styleId="text11">
    <w:name w:val="text11"/>
    <w:rPr>
      <w:b/>
      <w:color w:val="333333"/>
      <w:sz w:val="20"/>
      <w:u w:val="single"/>
    </w:rPr>
  </w:style>
  <w:style w:type="character" w:customStyle="1" w:styleId="highlighthighlightactive">
    <w:name w:val="highlight highlight_active"/>
  </w:style>
  <w:style w:type="paragraph" w:customStyle="1" w:styleId="txt">
    <w:name w:val="txt"/>
    <w:basedOn w:val="a"/>
    <w:pPr>
      <w:spacing w:before="100" w:after="100"/>
      <w:ind w:firstLine="0"/>
      <w:jc w:val="left"/>
      <w:textAlignment w:val="auto"/>
    </w:pPr>
    <w:rPr>
      <w:rFonts w:ascii="Verdana" w:hAnsi="Verdana" w:cs="Verdana"/>
      <w:color w:val="000000"/>
      <w:sz w:val="17"/>
      <w:szCs w:val="17"/>
    </w:rPr>
  </w:style>
  <w:style w:type="paragraph" w:customStyle="1" w:styleId="textb">
    <w:name w:val="textb"/>
    <w:basedOn w:val="a"/>
    <w:pPr>
      <w:ind w:firstLine="0"/>
      <w:jc w:val="left"/>
      <w:textAlignment w:val="auto"/>
    </w:pPr>
    <w:rPr>
      <w:rFonts w:ascii="Arial" w:hAnsi="Arial" w:cs="Arial"/>
      <w:b/>
      <w:bCs/>
      <w:sz w:val="22"/>
      <w:szCs w:val="22"/>
    </w:rPr>
  </w:style>
  <w:style w:type="paragraph" w:customStyle="1" w:styleId="western">
    <w:name w:val="western"/>
    <w:basedOn w:val="a"/>
    <w:pPr>
      <w:spacing w:before="100" w:after="100"/>
      <w:ind w:firstLine="0"/>
      <w:jc w:val="left"/>
      <w:textAlignment w:val="auto"/>
    </w:pPr>
  </w:style>
  <w:style w:type="character" w:customStyle="1" w:styleId="Normal">
    <w:name w:val="Normal Знак"/>
    <w:rPr>
      <w:sz w:val="24"/>
      <w:lang w:val="ru-RU" w:eastAsia="ru-RU"/>
    </w:rPr>
  </w:style>
  <w:style w:type="paragraph" w:customStyle="1" w:styleId="ConsTitle">
    <w:name w:val="ConsTitle"/>
    <w:pPr>
      <w:widowControl w:val="0"/>
      <w:suppressAutoHyphens/>
      <w:autoSpaceDE w:val="0"/>
      <w:spacing w:after="0" w:line="240" w:lineRule="auto"/>
      <w:textAlignment w:val="auto"/>
    </w:pPr>
    <w:rPr>
      <w:rFonts w:ascii="Arial" w:eastAsia="Times New Roman" w:hAnsi="Arial" w:cs="Arial"/>
      <w:b/>
      <w:bCs/>
      <w:sz w:val="16"/>
      <w:szCs w:val="16"/>
      <w:lang w:eastAsia="ru-RU"/>
    </w:rPr>
  </w:style>
  <w:style w:type="paragraph" w:customStyle="1" w:styleId="FR1">
    <w:name w:val="FR1"/>
    <w:pPr>
      <w:widowControl w:val="0"/>
      <w:suppressAutoHyphens/>
      <w:autoSpaceDE w:val="0"/>
      <w:spacing w:after="0" w:line="240" w:lineRule="auto"/>
      <w:textAlignment w:val="auto"/>
    </w:pPr>
    <w:rPr>
      <w:rFonts w:ascii="Times New Roman" w:eastAsia="Times New Roman" w:hAnsi="Times New Roman"/>
      <w:sz w:val="16"/>
      <w:szCs w:val="16"/>
      <w:lang w:eastAsia="ru-RU"/>
    </w:rPr>
  </w:style>
  <w:style w:type="paragraph" w:customStyle="1" w:styleId="50">
    <w:name w:val="çàãîëîâîê 5"/>
    <w:basedOn w:val="a"/>
    <w:next w:val="a"/>
    <w:pPr>
      <w:keepNext/>
      <w:ind w:firstLine="0"/>
      <w:jc w:val="center"/>
      <w:textAlignment w:val="auto"/>
    </w:pPr>
  </w:style>
  <w:style w:type="paragraph" w:customStyle="1" w:styleId="Normal10-022">
    <w:name w:val="Стиль Normal + 10 пт полужирный По центру Слева:  -02 см Справ...2"/>
    <w:basedOn w:val="a"/>
    <w:pPr>
      <w:snapToGrid w:val="0"/>
      <w:ind w:left="-113" w:right="-113" w:firstLine="0"/>
      <w:jc w:val="center"/>
      <w:textAlignment w:val="auto"/>
    </w:pPr>
    <w:rPr>
      <w:b/>
      <w:bCs/>
    </w:rPr>
  </w:style>
  <w:style w:type="character" w:customStyle="1" w:styleId="Normal10-0220">
    <w:name w:val="Стиль Normal + 10 пт полужирный По центру Слева:  -02 см Справ...2 Знак"/>
    <w:rPr>
      <w:rFonts w:ascii="Times New Roman" w:eastAsia="Times New Roman" w:hAnsi="Times New Roman"/>
      <w:b/>
      <w:bCs/>
      <w:sz w:val="24"/>
      <w:szCs w:val="24"/>
      <w:lang w:eastAsia="ru-RU"/>
    </w:rPr>
  </w:style>
  <w:style w:type="paragraph" w:customStyle="1" w:styleId="ConsPlusTitle">
    <w:name w:val="ConsPlusTitle"/>
    <w:pPr>
      <w:widowControl w:val="0"/>
      <w:suppressAutoHyphens/>
      <w:autoSpaceDE w:val="0"/>
      <w:spacing w:after="0" w:line="240" w:lineRule="auto"/>
      <w:textAlignment w:val="auto"/>
    </w:pPr>
    <w:rPr>
      <w:rFonts w:ascii="Arial" w:eastAsia="Times New Roman" w:hAnsi="Arial" w:cs="Arial"/>
      <w:b/>
      <w:bCs/>
      <w:sz w:val="20"/>
      <w:szCs w:val="20"/>
      <w:lang w:eastAsia="ru-RU"/>
    </w:rPr>
  </w:style>
  <w:style w:type="character" w:customStyle="1" w:styleId="FontStyle88">
    <w:name w:val="Font Style88"/>
    <w:rPr>
      <w:rFonts w:ascii="Times New Roman" w:hAnsi="Times New Roman"/>
      <w:sz w:val="22"/>
    </w:rPr>
  </w:style>
  <w:style w:type="paragraph" w:customStyle="1" w:styleId="aff6">
    <w:name w:val="Знак Знак Знак Знак"/>
    <w:basedOn w:val="a"/>
    <w:pPr>
      <w:ind w:firstLine="0"/>
      <w:jc w:val="left"/>
      <w:textAlignment w:val="auto"/>
    </w:pPr>
    <w:rPr>
      <w:rFonts w:ascii="Verdana" w:hAnsi="Verdana" w:cs="Verdana"/>
      <w:sz w:val="20"/>
      <w:szCs w:val="20"/>
      <w:lang w:val="en-US" w:eastAsia="en-US"/>
    </w:rPr>
  </w:style>
  <w:style w:type="character" w:styleId="aff7">
    <w:name w:val="FollowedHyperlink"/>
    <w:rPr>
      <w:color w:val="800080"/>
      <w:u w:val="single"/>
    </w:rPr>
  </w:style>
  <w:style w:type="paragraph" w:customStyle="1" w:styleId="formattexttopleveltext">
    <w:name w:val="formattext topleveltext"/>
    <w:basedOn w:val="a"/>
    <w:pPr>
      <w:spacing w:before="100" w:after="100"/>
      <w:ind w:firstLine="0"/>
      <w:jc w:val="left"/>
      <w:textAlignment w:val="auto"/>
    </w:pPr>
  </w:style>
  <w:style w:type="character" w:customStyle="1" w:styleId="context">
    <w:name w:val="context"/>
  </w:style>
  <w:style w:type="character" w:customStyle="1" w:styleId="contextcurrent">
    <w:name w:val="context_current"/>
  </w:style>
  <w:style w:type="paragraph" w:customStyle="1" w:styleId="11Char">
    <w:name w:val="Знак1 Знак Знак Знак Знак Знак Знак Знак Знак1 Char"/>
    <w:basedOn w:val="a"/>
    <w:pPr>
      <w:spacing w:after="160" w:line="240" w:lineRule="exact"/>
      <w:ind w:firstLine="0"/>
      <w:jc w:val="left"/>
      <w:textAlignment w:val="auto"/>
    </w:pPr>
    <w:rPr>
      <w:rFonts w:ascii="Verdana" w:hAnsi="Verdana"/>
      <w:sz w:val="20"/>
      <w:szCs w:val="20"/>
      <w:lang w:val="en-US" w:eastAsia="en-US"/>
    </w:rPr>
  </w:style>
  <w:style w:type="paragraph" w:styleId="2">
    <w:name w:val="List Bullet 2"/>
    <w:basedOn w:val="a"/>
    <w:pPr>
      <w:numPr>
        <w:numId w:val="1"/>
      </w:numPr>
      <w:tabs>
        <w:tab w:val="left" w:pos="-10877"/>
      </w:tabs>
      <w:jc w:val="left"/>
      <w:textAlignment w:val="auto"/>
    </w:pPr>
  </w:style>
  <w:style w:type="character" w:customStyle="1" w:styleId="WW8Num4z1">
    <w:name w:val="WW8Num4z1"/>
    <w:rPr>
      <w:rFonts w:ascii="Courier New" w:hAnsi="Courier New"/>
    </w:rPr>
  </w:style>
  <w:style w:type="paragraph" w:customStyle="1" w:styleId="headertext">
    <w:name w:val="headertext"/>
    <w:basedOn w:val="a"/>
    <w:pPr>
      <w:spacing w:before="100" w:after="100"/>
      <w:ind w:firstLine="0"/>
      <w:jc w:val="left"/>
      <w:textAlignment w:val="auto"/>
    </w:pPr>
  </w:style>
  <w:style w:type="character" w:customStyle="1" w:styleId="aff8">
    <w:name w:val="Цветовое выделение"/>
    <w:rPr>
      <w:b/>
      <w:color w:val="000080"/>
      <w:sz w:val="20"/>
    </w:rPr>
  </w:style>
  <w:style w:type="paragraph" w:styleId="aff9">
    <w:name w:val="Subtitle"/>
    <w:basedOn w:val="a"/>
    <w:uiPriority w:val="11"/>
    <w:qFormat/>
    <w:pPr>
      <w:ind w:left="-108" w:right="-108" w:firstLine="0"/>
      <w:jc w:val="center"/>
      <w:textAlignment w:val="auto"/>
    </w:pPr>
    <w:rPr>
      <w:b/>
      <w:sz w:val="19"/>
      <w:szCs w:val="20"/>
    </w:rPr>
  </w:style>
  <w:style w:type="character" w:customStyle="1" w:styleId="affa">
    <w:name w:val="Подзаголовок Знак"/>
    <w:basedOn w:val="a0"/>
    <w:rPr>
      <w:rFonts w:ascii="Times New Roman" w:eastAsia="Times New Roman" w:hAnsi="Times New Roman"/>
      <w:b/>
      <w:sz w:val="19"/>
      <w:szCs w:val="20"/>
      <w:lang w:eastAsia="ru-RU"/>
    </w:rPr>
  </w:style>
  <w:style w:type="paragraph" w:customStyle="1" w:styleId="2d">
    <w:name w:val="Верхний колонтитул2"/>
    <w:basedOn w:val="a"/>
    <w:pPr>
      <w:widowControl w:val="0"/>
      <w:tabs>
        <w:tab w:val="center" w:pos="4153"/>
        <w:tab w:val="right" w:pos="8306"/>
      </w:tabs>
      <w:ind w:firstLine="0"/>
      <w:jc w:val="left"/>
      <w:textAlignment w:val="auto"/>
    </w:pPr>
    <w:rPr>
      <w:szCs w:val="20"/>
    </w:rPr>
  </w:style>
  <w:style w:type="paragraph" w:customStyle="1" w:styleId="affb">
    <w:name w:val="ВыпускныеДанные"/>
    <w:basedOn w:val="a"/>
    <w:next w:val="a"/>
    <w:pPr>
      <w:ind w:firstLine="0"/>
      <w:jc w:val="left"/>
      <w:textAlignment w:val="auto"/>
    </w:pPr>
    <w:rPr>
      <w:sz w:val="18"/>
      <w:szCs w:val="20"/>
    </w:rPr>
  </w:style>
  <w:style w:type="paragraph" w:customStyle="1" w:styleId="affc">
    <w:name w:val="ШапкаТаблицы"/>
    <w:basedOn w:val="a"/>
    <w:next w:val="a"/>
    <w:pPr>
      <w:ind w:left="-113" w:right="-113" w:firstLine="0"/>
      <w:jc w:val="center"/>
      <w:textAlignment w:val="auto"/>
    </w:pPr>
    <w:rPr>
      <w:i/>
      <w:sz w:val="18"/>
      <w:szCs w:val="20"/>
    </w:rPr>
  </w:style>
  <w:style w:type="paragraph" w:customStyle="1" w:styleId="310">
    <w:name w:val="заголовок 31"/>
    <w:basedOn w:val="a"/>
    <w:next w:val="a"/>
    <w:pPr>
      <w:keepNext/>
      <w:spacing w:line="216" w:lineRule="auto"/>
      <w:ind w:firstLine="0"/>
      <w:jc w:val="center"/>
      <w:textAlignment w:val="auto"/>
    </w:pPr>
    <w:rPr>
      <w:b/>
      <w:szCs w:val="20"/>
    </w:rPr>
  </w:style>
  <w:style w:type="paragraph" w:customStyle="1" w:styleId="1a">
    <w:name w:val="Название1"/>
    <w:basedOn w:val="a"/>
    <w:pPr>
      <w:ind w:firstLine="0"/>
      <w:jc w:val="center"/>
      <w:textAlignment w:val="auto"/>
    </w:pPr>
    <w:rPr>
      <w:b/>
      <w:sz w:val="48"/>
      <w:szCs w:val="20"/>
    </w:rPr>
  </w:style>
  <w:style w:type="character" w:customStyle="1" w:styleId="affd">
    <w:name w:val="Название Знак"/>
    <w:rPr>
      <w:rFonts w:ascii="Times New Roman" w:eastAsia="Times New Roman" w:hAnsi="Times New Roman"/>
      <w:b/>
      <w:sz w:val="48"/>
      <w:szCs w:val="20"/>
      <w:lang w:eastAsia="ru-RU"/>
    </w:rPr>
  </w:style>
  <w:style w:type="paragraph" w:customStyle="1" w:styleId="1">
    <w:name w:val="Список 1)"/>
    <w:basedOn w:val="a"/>
    <w:pPr>
      <w:numPr>
        <w:numId w:val="3"/>
      </w:numPr>
      <w:spacing w:after="60"/>
      <w:textAlignment w:val="auto"/>
    </w:pPr>
  </w:style>
  <w:style w:type="paragraph" w:customStyle="1" w:styleId="affe">
    <w:name w:val="Название таблицы"/>
    <w:basedOn w:val="af5"/>
    <w:pPr>
      <w:keepNext/>
      <w:keepLines/>
      <w:widowControl w:val="0"/>
      <w:spacing w:before="120" w:line="276" w:lineRule="auto"/>
      <w:jc w:val="left"/>
    </w:pPr>
    <w:rPr>
      <w:i/>
      <w:color w:val="auto"/>
      <w:sz w:val="22"/>
      <w:szCs w:val="22"/>
    </w:rPr>
  </w:style>
  <w:style w:type="paragraph" w:customStyle="1" w:styleId="afff">
    <w:name w:val="Табличный_заголовки"/>
    <w:basedOn w:val="a"/>
    <w:pPr>
      <w:keepNext/>
      <w:keepLines/>
      <w:ind w:firstLine="0"/>
      <w:jc w:val="center"/>
      <w:textAlignment w:val="auto"/>
    </w:pPr>
    <w:rPr>
      <w:b/>
      <w:sz w:val="20"/>
      <w:szCs w:val="20"/>
    </w:rPr>
  </w:style>
  <w:style w:type="paragraph" w:customStyle="1" w:styleId="afff0">
    <w:name w:val="Табличный_центр"/>
    <w:basedOn w:val="a"/>
    <w:pPr>
      <w:ind w:firstLine="0"/>
      <w:jc w:val="center"/>
      <w:textAlignment w:val="auto"/>
    </w:pPr>
    <w:rPr>
      <w:sz w:val="22"/>
      <w:szCs w:val="22"/>
    </w:rPr>
  </w:style>
  <w:style w:type="paragraph" w:customStyle="1" w:styleId="afff1">
    <w:name w:val="Табличный_слева"/>
    <w:basedOn w:val="a"/>
    <w:pPr>
      <w:ind w:firstLine="0"/>
      <w:jc w:val="left"/>
      <w:textAlignment w:val="auto"/>
    </w:pPr>
    <w:rPr>
      <w:sz w:val="22"/>
      <w:szCs w:val="22"/>
    </w:rPr>
  </w:style>
  <w:style w:type="character" w:styleId="afff2">
    <w:name w:val="Emphasis"/>
    <w:rPr>
      <w:b/>
      <w:i/>
      <w:color w:val="5A5A5A"/>
    </w:rPr>
  </w:style>
  <w:style w:type="paragraph" w:styleId="afff3">
    <w:name w:val="List Continue"/>
    <w:basedOn w:val="a"/>
    <w:pPr>
      <w:spacing w:after="120"/>
      <w:ind w:left="283" w:firstLine="0"/>
      <w:jc w:val="left"/>
      <w:textAlignment w:val="auto"/>
    </w:pPr>
  </w:style>
  <w:style w:type="paragraph" w:customStyle="1" w:styleId="collapse-refs-p">
    <w:name w:val="collapse-refs-p"/>
    <w:basedOn w:val="a"/>
    <w:pPr>
      <w:spacing w:before="240" w:after="240"/>
      <w:ind w:left="480" w:right="480" w:firstLine="0"/>
      <w:jc w:val="left"/>
      <w:textAlignment w:val="auto"/>
    </w:pPr>
    <w:rPr>
      <w:sz w:val="19"/>
      <w:szCs w:val="19"/>
    </w:rPr>
  </w:style>
  <w:style w:type="paragraph" w:customStyle="1" w:styleId="postedit-container">
    <w:name w:val="postedit-container"/>
    <w:basedOn w:val="a"/>
    <w:pPr>
      <w:ind w:firstLine="0"/>
      <w:jc w:val="left"/>
      <w:textAlignment w:val="auto"/>
    </w:pPr>
    <w:rPr>
      <w:sz w:val="20"/>
      <w:szCs w:val="20"/>
    </w:rPr>
  </w:style>
  <w:style w:type="paragraph" w:customStyle="1" w:styleId="postedit">
    <w:name w:val="postedit"/>
    <w:basedOn w:val="a"/>
    <w:pPr>
      <w:pBdr>
        <w:top w:val="single" w:sz="6" w:space="7" w:color="DCD9D9"/>
        <w:left w:val="single" w:sz="6" w:space="13" w:color="DCD9D9"/>
        <w:bottom w:val="single" w:sz="6" w:space="7" w:color="DCD9D9"/>
        <w:right w:val="single" w:sz="6" w:space="31" w:color="DCD9D9"/>
      </w:pBdr>
      <w:shd w:val="clear" w:color="auto" w:fill="F4F4F4"/>
      <w:spacing w:before="100" w:after="100" w:line="375" w:lineRule="atLeast"/>
      <w:ind w:firstLine="0"/>
      <w:jc w:val="left"/>
      <w:textAlignment w:val="auto"/>
    </w:pPr>
    <w:rPr>
      <w:color w:val="626465"/>
    </w:rPr>
  </w:style>
  <w:style w:type="paragraph" w:customStyle="1" w:styleId="postedit-icon">
    <w:name w:val="postedit-icon"/>
    <w:basedOn w:val="a"/>
    <w:pPr>
      <w:spacing w:before="100" w:after="100" w:line="375" w:lineRule="atLeast"/>
      <w:ind w:firstLine="0"/>
      <w:jc w:val="left"/>
      <w:textAlignment w:val="auto"/>
    </w:pPr>
  </w:style>
  <w:style w:type="paragraph" w:customStyle="1" w:styleId="postedit-icon-checkmark">
    <w:name w:val="postedit-icon-checkmark"/>
    <w:basedOn w:val="a"/>
    <w:pPr>
      <w:spacing w:before="100" w:after="100"/>
      <w:ind w:firstLine="0"/>
      <w:jc w:val="left"/>
      <w:textAlignment w:val="auto"/>
    </w:pPr>
  </w:style>
  <w:style w:type="paragraph" w:customStyle="1" w:styleId="postedit-close">
    <w:name w:val="postedit-close"/>
    <w:basedOn w:val="a"/>
    <w:pPr>
      <w:spacing w:before="100" w:after="100" w:line="552" w:lineRule="atLeast"/>
      <w:ind w:firstLine="0"/>
      <w:jc w:val="left"/>
      <w:textAlignment w:val="auto"/>
    </w:pPr>
    <w:rPr>
      <w:b/>
      <w:bCs/>
      <w:color w:val="000000"/>
      <w:sz w:val="30"/>
      <w:szCs w:val="30"/>
    </w:rPr>
  </w:style>
  <w:style w:type="paragraph" w:customStyle="1" w:styleId="uls-menu">
    <w:name w:val="uls-menu"/>
    <w:basedOn w:val="a"/>
    <w:pPr>
      <w:spacing w:before="100" w:after="100"/>
      <w:ind w:firstLine="0"/>
      <w:jc w:val="left"/>
      <w:textAlignment w:val="auto"/>
    </w:pPr>
    <w:rPr>
      <w:sz w:val="27"/>
      <w:szCs w:val="27"/>
    </w:rPr>
  </w:style>
  <w:style w:type="paragraph" w:customStyle="1" w:styleId="uls-search-wrapper-wrapper">
    <w:name w:val="uls-search-wrapper-wrapper"/>
    <w:basedOn w:val="a"/>
    <w:pPr>
      <w:spacing w:before="75" w:after="75"/>
      <w:ind w:firstLine="0"/>
      <w:jc w:val="left"/>
      <w:textAlignment w:val="auto"/>
    </w:pPr>
  </w:style>
  <w:style w:type="paragraph" w:customStyle="1" w:styleId="uls-icon-back">
    <w:name w:val="uls-icon-back"/>
    <w:basedOn w:val="a"/>
    <w:pPr>
      <w:spacing w:before="100" w:after="100"/>
      <w:ind w:firstLine="0"/>
      <w:jc w:val="left"/>
      <w:textAlignment w:val="auto"/>
    </w:pPr>
  </w:style>
  <w:style w:type="paragraph" w:customStyle="1" w:styleId="mwembedplayer">
    <w:name w:val="mwembedplayer"/>
    <w:basedOn w:val="a"/>
    <w:pPr>
      <w:spacing w:before="100" w:after="100"/>
      <w:ind w:firstLine="0"/>
      <w:jc w:val="left"/>
      <w:textAlignment w:val="auto"/>
    </w:pPr>
  </w:style>
  <w:style w:type="paragraph" w:customStyle="1" w:styleId="loadingspinner">
    <w:name w:val="loadingspinner"/>
    <w:basedOn w:val="a"/>
    <w:pPr>
      <w:spacing w:before="100" w:after="100"/>
      <w:ind w:firstLine="0"/>
      <w:jc w:val="left"/>
      <w:textAlignment w:val="auto"/>
    </w:pPr>
  </w:style>
  <w:style w:type="paragraph" w:customStyle="1" w:styleId="mw-imported-resource">
    <w:name w:val="mw-imported-resource"/>
    <w:basedOn w:val="a"/>
    <w:pPr>
      <w:pBdr>
        <w:top w:val="single" w:sz="6" w:space="0" w:color="000000"/>
        <w:left w:val="single" w:sz="6" w:space="0" w:color="000000"/>
        <w:bottom w:val="single" w:sz="6" w:space="0" w:color="000000"/>
        <w:right w:val="single" w:sz="6" w:space="0" w:color="000000"/>
      </w:pBdr>
      <w:spacing w:before="100" w:after="100"/>
      <w:ind w:firstLine="0"/>
      <w:jc w:val="left"/>
      <w:textAlignment w:val="auto"/>
    </w:pPr>
  </w:style>
  <w:style w:type="paragraph" w:customStyle="1" w:styleId="kaltura-icon">
    <w:name w:val="kaltura-icon"/>
    <w:basedOn w:val="a"/>
    <w:pPr>
      <w:spacing w:before="30" w:after="100"/>
      <w:ind w:left="45" w:firstLine="0"/>
      <w:jc w:val="left"/>
      <w:textAlignment w:val="auto"/>
    </w:pPr>
  </w:style>
  <w:style w:type="paragraph" w:customStyle="1" w:styleId="mw-fullscreen-overlay">
    <w:name w:val="mw-fullscreen-overlay"/>
    <w:basedOn w:val="a"/>
    <w:pPr>
      <w:shd w:val="clear" w:color="auto" w:fill="000000"/>
      <w:spacing w:before="100" w:after="100"/>
      <w:ind w:firstLine="0"/>
      <w:jc w:val="left"/>
      <w:textAlignment w:val="auto"/>
    </w:pPr>
  </w:style>
  <w:style w:type="paragraph" w:customStyle="1" w:styleId="play-btn-large">
    <w:name w:val="play-btn-large"/>
    <w:basedOn w:val="a"/>
    <w:pPr>
      <w:spacing w:before="100" w:after="100"/>
      <w:ind w:firstLine="0"/>
      <w:jc w:val="left"/>
      <w:textAlignment w:val="auto"/>
    </w:pPr>
  </w:style>
  <w:style w:type="paragraph" w:customStyle="1" w:styleId="carouselcontainer">
    <w:name w:val="carouselcontainer"/>
    <w:basedOn w:val="a"/>
    <w:pPr>
      <w:spacing w:before="100" w:after="100"/>
      <w:ind w:firstLine="0"/>
      <w:jc w:val="left"/>
      <w:textAlignment w:val="auto"/>
    </w:pPr>
  </w:style>
  <w:style w:type="paragraph" w:customStyle="1" w:styleId="carouselvideotitle">
    <w:name w:val="carouselvideotitle"/>
    <w:basedOn w:val="a"/>
    <w:pPr>
      <w:spacing w:before="100" w:after="100"/>
      <w:ind w:firstLine="0"/>
      <w:jc w:val="left"/>
      <w:textAlignment w:val="auto"/>
    </w:pPr>
    <w:rPr>
      <w:b/>
      <w:bCs/>
      <w:color w:val="FFFFFF"/>
    </w:rPr>
  </w:style>
  <w:style w:type="paragraph" w:customStyle="1" w:styleId="carouselvideotitletext">
    <w:name w:val="carouselvideotitletext"/>
    <w:basedOn w:val="a"/>
    <w:pPr>
      <w:spacing w:before="100" w:after="100"/>
      <w:ind w:firstLine="0"/>
      <w:jc w:val="left"/>
      <w:textAlignment w:val="auto"/>
    </w:pPr>
  </w:style>
  <w:style w:type="paragraph" w:customStyle="1" w:styleId="carouseltitleduration">
    <w:name w:val="carouseltitleduration"/>
    <w:basedOn w:val="a"/>
    <w:pPr>
      <w:shd w:val="clear" w:color="auto" w:fill="5A5A5A"/>
      <w:spacing w:before="100" w:after="100"/>
      <w:ind w:firstLine="0"/>
      <w:jc w:val="left"/>
      <w:textAlignment w:val="auto"/>
    </w:pPr>
    <w:rPr>
      <w:color w:val="D9D9D9"/>
      <w:sz w:val="20"/>
      <w:szCs w:val="20"/>
    </w:rPr>
  </w:style>
  <w:style w:type="paragraph" w:customStyle="1" w:styleId="carouselimgtitle">
    <w:name w:val="carouselimgtitle"/>
    <w:basedOn w:val="a"/>
    <w:pPr>
      <w:spacing w:before="100" w:after="100"/>
      <w:ind w:firstLine="0"/>
      <w:jc w:val="center"/>
      <w:textAlignment w:val="auto"/>
    </w:pPr>
    <w:rPr>
      <w:color w:val="FFFFFF"/>
    </w:rPr>
  </w:style>
  <w:style w:type="paragraph" w:customStyle="1" w:styleId="carouselimgduration">
    <w:name w:val="carouselimgduration"/>
    <w:basedOn w:val="a"/>
    <w:pPr>
      <w:spacing w:before="100" w:after="100"/>
      <w:ind w:firstLine="0"/>
      <w:jc w:val="left"/>
      <w:textAlignment w:val="auto"/>
    </w:pPr>
    <w:rPr>
      <w:color w:val="FFFFFF"/>
    </w:rPr>
  </w:style>
  <w:style w:type="paragraph" w:customStyle="1" w:styleId="carouselprevbutton">
    <w:name w:val="carouselprevbutton"/>
    <w:basedOn w:val="a"/>
    <w:pPr>
      <w:spacing w:before="100" w:after="100"/>
      <w:ind w:firstLine="0"/>
      <w:jc w:val="left"/>
      <w:textAlignment w:val="auto"/>
    </w:pPr>
  </w:style>
  <w:style w:type="paragraph" w:customStyle="1" w:styleId="carouselnextbutton">
    <w:name w:val="carouselnextbutton"/>
    <w:basedOn w:val="a"/>
    <w:pPr>
      <w:spacing w:before="100" w:after="100"/>
      <w:ind w:firstLine="0"/>
      <w:jc w:val="left"/>
      <w:textAlignment w:val="auto"/>
    </w:pPr>
  </w:style>
  <w:style w:type="paragraph" w:customStyle="1" w:styleId="alert-container">
    <w:name w:val="alert-container"/>
    <w:basedOn w:val="a"/>
    <w:pPr>
      <w:spacing w:before="100" w:after="100"/>
      <w:ind w:firstLine="0"/>
      <w:jc w:val="left"/>
      <w:textAlignment w:val="auto"/>
    </w:pPr>
  </w:style>
  <w:style w:type="paragraph" w:customStyle="1" w:styleId="alert-title">
    <w:name w:val="alert-title"/>
    <w:basedOn w:val="a"/>
    <w:pPr>
      <w:pBdr>
        <w:bottom w:val="single" w:sz="6" w:space="4" w:color="D1D1D1"/>
      </w:pBdr>
      <w:shd w:val="clear" w:color="auto" w:fill="E6E6E6"/>
      <w:spacing w:before="100" w:after="100"/>
      <w:ind w:firstLine="0"/>
      <w:jc w:val="left"/>
      <w:textAlignment w:val="auto"/>
    </w:pPr>
    <w:rPr>
      <w:sz w:val="21"/>
      <w:szCs w:val="21"/>
    </w:rPr>
  </w:style>
  <w:style w:type="paragraph" w:customStyle="1" w:styleId="alert-message">
    <w:name w:val="alert-message"/>
    <w:basedOn w:val="a"/>
    <w:pPr>
      <w:spacing w:before="100" w:after="100"/>
      <w:ind w:firstLine="0"/>
      <w:jc w:val="center"/>
      <w:textAlignment w:val="auto"/>
    </w:pPr>
    <w:rPr>
      <w:sz w:val="21"/>
      <w:szCs w:val="21"/>
    </w:rPr>
  </w:style>
  <w:style w:type="paragraph" w:customStyle="1" w:styleId="alert-buttons-container">
    <w:name w:val="alert-buttons-container"/>
    <w:basedOn w:val="a"/>
    <w:pPr>
      <w:spacing w:before="100" w:after="100"/>
      <w:ind w:firstLine="0"/>
      <w:jc w:val="center"/>
      <w:textAlignment w:val="auto"/>
    </w:pPr>
  </w:style>
  <w:style w:type="paragraph" w:customStyle="1" w:styleId="alert-button">
    <w:name w:val="alert-button"/>
    <w:basedOn w:val="a"/>
    <w:pPr>
      <w:shd w:val="clear" w:color="auto" w:fill="474747"/>
      <w:spacing w:before="100" w:after="100"/>
      <w:ind w:firstLine="0"/>
      <w:jc w:val="left"/>
      <w:textAlignment w:val="auto"/>
    </w:pPr>
    <w:rPr>
      <w:color w:val="FFFFFF"/>
    </w:rPr>
  </w:style>
  <w:style w:type="paragraph" w:customStyle="1" w:styleId="mw-tmh-playtext">
    <w:name w:val="mw-tmh-playtext"/>
    <w:basedOn w:val="a"/>
    <w:pPr>
      <w:spacing w:before="100" w:after="100"/>
      <w:ind w:firstLine="0"/>
      <w:jc w:val="left"/>
      <w:textAlignment w:val="auto"/>
    </w:pPr>
  </w:style>
  <w:style w:type="paragraph" w:customStyle="1" w:styleId="suggestions">
    <w:name w:val="suggestions"/>
    <w:basedOn w:val="a"/>
    <w:pPr>
      <w:ind w:firstLine="0"/>
      <w:jc w:val="left"/>
      <w:textAlignment w:val="auto"/>
    </w:pPr>
  </w:style>
  <w:style w:type="paragraph" w:customStyle="1" w:styleId="suggestions-special">
    <w:name w:val="suggestions-special"/>
    <w:basedOn w:val="a"/>
    <w:pPr>
      <w:pBdr>
        <w:top w:val="single" w:sz="6" w:space="3" w:color="AAAAAA"/>
        <w:left w:val="single" w:sz="6" w:space="3" w:color="AAAAAA"/>
        <w:bottom w:val="single" w:sz="6" w:space="3" w:color="AAAAAA"/>
        <w:right w:val="single" w:sz="6" w:space="3" w:color="AAAAAA"/>
      </w:pBdr>
      <w:shd w:val="clear" w:color="auto" w:fill="FFFFFF"/>
      <w:spacing w:line="300" w:lineRule="atLeast"/>
      <w:ind w:firstLine="0"/>
      <w:jc w:val="left"/>
      <w:textAlignment w:val="auto"/>
    </w:pPr>
    <w:rPr>
      <w:vanish/>
    </w:rPr>
  </w:style>
  <w:style w:type="paragraph" w:customStyle="1" w:styleId="suggestions-results">
    <w:name w:val="suggestions-results"/>
    <w:basedOn w:val="a"/>
    <w:pPr>
      <w:pBdr>
        <w:top w:val="single" w:sz="6" w:space="0" w:color="AAAAAA"/>
        <w:left w:val="single" w:sz="6" w:space="0" w:color="AAAAAA"/>
        <w:bottom w:val="single" w:sz="6" w:space="0" w:color="AAAAAA"/>
        <w:right w:val="single" w:sz="6" w:space="0" w:color="AAAAAA"/>
      </w:pBdr>
      <w:shd w:val="clear" w:color="auto" w:fill="FFFFFF"/>
      <w:ind w:firstLine="0"/>
      <w:jc w:val="left"/>
      <w:textAlignment w:val="auto"/>
    </w:pPr>
  </w:style>
  <w:style w:type="paragraph" w:customStyle="1" w:styleId="suggestions-result">
    <w:name w:val="suggestions-result"/>
    <w:basedOn w:val="a"/>
    <w:pPr>
      <w:spacing w:line="360" w:lineRule="atLeast"/>
      <w:ind w:firstLine="0"/>
      <w:jc w:val="left"/>
      <w:textAlignment w:val="auto"/>
    </w:pPr>
    <w:rPr>
      <w:color w:val="000000"/>
    </w:rPr>
  </w:style>
  <w:style w:type="paragraph" w:customStyle="1" w:styleId="suggestions-result-current">
    <w:name w:val="suggestions-result-current"/>
    <w:basedOn w:val="a"/>
    <w:pPr>
      <w:shd w:val="clear" w:color="auto" w:fill="4C59A6"/>
      <w:spacing w:before="100" w:after="100"/>
      <w:ind w:firstLine="0"/>
      <w:jc w:val="left"/>
      <w:textAlignment w:val="auto"/>
    </w:pPr>
    <w:rPr>
      <w:color w:val="FFFFFF"/>
    </w:rPr>
  </w:style>
  <w:style w:type="paragraph" w:customStyle="1" w:styleId="highlight">
    <w:name w:val="highlight"/>
    <w:basedOn w:val="a"/>
    <w:pPr>
      <w:spacing w:before="100" w:after="100"/>
      <w:ind w:firstLine="0"/>
      <w:jc w:val="left"/>
      <w:textAlignment w:val="auto"/>
    </w:pPr>
    <w:rPr>
      <w:b/>
      <w:bCs/>
    </w:rPr>
  </w:style>
  <w:style w:type="paragraph" w:customStyle="1" w:styleId="referencetooltip">
    <w:name w:val="referencetooltip"/>
    <w:basedOn w:val="a"/>
    <w:pPr>
      <w:ind w:firstLine="0"/>
      <w:jc w:val="left"/>
      <w:textAlignment w:val="auto"/>
    </w:pPr>
    <w:rPr>
      <w:sz w:val="18"/>
      <w:szCs w:val="18"/>
    </w:rPr>
  </w:style>
  <w:style w:type="paragraph" w:customStyle="1" w:styleId="rtflipped">
    <w:name w:val="rtflipped"/>
    <w:basedOn w:val="a"/>
    <w:pPr>
      <w:spacing w:before="100" w:after="100"/>
      <w:ind w:firstLine="0"/>
      <w:jc w:val="left"/>
      <w:textAlignment w:val="auto"/>
    </w:pPr>
  </w:style>
  <w:style w:type="paragraph" w:customStyle="1" w:styleId="rtsettings">
    <w:name w:val="rtsettings"/>
    <w:basedOn w:val="a"/>
    <w:pPr>
      <w:ind w:left="120" w:firstLine="0"/>
      <w:jc w:val="left"/>
      <w:textAlignment w:val="auto"/>
    </w:pPr>
  </w:style>
  <w:style w:type="paragraph" w:customStyle="1" w:styleId="mw-ui-button">
    <w:name w:val="mw-ui-button"/>
    <w:basedOn w:val="a"/>
    <w:pPr>
      <w:pBdr>
        <w:top w:val="single" w:sz="6" w:space="6" w:color="CCCCCC"/>
        <w:left w:val="single" w:sz="6" w:space="12" w:color="CCCCCC"/>
        <w:bottom w:val="single" w:sz="6" w:space="6" w:color="CCCCCC"/>
        <w:right w:val="single" w:sz="6" w:space="12" w:color="CCCCCC"/>
      </w:pBdr>
      <w:shd w:val="clear" w:color="auto" w:fill="FFFFFF"/>
      <w:ind w:firstLine="0"/>
      <w:jc w:val="center"/>
      <w:textAlignment w:val="center"/>
    </w:pPr>
    <w:rPr>
      <w:rFonts w:ascii="inherit" w:hAnsi="inherit"/>
      <w:b/>
      <w:bCs/>
      <w:color w:val="555555"/>
    </w:rPr>
  </w:style>
  <w:style w:type="paragraph" w:customStyle="1" w:styleId="mw-ui-icon">
    <w:name w:val="mw-ui-icon"/>
    <w:basedOn w:val="a"/>
    <w:pPr>
      <w:spacing w:before="100" w:after="100" w:line="360" w:lineRule="atLeast"/>
      <w:ind w:firstLine="0"/>
      <w:jc w:val="left"/>
      <w:textAlignment w:val="auto"/>
    </w:pPr>
  </w:style>
  <w:style w:type="paragraph" w:customStyle="1" w:styleId="cn-closebutton">
    <w:name w:val="cn-closebutton"/>
    <w:basedOn w:val="a"/>
    <w:pPr>
      <w:spacing w:before="100" w:after="100"/>
      <w:ind w:firstLine="285"/>
      <w:jc w:val="left"/>
      <w:textAlignment w:val="auto"/>
    </w:pPr>
  </w:style>
  <w:style w:type="paragraph" w:customStyle="1" w:styleId="ve-init-mw-desktoparticletarget-loading-overlay">
    <w:name w:val="ve-init-mw-desktoparticletarget-loading-overlay"/>
    <w:basedOn w:val="a"/>
    <w:pPr>
      <w:spacing w:after="100"/>
      <w:ind w:firstLine="0"/>
      <w:jc w:val="left"/>
      <w:textAlignment w:val="auto"/>
    </w:pPr>
  </w:style>
  <w:style w:type="paragraph" w:customStyle="1" w:styleId="ve-init-mw-desktoparticletarget-progress">
    <w:name w:val="ve-init-mw-desktoparticletarget-progress"/>
    <w:basedOn w:val="a"/>
    <w:pPr>
      <w:pBdr>
        <w:top w:val="single" w:sz="6" w:space="0" w:color="347BFF"/>
        <w:left w:val="single" w:sz="6" w:space="0" w:color="347BFF"/>
        <w:bottom w:val="single" w:sz="6" w:space="0" w:color="347BFF"/>
        <w:right w:val="single" w:sz="6" w:space="0" w:color="347BFF"/>
      </w:pBdr>
      <w:shd w:val="clear" w:color="auto" w:fill="FFFFFF"/>
      <w:ind w:left="3060" w:right="3060" w:firstLine="0"/>
      <w:jc w:val="left"/>
      <w:textAlignment w:val="auto"/>
    </w:pPr>
  </w:style>
  <w:style w:type="paragraph" w:customStyle="1" w:styleId="ve-init-mw-desktoparticletarget-progress-bar">
    <w:name w:val="ve-init-mw-desktoparticletarget-progress-bar"/>
    <w:basedOn w:val="a"/>
    <w:pPr>
      <w:shd w:val="clear" w:color="auto" w:fill="347BFF"/>
      <w:spacing w:before="100" w:after="100"/>
      <w:ind w:firstLine="0"/>
      <w:jc w:val="left"/>
      <w:textAlignment w:val="auto"/>
    </w:pPr>
  </w:style>
  <w:style w:type="paragraph" w:customStyle="1" w:styleId="mw-editsection">
    <w:name w:val="mw-editsection"/>
    <w:basedOn w:val="a"/>
    <w:pPr>
      <w:spacing w:before="100" w:after="100"/>
      <w:ind w:firstLine="0"/>
      <w:jc w:val="left"/>
      <w:textAlignment w:val="auto"/>
    </w:pPr>
  </w:style>
  <w:style w:type="paragraph" w:customStyle="1" w:styleId="mw-editsection-divider">
    <w:name w:val="mw-editsection-divider"/>
    <w:basedOn w:val="a"/>
    <w:pPr>
      <w:spacing w:before="100" w:after="100"/>
      <w:ind w:firstLine="0"/>
      <w:jc w:val="left"/>
      <w:textAlignment w:val="auto"/>
    </w:pPr>
    <w:rPr>
      <w:color w:val="555555"/>
    </w:rPr>
  </w:style>
  <w:style w:type="paragraph" w:customStyle="1" w:styleId="mw-mmv-overlay">
    <w:name w:val="mw-mmv-overlay"/>
    <w:basedOn w:val="a"/>
    <w:pPr>
      <w:shd w:val="clear" w:color="auto" w:fill="000000"/>
      <w:spacing w:before="100" w:after="100"/>
      <w:ind w:firstLine="0"/>
      <w:jc w:val="left"/>
      <w:textAlignment w:val="auto"/>
    </w:pPr>
  </w:style>
  <w:style w:type="paragraph" w:customStyle="1" w:styleId="mw-mmv-filepage-buttons">
    <w:name w:val="mw-mmv-filepage-buttons"/>
    <w:basedOn w:val="a"/>
    <w:pPr>
      <w:spacing w:before="75" w:after="100"/>
      <w:ind w:firstLine="0"/>
      <w:jc w:val="left"/>
      <w:textAlignment w:val="auto"/>
    </w:pPr>
  </w:style>
  <w:style w:type="paragraph" w:customStyle="1" w:styleId="allpagesredirect">
    <w:name w:val="allpagesredirect"/>
    <w:basedOn w:val="a"/>
    <w:pPr>
      <w:spacing w:before="100" w:after="100"/>
      <w:ind w:firstLine="0"/>
      <w:jc w:val="left"/>
      <w:textAlignment w:val="auto"/>
    </w:pPr>
    <w:rPr>
      <w:i/>
      <w:iCs/>
    </w:rPr>
  </w:style>
  <w:style w:type="paragraph" w:customStyle="1" w:styleId="mw-tag-markers">
    <w:name w:val="mw-tag-markers"/>
    <w:basedOn w:val="a"/>
    <w:pPr>
      <w:spacing w:before="100" w:after="100"/>
      <w:ind w:firstLine="0"/>
      <w:jc w:val="left"/>
      <w:textAlignment w:val="auto"/>
    </w:pPr>
    <w:rPr>
      <w:rFonts w:ascii="Arial" w:hAnsi="Arial" w:cs="Arial"/>
      <w:i/>
      <w:iCs/>
      <w:sz w:val="22"/>
      <w:szCs w:val="22"/>
    </w:rPr>
  </w:style>
  <w:style w:type="paragraph" w:customStyle="1" w:styleId="warningbox">
    <w:name w:val="warningbox"/>
    <w:basedOn w:val="a"/>
    <w:pPr>
      <w:pBdr>
        <w:top w:val="single" w:sz="6" w:space="0" w:color="EEEE00"/>
        <w:left w:val="single" w:sz="6" w:space="0" w:color="EEEE00"/>
        <w:bottom w:val="single" w:sz="6" w:space="0" w:color="EEEE00"/>
        <w:right w:val="single" w:sz="6" w:space="0" w:color="EEEE00"/>
      </w:pBdr>
      <w:shd w:val="clear" w:color="auto" w:fill="FFFF99"/>
      <w:spacing w:before="100" w:after="100"/>
      <w:ind w:firstLine="0"/>
      <w:jc w:val="left"/>
      <w:textAlignment w:val="center"/>
    </w:pPr>
    <w:rPr>
      <w:sz w:val="20"/>
      <w:szCs w:val="20"/>
    </w:rPr>
  </w:style>
  <w:style w:type="paragraph" w:customStyle="1" w:styleId="informationbox">
    <w:name w:val="informationbox"/>
    <w:basedOn w:val="a"/>
    <w:pPr>
      <w:pBdr>
        <w:top w:val="single" w:sz="6" w:space="0" w:color="D5D9E6"/>
        <w:left w:val="single" w:sz="6" w:space="0" w:color="D5D9E6"/>
        <w:bottom w:val="single" w:sz="6" w:space="0" w:color="D5D9E6"/>
        <w:right w:val="single" w:sz="6" w:space="0" w:color="D5D9E6"/>
      </w:pBdr>
      <w:shd w:val="clear" w:color="auto" w:fill="F4FBFF"/>
      <w:spacing w:before="100" w:after="100"/>
      <w:ind w:firstLine="0"/>
      <w:jc w:val="left"/>
      <w:textAlignment w:val="center"/>
    </w:pPr>
    <w:rPr>
      <w:sz w:val="20"/>
      <w:szCs w:val="20"/>
    </w:rPr>
  </w:style>
  <w:style w:type="paragraph" w:customStyle="1" w:styleId="infobox">
    <w:name w:val="infobox"/>
    <w:basedOn w:val="a"/>
    <w:pPr>
      <w:pBdr>
        <w:top w:val="single" w:sz="6" w:space="5" w:color="AAAAAA"/>
        <w:left w:val="single" w:sz="6" w:space="5" w:color="AAAAAA"/>
        <w:bottom w:val="single" w:sz="6" w:space="5" w:color="AAAAAA"/>
        <w:right w:val="single" w:sz="6" w:space="5" w:color="AAAAAA"/>
      </w:pBdr>
      <w:shd w:val="clear" w:color="auto" w:fill="F9F9F9"/>
      <w:spacing w:before="100" w:after="120" w:line="360" w:lineRule="atLeast"/>
      <w:ind w:left="240" w:firstLine="0"/>
      <w:jc w:val="left"/>
      <w:textAlignment w:val="center"/>
    </w:pPr>
    <w:rPr>
      <w:sz w:val="21"/>
      <w:szCs w:val="21"/>
    </w:rPr>
  </w:style>
  <w:style w:type="paragraph" w:customStyle="1" w:styleId="notice">
    <w:name w:val="notice"/>
    <w:basedOn w:val="a"/>
    <w:pPr>
      <w:spacing w:before="240" w:after="240"/>
      <w:ind w:left="120" w:right="120" w:firstLine="0"/>
      <w:textAlignment w:val="auto"/>
    </w:pPr>
  </w:style>
  <w:style w:type="paragraph" w:customStyle="1" w:styleId="messagebox">
    <w:name w:val="messagebox"/>
    <w:basedOn w:val="a"/>
    <w:pPr>
      <w:pBdr>
        <w:top w:val="single" w:sz="6" w:space="5" w:color="AAAAAA"/>
        <w:left w:val="single" w:sz="6" w:space="5" w:color="AAAAAA"/>
        <w:bottom w:val="single" w:sz="6" w:space="5" w:color="AAAAAA"/>
        <w:right w:val="single" w:sz="6" w:space="5" w:color="AAAAAA"/>
      </w:pBdr>
      <w:shd w:val="clear" w:color="auto" w:fill="F9F9F9"/>
      <w:spacing w:after="240"/>
      <w:ind w:firstLine="0"/>
      <w:jc w:val="left"/>
      <w:textAlignment w:val="center"/>
    </w:pPr>
    <w:rPr>
      <w:sz w:val="22"/>
      <w:szCs w:val="22"/>
    </w:rPr>
  </w:style>
  <w:style w:type="paragraph" w:customStyle="1" w:styleId="references-small">
    <w:name w:val="references-small"/>
    <w:basedOn w:val="a"/>
    <w:pPr>
      <w:ind w:firstLine="0"/>
      <w:jc w:val="left"/>
      <w:textAlignment w:val="auto"/>
    </w:pPr>
    <w:rPr>
      <w:sz w:val="22"/>
      <w:szCs w:val="22"/>
    </w:rPr>
  </w:style>
  <w:style w:type="paragraph" w:customStyle="1" w:styleId="references-scroll">
    <w:name w:val="references-scroll"/>
    <w:basedOn w:val="a"/>
    <w:pPr>
      <w:ind w:firstLine="0"/>
      <w:jc w:val="left"/>
      <w:textAlignment w:val="auto"/>
    </w:pPr>
  </w:style>
  <w:style w:type="paragraph" w:customStyle="1" w:styleId="printonly">
    <w:name w:val="printonly"/>
    <w:basedOn w:val="a"/>
    <w:pPr>
      <w:spacing w:before="100" w:after="100"/>
      <w:ind w:firstLine="0"/>
      <w:jc w:val="left"/>
      <w:textAlignment w:val="auto"/>
    </w:pPr>
    <w:rPr>
      <w:vanish/>
    </w:rPr>
  </w:style>
  <w:style w:type="paragraph" w:customStyle="1" w:styleId="dablink">
    <w:name w:val="dablink"/>
    <w:basedOn w:val="a"/>
    <w:pPr>
      <w:spacing w:before="100" w:after="100"/>
      <w:ind w:firstLine="0"/>
      <w:jc w:val="left"/>
      <w:textAlignment w:val="auto"/>
    </w:pPr>
    <w:rPr>
      <w:i/>
      <w:iCs/>
    </w:rPr>
  </w:style>
  <w:style w:type="paragraph" w:customStyle="1" w:styleId="rellink">
    <w:name w:val="rellink"/>
    <w:basedOn w:val="a"/>
    <w:pPr>
      <w:spacing w:before="100" w:after="100"/>
      <w:ind w:firstLine="0"/>
      <w:jc w:val="left"/>
      <w:textAlignment w:val="auto"/>
    </w:pPr>
    <w:rPr>
      <w:i/>
      <w:iCs/>
    </w:rPr>
  </w:style>
  <w:style w:type="paragraph" w:customStyle="1" w:styleId="coordinates">
    <w:name w:val="coordinates"/>
    <w:basedOn w:val="a"/>
    <w:pPr>
      <w:ind w:firstLine="0"/>
      <w:jc w:val="left"/>
      <w:textAlignment w:val="auto"/>
    </w:pPr>
  </w:style>
  <w:style w:type="paragraph" w:customStyle="1" w:styleId="geo-google">
    <w:name w:val="geo-google"/>
    <w:basedOn w:val="a"/>
    <w:pPr>
      <w:spacing w:before="100" w:after="100" w:line="240" w:lineRule="atLeast"/>
      <w:ind w:firstLine="0"/>
      <w:jc w:val="left"/>
      <w:textAlignment w:val="auto"/>
    </w:pPr>
    <w:rPr>
      <w:b/>
      <w:bCs/>
    </w:rPr>
  </w:style>
  <w:style w:type="paragraph" w:customStyle="1" w:styleId="geo-osm">
    <w:name w:val="geo-osm"/>
    <w:basedOn w:val="a"/>
    <w:pPr>
      <w:spacing w:before="100" w:after="100" w:line="240" w:lineRule="atLeast"/>
      <w:ind w:firstLine="0"/>
      <w:jc w:val="left"/>
      <w:textAlignment w:val="auto"/>
    </w:pPr>
    <w:rPr>
      <w:b/>
      <w:bCs/>
    </w:rPr>
  </w:style>
  <w:style w:type="paragraph" w:customStyle="1" w:styleId="geo-yandex">
    <w:name w:val="geo-yandex"/>
    <w:basedOn w:val="a"/>
    <w:pPr>
      <w:spacing w:before="100" w:after="100" w:line="240" w:lineRule="atLeast"/>
      <w:ind w:firstLine="0"/>
      <w:jc w:val="left"/>
      <w:textAlignment w:val="auto"/>
    </w:pPr>
    <w:rPr>
      <w:b/>
      <w:bCs/>
    </w:rPr>
  </w:style>
  <w:style w:type="paragraph" w:customStyle="1" w:styleId="geo-multi-punct">
    <w:name w:val="geo-multi-punct"/>
    <w:basedOn w:val="a"/>
    <w:pPr>
      <w:spacing w:before="100" w:after="100"/>
      <w:ind w:firstLine="0"/>
      <w:jc w:val="left"/>
      <w:textAlignment w:val="auto"/>
    </w:pPr>
    <w:rPr>
      <w:vanish/>
    </w:rPr>
  </w:style>
  <w:style w:type="paragraph" w:customStyle="1" w:styleId="geo-lat">
    <w:name w:val="geo-lat"/>
    <w:basedOn w:val="a"/>
    <w:pPr>
      <w:spacing w:before="100" w:after="100"/>
      <w:ind w:firstLine="0"/>
      <w:jc w:val="left"/>
      <w:textAlignment w:val="auto"/>
    </w:pPr>
  </w:style>
  <w:style w:type="paragraph" w:customStyle="1" w:styleId="geo-lon">
    <w:name w:val="geo-lon"/>
    <w:basedOn w:val="a"/>
    <w:pPr>
      <w:spacing w:before="100" w:after="100"/>
      <w:ind w:firstLine="0"/>
      <w:jc w:val="left"/>
      <w:textAlignment w:val="auto"/>
    </w:pPr>
  </w:style>
  <w:style w:type="paragraph" w:customStyle="1" w:styleId="wp-templatelink">
    <w:name w:val="wp-templatelink"/>
    <w:basedOn w:val="a"/>
    <w:pPr>
      <w:spacing w:before="100" w:after="100"/>
      <w:ind w:firstLine="0"/>
      <w:jc w:val="left"/>
      <w:textAlignment w:val="auto"/>
    </w:pPr>
    <w:rPr>
      <w:color w:val="9098A0"/>
    </w:rPr>
  </w:style>
  <w:style w:type="paragraph" w:customStyle="1" w:styleId="mw-fr-reviewlink">
    <w:name w:val="mw-fr-reviewlink"/>
    <w:basedOn w:val="a"/>
    <w:pPr>
      <w:spacing w:before="100" w:after="100"/>
      <w:ind w:firstLine="0"/>
      <w:jc w:val="left"/>
      <w:textAlignment w:val="auto"/>
    </w:pPr>
    <w:rPr>
      <w:sz w:val="20"/>
      <w:szCs w:val="20"/>
    </w:rPr>
  </w:style>
  <w:style w:type="paragraph" w:customStyle="1" w:styleId="fr-hist-basic-user">
    <w:name w:val="fr-hist-basic-user"/>
    <w:basedOn w:val="a"/>
    <w:pPr>
      <w:spacing w:before="100" w:after="100"/>
      <w:ind w:firstLine="0"/>
      <w:jc w:val="left"/>
      <w:textAlignment w:val="auto"/>
    </w:pPr>
    <w:rPr>
      <w:sz w:val="20"/>
      <w:szCs w:val="20"/>
    </w:rPr>
  </w:style>
  <w:style w:type="paragraph" w:customStyle="1" w:styleId="fr-hist-basic-auto">
    <w:name w:val="fr-hist-basic-auto"/>
    <w:basedOn w:val="a"/>
    <w:pPr>
      <w:spacing w:before="100" w:after="100"/>
      <w:ind w:firstLine="0"/>
      <w:jc w:val="left"/>
      <w:textAlignment w:val="auto"/>
    </w:pPr>
    <w:rPr>
      <w:sz w:val="20"/>
      <w:szCs w:val="20"/>
    </w:rPr>
  </w:style>
  <w:style w:type="paragraph" w:customStyle="1" w:styleId="flaggedrevs-pending">
    <w:name w:val="flaggedrevs-pending"/>
    <w:basedOn w:val="a"/>
    <w:pPr>
      <w:shd w:val="clear" w:color="auto" w:fill="FFFFCC"/>
      <w:spacing w:before="100" w:after="100"/>
      <w:ind w:firstLine="0"/>
      <w:jc w:val="left"/>
      <w:textAlignment w:val="auto"/>
    </w:pPr>
  </w:style>
  <w:style w:type="paragraph" w:customStyle="1" w:styleId="navbox">
    <w:name w:val="navbox"/>
    <w:basedOn w:val="a"/>
    <w:pPr>
      <w:pBdr>
        <w:top w:val="single" w:sz="6" w:space="1" w:color="AAAAAA"/>
        <w:left w:val="single" w:sz="6" w:space="1" w:color="AAAAAA"/>
        <w:bottom w:val="single" w:sz="6" w:space="1" w:color="AAAAAA"/>
        <w:right w:val="single" w:sz="6" w:space="1" w:color="AAAAAA"/>
      </w:pBdr>
      <w:shd w:val="clear" w:color="auto" w:fill="FDFDFD"/>
      <w:spacing w:before="240" w:after="100"/>
      <w:ind w:firstLine="0"/>
      <w:jc w:val="center"/>
      <w:textAlignment w:val="auto"/>
    </w:pPr>
    <w:rPr>
      <w:sz w:val="21"/>
      <w:szCs w:val="21"/>
    </w:rPr>
  </w:style>
  <w:style w:type="paragraph" w:customStyle="1" w:styleId="navbox-inner">
    <w:name w:val="navbox-inner"/>
    <w:basedOn w:val="a"/>
    <w:pPr>
      <w:spacing w:before="100" w:after="100"/>
      <w:ind w:firstLine="0"/>
      <w:jc w:val="left"/>
      <w:textAlignment w:val="auto"/>
    </w:pPr>
  </w:style>
  <w:style w:type="paragraph" w:customStyle="1" w:styleId="navbox-subgroup">
    <w:name w:val="navbox-subgroup"/>
    <w:basedOn w:val="a"/>
    <w:pPr>
      <w:shd w:val="clear" w:color="auto" w:fill="FDFDFD"/>
      <w:spacing w:before="100" w:after="100"/>
      <w:ind w:firstLine="0"/>
      <w:jc w:val="left"/>
      <w:textAlignment w:val="auto"/>
    </w:pPr>
  </w:style>
  <w:style w:type="paragraph" w:customStyle="1" w:styleId="navbox-group">
    <w:name w:val="navbox-group"/>
    <w:basedOn w:val="a"/>
    <w:pPr>
      <w:spacing w:before="100" w:after="100" w:line="360" w:lineRule="atLeast"/>
      <w:ind w:firstLine="0"/>
      <w:jc w:val="center"/>
      <w:textAlignment w:val="auto"/>
    </w:pPr>
  </w:style>
  <w:style w:type="paragraph" w:customStyle="1" w:styleId="navbox-title">
    <w:name w:val="navbox-title"/>
    <w:basedOn w:val="a"/>
    <w:pPr>
      <w:shd w:val="clear" w:color="auto" w:fill="CCCCFF"/>
      <w:spacing w:before="100" w:after="100" w:line="360" w:lineRule="atLeast"/>
      <w:ind w:firstLine="0"/>
      <w:jc w:val="center"/>
      <w:textAlignment w:val="auto"/>
    </w:pPr>
  </w:style>
  <w:style w:type="paragraph" w:customStyle="1" w:styleId="navbox-abovebelow">
    <w:name w:val="navbox-abovebelow"/>
    <w:basedOn w:val="a"/>
    <w:pPr>
      <w:shd w:val="clear" w:color="auto" w:fill="DDDDFF"/>
      <w:spacing w:before="100" w:after="100" w:line="360" w:lineRule="atLeast"/>
      <w:ind w:firstLine="0"/>
      <w:jc w:val="center"/>
      <w:textAlignment w:val="auto"/>
    </w:pPr>
  </w:style>
  <w:style w:type="paragraph" w:customStyle="1" w:styleId="navbox-list">
    <w:name w:val="navbox-list"/>
    <w:basedOn w:val="a"/>
    <w:pPr>
      <w:spacing w:before="100" w:after="100"/>
      <w:ind w:firstLine="0"/>
      <w:jc w:val="left"/>
      <w:textAlignment w:val="auto"/>
    </w:pPr>
  </w:style>
  <w:style w:type="paragraph" w:customStyle="1" w:styleId="navbox-even">
    <w:name w:val="navbox-even"/>
    <w:basedOn w:val="a"/>
    <w:pPr>
      <w:shd w:val="clear" w:color="auto" w:fill="F4F4F4"/>
      <w:spacing w:before="100" w:after="100"/>
      <w:ind w:firstLine="0"/>
      <w:jc w:val="left"/>
      <w:textAlignment w:val="auto"/>
    </w:pPr>
  </w:style>
  <w:style w:type="paragraph" w:customStyle="1" w:styleId="navbox-odd">
    <w:name w:val="navbox-odd"/>
    <w:basedOn w:val="a"/>
    <w:pPr>
      <w:spacing w:before="100" w:after="100"/>
      <w:ind w:firstLine="0"/>
      <w:jc w:val="left"/>
      <w:textAlignment w:val="auto"/>
    </w:pPr>
  </w:style>
  <w:style w:type="paragraph" w:customStyle="1" w:styleId="navbar">
    <w:name w:val="navbar"/>
    <w:basedOn w:val="a"/>
    <w:pPr>
      <w:spacing w:before="100" w:after="100"/>
      <w:ind w:firstLine="0"/>
      <w:jc w:val="left"/>
      <w:textAlignment w:val="auto"/>
    </w:pPr>
    <w:rPr>
      <w:sz w:val="21"/>
      <w:szCs w:val="21"/>
    </w:rPr>
  </w:style>
  <w:style w:type="paragraph" w:customStyle="1" w:styleId="collapsebutton">
    <w:name w:val="collapsebutton"/>
    <w:basedOn w:val="a"/>
    <w:pPr>
      <w:spacing w:before="100" w:after="100"/>
      <w:ind w:left="120" w:firstLine="0"/>
      <w:jc w:val="right"/>
      <w:textAlignment w:val="auto"/>
    </w:pPr>
  </w:style>
  <w:style w:type="paragraph" w:customStyle="1" w:styleId="nowrap">
    <w:name w:val="nowrap"/>
    <w:basedOn w:val="a"/>
    <w:pPr>
      <w:spacing w:before="100" w:after="100"/>
      <w:ind w:firstLine="0"/>
      <w:jc w:val="left"/>
      <w:textAlignment w:val="auto"/>
    </w:pPr>
  </w:style>
  <w:style w:type="paragraph" w:customStyle="1" w:styleId="wrap">
    <w:name w:val="wrap"/>
    <w:basedOn w:val="a"/>
    <w:pPr>
      <w:spacing w:before="100" w:after="100"/>
      <w:ind w:firstLine="0"/>
      <w:jc w:val="left"/>
      <w:textAlignment w:val="auto"/>
    </w:pPr>
  </w:style>
  <w:style w:type="paragraph" w:customStyle="1" w:styleId="watchlist-msg">
    <w:name w:val="watchlist-msg"/>
    <w:basedOn w:val="a"/>
    <w:pPr>
      <w:pBdr>
        <w:top w:val="single" w:sz="6" w:space="6" w:color="FFDD44"/>
        <w:left w:val="single" w:sz="6" w:space="8" w:color="FFDD44"/>
        <w:bottom w:val="single" w:sz="6" w:space="6" w:color="FFDD44"/>
        <w:right w:val="single" w:sz="6" w:space="8" w:color="FFDD44"/>
      </w:pBdr>
      <w:shd w:val="clear" w:color="auto" w:fill="FFFFE0"/>
      <w:spacing w:before="100" w:after="100" w:line="336" w:lineRule="atLeast"/>
      <w:ind w:left="240" w:firstLine="0"/>
      <w:jc w:val="left"/>
      <w:textAlignment w:val="auto"/>
    </w:pPr>
    <w:rPr>
      <w:sz w:val="16"/>
      <w:szCs w:val="16"/>
    </w:rPr>
  </w:style>
  <w:style w:type="paragraph" w:customStyle="1" w:styleId="math-template">
    <w:name w:val="math-template"/>
    <w:basedOn w:val="a"/>
    <w:pPr>
      <w:spacing w:before="100" w:after="100"/>
      <w:ind w:firstLine="0"/>
      <w:jc w:val="left"/>
      <w:textAlignment w:val="auto"/>
    </w:pPr>
    <w:rPr>
      <w:sz w:val="29"/>
      <w:szCs w:val="29"/>
    </w:rPr>
  </w:style>
  <w:style w:type="paragraph" w:customStyle="1" w:styleId="ipa">
    <w:name w:val="ipa"/>
    <w:basedOn w:val="a"/>
    <w:pPr>
      <w:spacing w:before="100" w:after="100"/>
      <w:ind w:firstLine="0"/>
      <w:jc w:val="left"/>
      <w:textAlignment w:val="auto"/>
    </w:pPr>
    <w:rPr>
      <w:rFonts w:ascii="Arial Unicode MS" w:hAnsi="Arial Unicode MS" w:cs="Arial Unicode MS"/>
    </w:rPr>
  </w:style>
  <w:style w:type="paragraph" w:customStyle="1" w:styleId="unicode">
    <w:name w:val="unicode"/>
    <w:basedOn w:val="a"/>
    <w:pPr>
      <w:spacing w:before="100" w:after="100"/>
      <w:ind w:firstLine="0"/>
      <w:jc w:val="left"/>
      <w:textAlignment w:val="auto"/>
    </w:pPr>
    <w:rPr>
      <w:rFonts w:ascii="Arial Unicode MS" w:hAnsi="Arial Unicode MS" w:cs="Arial Unicode MS"/>
    </w:rPr>
  </w:style>
  <w:style w:type="paragraph" w:customStyle="1" w:styleId="special-label">
    <w:name w:val="special-label"/>
    <w:basedOn w:val="a"/>
    <w:pPr>
      <w:spacing w:before="100" w:after="100"/>
      <w:ind w:firstLine="0"/>
      <w:jc w:val="left"/>
      <w:textAlignment w:val="auto"/>
    </w:pPr>
  </w:style>
  <w:style w:type="paragraph" w:customStyle="1" w:styleId="special-query">
    <w:name w:val="special-query"/>
    <w:basedOn w:val="a"/>
    <w:pPr>
      <w:spacing w:before="100" w:after="100"/>
      <w:ind w:firstLine="0"/>
      <w:jc w:val="left"/>
      <w:textAlignment w:val="auto"/>
    </w:pPr>
  </w:style>
  <w:style w:type="paragraph" w:customStyle="1" w:styleId="special-hover">
    <w:name w:val="special-hover"/>
    <w:basedOn w:val="a"/>
    <w:pPr>
      <w:spacing w:before="100" w:after="100"/>
      <w:ind w:firstLine="0"/>
      <w:jc w:val="left"/>
      <w:textAlignment w:val="auto"/>
    </w:pPr>
  </w:style>
  <w:style w:type="paragraph" w:customStyle="1" w:styleId="mw-indicators">
    <w:name w:val="mw-indicators"/>
    <w:basedOn w:val="a"/>
    <w:pPr>
      <w:spacing w:before="100" w:after="100"/>
      <w:ind w:firstLine="0"/>
      <w:jc w:val="left"/>
      <w:textAlignment w:val="auto"/>
    </w:pPr>
  </w:style>
  <w:style w:type="paragraph" w:customStyle="1" w:styleId="ve-ui-surface">
    <w:name w:val="ve-ui-surface"/>
    <w:basedOn w:val="a"/>
    <w:pPr>
      <w:spacing w:before="100" w:after="100"/>
      <w:ind w:firstLine="0"/>
      <w:jc w:val="left"/>
      <w:textAlignment w:val="auto"/>
    </w:pPr>
  </w:style>
  <w:style w:type="paragraph" w:customStyle="1" w:styleId="ve-init-mw-desktoparticletarget-editablecontent">
    <w:name w:val="ve-init-mw-desktoparticletarget-editablecontent"/>
    <w:basedOn w:val="a"/>
    <w:pPr>
      <w:spacing w:before="100" w:after="100"/>
      <w:ind w:firstLine="0"/>
      <w:jc w:val="left"/>
      <w:textAlignment w:val="auto"/>
    </w:pPr>
  </w:style>
  <w:style w:type="paragraph" w:customStyle="1" w:styleId="mw-mmv-view-expanded">
    <w:name w:val="mw-mmv-view-expanded"/>
    <w:basedOn w:val="a"/>
    <w:pPr>
      <w:spacing w:before="100" w:after="100"/>
      <w:ind w:firstLine="0"/>
      <w:jc w:val="left"/>
      <w:textAlignment w:val="auto"/>
    </w:pPr>
  </w:style>
  <w:style w:type="paragraph" w:customStyle="1" w:styleId="mw-mmv-view-config">
    <w:name w:val="mw-mmv-view-config"/>
    <w:basedOn w:val="a"/>
    <w:pPr>
      <w:spacing w:before="100" w:after="100"/>
      <w:ind w:firstLine="0"/>
      <w:jc w:val="left"/>
      <w:textAlignment w:val="auto"/>
    </w:pPr>
  </w:style>
  <w:style w:type="paragraph" w:customStyle="1" w:styleId="mw-empty-li">
    <w:name w:val="mw-empty-li"/>
    <w:basedOn w:val="a"/>
    <w:pPr>
      <w:spacing w:before="100" w:after="100"/>
      <w:ind w:firstLine="0"/>
      <w:jc w:val="left"/>
      <w:textAlignment w:val="auto"/>
    </w:pPr>
  </w:style>
  <w:style w:type="paragraph" w:customStyle="1" w:styleId="imbox">
    <w:name w:val="imbox"/>
    <w:basedOn w:val="a"/>
    <w:pPr>
      <w:spacing w:before="100" w:after="100"/>
      <w:ind w:firstLine="0"/>
      <w:jc w:val="left"/>
      <w:textAlignment w:val="auto"/>
    </w:pPr>
  </w:style>
  <w:style w:type="paragraph" w:customStyle="1" w:styleId="toclevel-2">
    <w:name w:val="toclevel-2"/>
    <w:basedOn w:val="a"/>
    <w:pPr>
      <w:spacing w:before="100" w:after="100"/>
      <w:ind w:firstLine="0"/>
      <w:jc w:val="left"/>
      <w:textAlignment w:val="auto"/>
    </w:pPr>
  </w:style>
  <w:style w:type="paragraph" w:customStyle="1" w:styleId="toclevel-3">
    <w:name w:val="toclevel-3"/>
    <w:basedOn w:val="a"/>
    <w:pPr>
      <w:spacing w:before="100" w:after="100"/>
      <w:ind w:firstLine="0"/>
      <w:jc w:val="left"/>
      <w:textAlignment w:val="auto"/>
    </w:pPr>
  </w:style>
  <w:style w:type="paragraph" w:customStyle="1" w:styleId="toclevel-4">
    <w:name w:val="toclevel-4"/>
    <w:basedOn w:val="a"/>
    <w:pPr>
      <w:spacing w:before="100" w:after="100"/>
      <w:ind w:firstLine="0"/>
      <w:jc w:val="left"/>
      <w:textAlignment w:val="auto"/>
    </w:pPr>
  </w:style>
  <w:style w:type="paragraph" w:customStyle="1" w:styleId="toclevel-5">
    <w:name w:val="toclevel-5"/>
    <w:basedOn w:val="a"/>
    <w:pPr>
      <w:spacing w:before="100" w:after="100"/>
      <w:ind w:firstLine="0"/>
      <w:jc w:val="left"/>
      <w:textAlignment w:val="auto"/>
    </w:pPr>
  </w:style>
  <w:style w:type="paragraph" w:customStyle="1" w:styleId="toclevel-6">
    <w:name w:val="toclevel-6"/>
    <w:basedOn w:val="a"/>
    <w:pPr>
      <w:spacing w:before="100" w:after="100"/>
      <w:ind w:firstLine="0"/>
      <w:jc w:val="left"/>
      <w:textAlignment w:val="auto"/>
    </w:pPr>
  </w:style>
  <w:style w:type="paragraph" w:customStyle="1" w:styleId="toclevel-7">
    <w:name w:val="toclevel-7"/>
    <w:basedOn w:val="a"/>
    <w:pPr>
      <w:spacing w:before="100" w:after="100"/>
      <w:ind w:firstLine="0"/>
      <w:jc w:val="left"/>
      <w:textAlignment w:val="auto"/>
    </w:pPr>
  </w:style>
  <w:style w:type="paragraph" w:customStyle="1" w:styleId="tocnumber">
    <w:name w:val="tocnumber"/>
    <w:basedOn w:val="a"/>
    <w:pPr>
      <w:spacing w:before="100" w:after="100"/>
      <w:ind w:firstLine="0"/>
      <w:jc w:val="left"/>
      <w:textAlignment w:val="auto"/>
    </w:pPr>
  </w:style>
  <w:style w:type="paragraph" w:customStyle="1" w:styleId="floatleft">
    <w:name w:val="floatleft"/>
    <w:basedOn w:val="a"/>
    <w:pPr>
      <w:spacing w:before="100" w:after="100"/>
      <w:ind w:firstLine="0"/>
      <w:jc w:val="left"/>
      <w:textAlignment w:val="auto"/>
    </w:pPr>
  </w:style>
  <w:style w:type="paragraph" w:customStyle="1" w:styleId="image">
    <w:name w:val="image"/>
    <w:basedOn w:val="a"/>
    <w:pPr>
      <w:spacing w:before="100" w:after="100"/>
      <w:ind w:firstLine="0"/>
      <w:jc w:val="left"/>
      <w:textAlignment w:val="auto"/>
    </w:pPr>
  </w:style>
  <w:style w:type="paragraph" w:customStyle="1" w:styleId="geo-dec">
    <w:name w:val="geo-dec"/>
    <w:basedOn w:val="a"/>
    <w:pPr>
      <w:spacing w:before="100" w:after="100"/>
      <w:ind w:firstLine="0"/>
      <w:jc w:val="left"/>
      <w:textAlignment w:val="auto"/>
    </w:pPr>
  </w:style>
  <w:style w:type="paragraph" w:customStyle="1" w:styleId="geo-dms">
    <w:name w:val="geo-dms"/>
    <w:basedOn w:val="a"/>
    <w:pPr>
      <w:spacing w:before="100" w:after="100"/>
      <w:ind w:firstLine="0"/>
      <w:jc w:val="left"/>
      <w:textAlignment w:val="auto"/>
    </w:pPr>
  </w:style>
  <w:style w:type="paragraph" w:customStyle="1" w:styleId="selflink">
    <w:name w:val="selflink"/>
    <w:basedOn w:val="a"/>
    <w:pPr>
      <w:spacing w:before="100" w:after="100"/>
      <w:ind w:firstLine="0"/>
      <w:jc w:val="left"/>
      <w:textAlignment w:val="auto"/>
    </w:pPr>
  </w:style>
  <w:style w:type="paragraph" w:customStyle="1" w:styleId="mbox-image">
    <w:name w:val="mbox-image"/>
    <w:basedOn w:val="a"/>
    <w:pPr>
      <w:spacing w:before="100" w:after="100"/>
      <w:ind w:firstLine="0"/>
      <w:jc w:val="left"/>
      <w:textAlignment w:val="auto"/>
    </w:pPr>
  </w:style>
  <w:style w:type="paragraph" w:customStyle="1" w:styleId="tmbox">
    <w:name w:val="tmbox"/>
    <w:basedOn w:val="a"/>
    <w:pPr>
      <w:spacing w:before="100" w:after="100"/>
      <w:ind w:firstLine="0"/>
      <w:jc w:val="left"/>
      <w:textAlignment w:val="auto"/>
    </w:pPr>
  </w:style>
  <w:style w:type="paragraph" w:customStyle="1" w:styleId="ambox-text-small">
    <w:name w:val="ambox-text-small"/>
    <w:basedOn w:val="a"/>
    <w:pPr>
      <w:spacing w:before="100" w:after="100"/>
      <w:ind w:firstLine="0"/>
      <w:jc w:val="left"/>
      <w:textAlignment w:val="auto"/>
    </w:pPr>
  </w:style>
  <w:style w:type="paragraph" w:customStyle="1" w:styleId="uls-settings-trigger">
    <w:name w:val="uls-settings-trigger"/>
    <w:basedOn w:val="a"/>
    <w:pPr>
      <w:spacing w:before="100" w:after="100"/>
      <w:ind w:firstLine="0"/>
      <w:jc w:val="left"/>
      <w:textAlignment w:val="auto"/>
    </w:pPr>
  </w:style>
  <w:style w:type="paragraph" w:customStyle="1" w:styleId="uls-trigger">
    <w:name w:val="uls-trigger"/>
    <w:basedOn w:val="a"/>
    <w:pPr>
      <w:spacing w:before="100" w:after="100"/>
      <w:ind w:firstLine="0"/>
      <w:jc w:val="left"/>
      <w:textAlignment w:val="auto"/>
    </w:pPr>
  </w:style>
  <w:style w:type="paragraph" w:customStyle="1" w:styleId="alert-text">
    <w:name w:val="alert-text"/>
    <w:basedOn w:val="a"/>
    <w:pPr>
      <w:spacing w:before="100" w:after="100"/>
      <w:ind w:firstLine="0"/>
      <w:jc w:val="left"/>
      <w:textAlignment w:val="auto"/>
    </w:pPr>
    <w:rPr>
      <w:color w:val="000000"/>
    </w:rPr>
  </w:style>
  <w:style w:type="paragraph" w:customStyle="1" w:styleId="cite-accessibility-label">
    <w:name w:val="cite-accessibility-label"/>
    <w:basedOn w:val="a"/>
    <w:pPr>
      <w:spacing w:before="100" w:after="100"/>
      <w:ind w:firstLine="0"/>
      <w:jc w:val="left"/>
      <w:textAlignment w:val="auto"/>
    </w:pPr>
  </w:style>
  <w:style w:type="paragraph" w:customStyle="1" w:styleId="transparent">
    <w:name w:val="transparent"/>
    <w:basedOn w:val="a"/>
    <w:pPr>
      <w:spacing w:before="100" w:after="100"/>
      <w:ind w:firstLine="0"/>
      <w:jc w:val="left"/>
      <w:textAlignment w:val="auto"/>
    </w:pPr>
  </w:style>
  <w:style w:type="paragraph" w:customStyle="1" w:styleId="plainlinksneverexpand">
    <w:name w:val="plainlinksneverexpand"/>
    <w:basedOn w:val="a"/>
    <w:pPr>
      <w:spacing w:before="100" w:after="100"/>
      <w:ind w:firstLine="0"/>
      <w:jc w:val="left"/>
      <w:textAlignment w:val="auto"/>
    </w:pPr>
  </w:style>
  <w:style w:type="paragraph" w:customStyle="1" w:styleId="reflist">
    <w:name w:val="reflist"/>
    <w:basedOn w:val="a"/>
    <w:pPr>
      <w:ind w:firstLine="0"/>
      <w:jc w:val="left"/>
      <w:textAlignment w:val="auto"/>
    </w:pPr>
  </w:style>
  <w:style w:type="paragraph" w:customStyle="1" w:styleId="reflist1">
    <w:name w:val="reflist1"/>
    <w:basedOn w:val="a"/>
    <w:pPr>
      <w:ind w:firstLine="0"/>
      <w:jc w:val="left"/>
      <w:textAlignment w:val="auto"/>
    </w:pPr>
  </w:style>
  <w:style w:type="paragraph" w:customStyle="1" w:styleId="reflist2">
    <w:name w:val="reflist2"/>
    <w:basedOn w:val="a"/>
    <w:pPr>
      <w:ind w:firstLine="0"/>
      <w:jc w:val="left"/>
      <w:textAlignment w:val="auto"/>
    </w:pPr>
  </w:style>
  <w:style w:type="paragraph" w:customStyle="1" w:styleId="reflist3">
    <w:name w:val="reflist3"/>
    <w:basedOn w:val="a"/>
    <w:pPr>
      <w:ind w:firstLine="0"/>
      <w:jc w:val="left"/>
      <w:textAlignment w:val="auto"/>
    </w:pPr>
  </w:style>
  <w:style w:type="paragraph" w:customStyle="1" w:styleId="reflist4">
    <w:name w:val="reflist4"/>
    <w:basedOn w:val="a"/>
    <w:pPr>
      <w:ind w:firstLine="0"/>
      <w:jc w:val="left"/>
      <w:textAlignment w:val="auto"/>
    </w:pPr>
  </w:style>
  <w:style w:type="paragraph" w:customStyle="1" w:styleId="mw-dismissable-notice-body">
    <w:name w:val="mw-dismissable-notice-body"/>
    <w:basedOn w:val="a"/>
    <w:pPr>
      <w:spacing w:before="100" w:after="100"/>
      <w:ind w:firstLine="0"/>
      <w:jc w:val="left"/>
      <w:textAlignment w:val="auto"/>
    </w:pPr>
  </w:style>
  <w:style w:type="character" w:customStyle="1" w:styleId="reference">
    <w:name w:val="reference"/>
    <w:rPr>
      <w:sz w:val="19"/>
    </w:rPr>
  </w:style>
  <w:style w:type="character" w:customStyle="1" w:styleId="subcaption">
    <w:name w:val="subcaption"/>
  </w:style>
  <w:style w:type="paragraph" w:customStyle="1" w:styleId="play-btn-large1">
    <w:name w:val="play-btn-large1"/>
    <w:basedOn w:val="a"/>
    <w:pPr>
      <w:spacing w:after="100"/>
      <w:ind w:left="-525" w:firstLine="0"/>
      <w:jc w:val="left"/>
      <w:textAlignment w:val="auto"/>
    </w:pPr>
  </w:style>
  <w:style w:type="paragraph" w:customStyle="1" w:styleId="special-label1">
    <w:name w:val="special-label1"/>
    <w:basedOn w:val="a"/>
    <w:pPr>
      <w:spacing w:before="100" w:after="100"/>
      <w:ind w:firstLine="0"/>
      <w:jc w:val="left"/>
      <w:textAlignment w:val="auto"/>
    </w:pPr>
    <w:rPr>
      <w:color w:val="808080"/>
    </w:rPr>
  </w:style>
  <w:style w:type="paragraph" w:customStyle="1" w:styleId="special-query1">
    <w:name w:val="special-query1"/>
    <w:basedOn w:val="a"/>
    <w:pPr>
      <w:spacing w:before="100" w:after="100"/>
      <w:ind w:firstLine="0"/>
      <w:jc w:val="left"/>
      <w:textAlignment w:val="auto"/>
    </w:pPr>
    <w:rPr>
      <w:i/>
      <w:iCs/>
      <w:color w:val="000000"/>
    </w:rPr>
  </w:style>
  <w:style w:type="paragraph" w:customStyle="1" w:styleId="special-hover1">
    <w:name w:val="special-hover1"/>
    <w:basedOn w:val="a"/>
    <w:pPr>
      <w:shd w:val="clear" w:color="auto" w:fill="C0C0C0"/>
      <w:spacing w:before="100" w:after="100"/>
      <w:ind w:firstLine="0"/>
      <w:jc w:val="left"/>
      <w:textAlignment w:val="auto"/>
    </w:pPr>
  </w:style>
  <w:style w:type="paragraph" w:customStyle="1" w:styleId="special-label2">
    <w:name w:val="special-label2"/>
    <w:basedOn w:val="a"/>
    <w:pPr>
      <w:spacing w:before="100" w:after="100"/>
      <w:ind w:firstLine="0"/>
      <w:jc w:val="left"/>
      <w:textAlignment w:val="auto"/>
    </w:pPr>
    <w:rPr>
      <w:color w:val="FFFFFF"/>
    </w:rPr>
  </w:style>
  <w:style w:type="paragraph" w:customStyle="1" w:styleId="special-query2">
    <w:name w:val="special-query2"/>
    <w:basedOn w:val="a"/>
    <w:pPr>
      <w:spacing w:before="100" w:after="100"/>
      <w:ind w:firstLine="0"/>
      <w:jc w:val="left"/>
      <w:textAlignment w:val="auto"/>
    </w:pPr>
    <w:rPr>
      <w:color w:val="FFFFFF"/>
    </w:rPr>
  </w:style>
  <w:style w:type="paragraph" w:customStyle="1" w:styleId="uls-settings-trigger1">
    <w:name w:val="uls-settings-trigger1"/>
    <w:basedOn w:val="a"/>
    <w:pPr>
      <w:spacing w:before="100" w:after="100"/>
      <w:ind w:firstLine="0"/>
      <w:jc w:val="left"/>
      <w:textAlignment w:val="auto"/>
    </w:pPr>
  </w:style>
  <w:style w:type="paragraph" w:customStyle="1" w:styleId="uls-settings-trigger2">
    <w:name w:val="uls-settings-trigger2"/>
    <w:basedOn w:val="a"/>
    <w:pPr>
      <w:spacing w:before="45" w:after="100"/>
      <w:ind w:firstLine="0"/>
      <w:jc w:val="left"/>
      <w:textAlignment w:val="auto"/>
    </w:pPr>
  </w:style>
  <w:style w:type="paragraph" w:customStyle="1" w:styleId="mw-indicators1">
    <w:name w:val="mw-indicators1"/>
    <w:basedOn w:val="a"/>
    <w:pPr>
      <w:spacing w:before="100" w:after="100"/>
      <w:ind w:firstLine="0"/>
      <w:jc w:val="left"/>
      <w:textAlignment w:val="auto"/>
    </w:pPr>
    <w:rPr>
      <w:vanish/>
    </w:rPr>
  </w:style>
  <w:style w:type="paragraph" w:customStyle="1" w:styleId="ve-ui-surface1">
    <w:name w:val="ve-ui-surface1"/>
    <w:basedOn w:val="a"/>
    <w:pPr>
      <w:spacing w:before="100" w:after="100"/>
      <w:ind w:firstLine="0"/>
      <w:jc w:val="left"/>
      <w:textAlignment w:val="auto"/>
    </w:pPr>
    <w:rPr>
      <w:vanish/>
    </w:rPr>
  </w:style>
  <w:style w:type="paragraph" w:customStyle="1" w:styleId="ve-init-mw-desktoparticletarget-editablecontent1">
    <w:name w:val="ve-init-mw-desktoparticletarget-editablecontent1"/>
    <w:basedOn w:val="a"/>
    <w:pPr>
      <w:spacing w:before="100" w:after="100"/>
      <w:ind w:firstLine="0"/>
      <w:jc w:val="left"/>
      <w:textAlignment w:val="auto"/>
    </w:pPr>
    <w:rPr>
      <w:vanish/>
    </w:rPr>
  </w:style>
  <w:style w:type="paragraph" w:customStyle="1" w:styleId="ve-ui-surface2">
    <w:name w:val="ve-ui-surface2"/>
    <w:basedOn w:val="a"/>
    <w:pPr>
      <w:spacing w:before="100" w:after="100"/>
      <w:ind w:firstLine="0"/>
      <w:jc w:val="left"/>
      <w:textAlignment w:val="auto"/>
    </w:pPr>
  </w:style>
  <w:style w:type="paragraph" w:customStyle="1" w:styleId="special-query3">
    <w:name w:val="special-query3"/>
    <w:basedOn w:val="a"/>
    <w:pPr>
      <w:spacing w:before="100" w:after="100"/>
      <w:ind w:firstLine="0"/>
      <w:jc w:val="left"/>
      <w:textAlignment w:val="auto"/>
    </w:pPr>
  </w:style>
  <w:style w:type="paragraph" w:customStyle="1" w:styleId="uls-trigger1">
    <w:name w:val="uls-trigger1"/>
    <w:basedOn w:val="a"/>
    <w:pPr>
      <w:spacing w:before="100" w:after="100"/>
      <w:ind w:firstLine="0"/>
      <w:jc w:val="left"/>
      <w:textAlignment w:val="auto"/>
    </w:pPr>
  </w:style>
  <w:style w:type="paragraph" w:customStyle="1" w:styleId="uls-trigger2">
    <w:name w:val="uls-trigger2"/>
    <w:basedOn w:val="a"/>
    <w:pPr>
      <w:spacing w:before="100" w:after="100"/>
      <w:ind w:firstLine="0"/>
      <w:jc w:val="left"/>
      <w:textAlignment w:val="auto"/>
    </w:pPr>
  </w:style>
  <w:style w:type="paragraph" w:customStyle="1" w:styleId="mw-mmv-view-expanded1">
    <w:name w:val="mw-mmv-view-expanded1"/>
    <w:basedOn w:val="a"/>
    <w:pPr>
      <w:spacing w:before="100" w:after="100"/>
      <w:ind w:firstLine="0"/>
      <w:jc w:val="left"/>
      <w:textAlignment w:val="auto"/>
    </w:pPr>
  </w:style>
  <w:style w:type="paragraph" w:customStyle="1" w:styleId="mw-mmv-view-config1">
    <w:name w:val="mw-mmv-view-config1"/>
    <w:basedOn w:val="a"/>
    <w:pPr>
      <w:spacing w:before="100" w:after="100"/>
      <w:ind w:firstLine="0"/>
      <w:jc w:val="left"/>
      <w:textAlignment w:val="auto"/>
    </w:pPr>
  </w:style>
  <w:style w:type="paragraph" w:customStyle="1" w:styleId="mw-empty-li1">
    <w:name w:val="mw-empty-li1"/>
    <w:basedOn w:val="a"/>
    <w:pPr>
      <w:spacing w:before="100" w:after="100"/>
      <w:ind w:firstLine="0"/>
      <w:jc w:val="left"/>
      <w:textAlignment w:val="auto"/>
    </w:pPr>
    <w:rPr>
      <w:vanish/>
    </w:rPr>
  </w:style>
  <w:style w:type="character" w:customStyle="1" w:styleId="subcaption1">
    <w:name w:val="subcaption1"/>
    <w:rPr>
      <w:sz w:val="19"/>
    </w:rPr>
  </w:style>
  <w:style w:type="paragraph" w:customStyle="1" w:styleId="imbox1">
    <w:name w:val="imbox1"/>
    <w:basedOn w:val="a"/>
    <w:pPr>
      <w:ind w:left="-120" w:right="-120" w:firstLine="0"/>
      <w:jc w:val="left"/>
      <w:textAlignment w:val="auto"/>
    </w:pPr>
  </w:style>
  <w:style w:type="paragraph" w:customStyle="1" w:styleId="imbox2">
    <w:name w:val="imbox2"/>
    <w:basedOn w:val="a"/>
    <w:pPr>
      <w:spacing w:before="60" w:after="60"/>
      <w:ind w:left="60" w:right="60" w:firstLine="0"/>
      <w:jc w:val="left"/>
      <w:textAlignment w:val="auto"/>
    </w:pPr>
  </w:style>
  <w:style w:type="paragraph" w:customStyle="1" w:styleId="tmbox1">
    <w:name w:val="tmbox1"/>
    <w:basedOn w:val="a"/>
    <w:pPr>
      <w:spacing w:before="30" w:after="30"/>
      <w:ind w:firstLine="0"/>
      <w:jc w:val="left"/>
      <w:textAlignment w:val="auto"/>
    </w:pPr>
  </w:style>
  <w:style w:type="paragraph" w:customStyle="1" w:styleId="ambox-text-small1">
    <w:name w:val="ambox-text-small1"/>
    <w:basedOn w:val="a"/>
    <w:pPr>
      <w:spacing w:before="100" w:after="100"/>
      <w:ind w:firstLine="0"/>
      <w:jc w:val="left"/>
      <w:textAlignment w:val="auto"/>
    </w:pPr>
    <w:rPr>
      <w:sz w:val="20"/>
      <w:szCs w:val="20"/>
    </w:rPr>
  </w:style>
  <w:style w:type="paragraph" w:customStyle="1" w:styleId="toclevel-21">
    <w:name w:val="toclevel-21"/>
    <w:basedOn w:val="a"/>
    <w:pPr>
      <w:spacing w:before="100" w:after="100"/>
      <w:ind w:firstLine="0"/>
      <w:jc w:val="left"/>
      <w:textAlignment w:val="auto"/>
    </w:pPr>
    <w:rPr>
      <w:vanish/>
    </w:rPr>
  </w:style>
  <w:style w:type="paragraph" w:customStyle="1" w:styleId="toclevel-31">
    <w:name w:val="toclevel-31"/>
    <w:basedOn w:val="a"/>
    <w:pPr>
      <w:spacing w:before="100" w:after="100"/>
      <w:ind w:firstLine="0"/>
      <w:jc w:val="left"/>
      <w:textAlignment w:val="auto"/>
    </w:pPr>
    <w:rPr>
      <w:vanish/>
    </w:rPr>
  </w:style>
  <w:style w:type="paragraph" w:customStyle="1" w:styleId="toclevel-41">
    <w:name w:val="toclevel-41"/>
    <w:basedOn w:val="a"/>
    <w:pPr>
      <w:spacing w:before="100" w:after="100"/>
      <w:ind w:firstLine="0"/>
      <w:jc w:val="left"/>
      <w:textAlignment w:val="auto"/>
    </w:pPr>
    <w:rPr>
      <w:vanish/>
    </w:rPr>
  </w:style>
  <w:style w:type="paragraph" w:customStyle="1" w:styleId="toclevel-51">
    <w:name w:val="toclevel-51"/>
    <w:basedOn w:val="a"/>
    <w:pPr>
      <w:spacing w:before="100" w:after="100"/>
      <w:ind w:firstLine="0"/>
      <w:jc w:val="left"/>
      <w:textAlignment w:val="auto"/>
    </w:pPr>
    <w:rPr>
      <w:vanish/>
    </w:rPr>
  </w:style>
  <w:style w:type="paragraph" w:customStyle="1" w:styleId="toclevel-61">
    <w:name w:val="toclevel-61"/>
    <w:basedOn w:val="a"/>
    <w:pPr>
      <w:spacing w:before="100" w:after="100"/>
      <w:ind w:firstLine="0"/>
      <w:jc w:val="left"/>
      <w:textAlignment w:val="auto"/>
    </w:pPr>
    <w:rPr>
      <w:vanish/>
    </w:rPr>
  </w:style>
  <w:style w:type="paragraph" w:customStyle="1" w:styleId="toclevel-71">
    <w:name w:val="toclevel-71"/>
    <w:basedOn w:val="a"/>
    <w:pPr>
      <w:spacing w:before="100" w:after="100"/>
      <w:ind w:firstLine="0"/>
      <w:jc w:val="left"/>
      <w:textAlignment w:val="auto"/>
    </w:pPr>
    <w:rPr>
      <w:vanish/>
    </w:rPr>
  </w:style>
  <w:style w:type="paragraph" w:customStyle="1" w:styleId="tocnumber1">
    <w:name w:val="tocnumber1"/>
    <w:basedOn w:val="a"/>
    <w:pPr>
      <w:spacing w:before="100" w:after="100"/>
      <w:ind w:firstLine="0"/>
      <w:jc w:val="left"/>
      <w:textAlignment w:val="auto"/>
    </w:pPr>
    <w:rPr>
      <w:vanish/>
    </w:rPr>
  </w:style>
  <w:style w:type="paragraph" w:customStyle="1" w:styleId="floatleft1">
    <w:name w:val="floatleft1"/>
    <w:basedOn w:val="a"/>
    <w:pPr>
      <w:spacing w:before="30" w:after="30"/>
      <w:ind w:left="30" w:right="30" w:firstLine="0"/>
      <w:jc w:val="left"/>
      <w:textAlignment w:val="center"/>
    </w:pPr>
  </w:style>
  <w:style w:type="paragraph" w:customStyle="1" w:styleId="image1">
    <w:name w:val="image1"/>
    <w:basedOn w:val="a"/>
    <w:pPr>
      <w:ind w:firstLine="0"/>
      <w:jc w:val="left"/>
      <w:textAlignment w:val="auto"/>
    </w:pPr>
  </w:style>
  <w:style w:type="paragraph" w:customStyle="1" w:styleId="geo-dec1">
    <w:name w:val="geo-dec1"/>
    <w:basedOn w:val="a"/>
    <w:pPr>
      <w:spacing w:before="100" w:after="100"/>
      <w:ind w:firstLine="0"/>
      <w:jc w:val="left"/>
      <w:textAlignment w:val="auto"/>
    </w:pPr>
  </w:style>
  <w:style w:type="paragraph" w:customStyle="1" w:styleId="geo-dms1">
    <w:name w:val="geo-dms1"/>
    <w:basedOn w:val="a"/>
    <w:pPr>
      <w:spacing w:before="100" w:after="100"/>
      <w:ind w:firstLine="0"/>
      <w:jc w:val="left"/>
      <w:textAlignment w:val="auto"/>
    </w:pPr>
  </w:style>
  <w:style w:type="paragraph" w:customStyle="1" w:styleId="geo-dms2">
    <w:name w:val="geo-dms2"/>
    <w:basedOn w:val="a"/>
    <w:pPr>
      <w:spacing w:before="100" w:after="100"/>
      <w:ind w:firstLine="0"/>
      <w:jc w:val="left"/>
      <w:textAlignment w:val="auto"/>
    </w:pPr>
    <w:rPr>
      <w:vanish/>
    </w:rPr>
  </w:style>
  <w:style w:type="paragraph" w:customStyle="1" w:styleId="geo-dec2">
    <w:name w:val="geo-dec2"/>
    <w:basedOn w:val="a"/>
    <w:pPr>
      <w:spacing w:before="100" w:after="100"/>
      <w:ind w:firstLine="0"/>
      <w:jc w:val="left"/>
      <w:textAlignment w:val="auto"/>
    </w:pPr>
    <w:rPr>
      <w:vanish/>
    </w:rPr>
  </w:style>
  <w:style w:type="paragraph" w:customStyle="1" w:styleId="mw-dismissable-notice-body1">
    <w:name w:val="mw-dismissable-notice-body1"/>
    <w:basedOn w:val="a"/>
    <w:pPr>
      <w:spacing w:before="100" w:after="100"/>
      <w:ind w:right="1200" w:firstLine="0"/>
      <w:jc w:val="left"/>
      <w:textAlignment w:val="auto"/>
    </w:pPr>
  </w:style>
  <w:style w:type="paragraph" w:customStyle="1" w:styleId="navbox-title1">
    <w:name w:val="navbox-title1"/>
    <w:basedOn w:val="a"/>
    <w:pPr>
      <w:shd w:val="clear" w:color="auto" w:fill="DDDDFF"/>
      <w:spacing w:before="100" w:after="100" w:line="360" w:lineRule="atLeast"/>
      <w:ind w:firstLine="0"/>
      <w:jc w:val="center"/>
      <w:textAlignment w:val="auto"/>
    </w:pPr>
  </w:style>
  <w:style w:type="paragraph" w:customStyle="1" w:styleId="navbox-group1">
    <w:name w:val="navbox-group1"/>
    <w:basedOn w:val="a"/>
    <w:pPr>
      <w:shd w:val="clear" w:color="auto" w:fill="E6E6FF"/>
      <w:spacing w:before="100" w:after="100" w:line="360" w:lineRule="atLeast"/>
      <w:ind w:firstLine="0"/>
      <w:jc w:val="center"/>
      <w:textAlignment w:val="auto"/>
    </w:pPr>
  </w:style>
  <w:style w:type="paragraph" w:customStyle="1" w:styleId="navbox-abovebelow1">
    <w:name w:val="navbox-abovebelow1"/>
    <w:basedOn w:val="a"/>
    <w:pPr>
      <w:shd w:val="clear" w:color="auto" w:fill="E6E6FF"/>
      <w:spacing w:before="100" w:after="100" w:line="360" w:lineRule="atLeast"/>
      <w:ind w:firstLine="0"/>
      <w:jc w:val="center"/>
      <w:textAlignment w:val="auto"/>
    </w:pPr>
  </w:style>
  <w:style w:type="paragraph" w:customStyle="1" w:styleId="navbox1">
    <w:name w:val="navbox1"/>
    <w:basedOn w:val="a"/>
    <w:pPr>
      <w:pBdr>
        <w:top w:val="single" w:sz="6" w:space="1" w:color="AAAAAA"/>
        <w:left w:val="single" w:sz="6" w:space="1" w:color="AAAAAA"/>
        <w:bottom w:val="single" w:sz="6" w:space="1" w:color="AAAAAA"/>
        <w:right w:val="single" w:sz="6" w:space="1" w:color="AAAAAA"/>
      </w:pBdr>
      <w:shd w:val="clear" w:color="auto" w:fill="FDFDFD"/>
      <w:spacing w:after="100"/>
      <w:ind w:firstLine="0"/>
      <w:jc w:val="center"/>
      <w:textAlignment w:val="auto"/>
    </w:pPr>
    <w:rPr>
      <w:sz w:val="21"/>
      <w:szCs w:val="21"/>
    </w:rPr>
  </w:style>
  <w:style w:type="paragraph" w:customStyle="1" w:styleId="navbar1">
    <w:name w:val="navbar1"/>
    <w:basedOn w:val="a"/>
    <w:pPr>
      <w:spacing w:before="100" w:after="100"/>
      <w:ind w:firstLine="0"/>
      <w:jc w:val="left"/>
      <w:textAlignment w:val="auto"/>
    </w:pPr>
  </w:style>
  <w:style w:type="paragraph" w:customStyle="1" w:styleId="navbar2">
    <w:name w:val="navbar2"/>
    <w:basedOn w:val="a"/>
    <w:pPr>
      <w:spacing w:before="100" w:after="100"/>
      <w:ind w:firstLine="0"/>
      <w:jc w:val="left"/>
      <w:textAlignment w:val="auto"/>
    </w:pPr>
  </w:style>
  <w:style w:type="paragraph" w:customStyle="1" w:styleId="navbar3">
    <w:name w:val="navbar3"/>
    <w:basedOn w:val="a"/>
    <w:pPr>
      <w:spacing w:before="100" w:after="100"/>
      <w:ind w:right="120" w:firstLine="0"/>
      <w:jc w:val="left"/>
      <w:textAlignment w:val="auto"/>
    </w:pPr>
    <w:rPr>
      <w:sz w:val="21"/>
      <w:szCs w:val="21"/>
    </w:rPr>
  </w:style>
  <w:style w:type="paragraph" w:customStyle="1" w:styleId="collapsebutton1">
    <w:name w:val="collapsebutton1"/>
    <w:basedOn w:val="a"/>
    <w:pPr>
      <w:spacing w:before="100" w:after="100"/>
      <w:ind w:left="120" w:firstLine="0"/>
      <w:jc w:val="right"/>
      <w:textAlignment w:val="auto"/>
    </w:pPr>
  </w:style>
  <w:style w:type="paragraph" w:customStyle="1" w:styleId="selflink1">
    <w:name w:val="selflink1"/>
    <w:basedOn w:val="a"/>
    <w:pPr>
      <w:spacing w:before="100" w:after="100"/>
      <w:ind w:firstLine="0"/>
      <w:jc w:val="left"/>
      <w:textAlignment w:val="auto"/>
    </w:pPr>
  </w:style>
  <w:style w:type="paragraph" w:customStyle="1" w:styleId="mbox-image1">
    <w:name w:val="mbox-image1"/>
    <w:basedOn w:val="a"/>
    <w:pPr>
      <w:spacing w:before="100" w:after="100"/>
      <w:ind w:firstLine="0"/>
      <w:jc w:val="left"/>
      <w:textAlignment w:val="auto"/>
    </w:pPr>
    <w:rPr>
      <w:vanish/>
    </w:rPr>
  </w:style>
  <w:style w:type="paragraph" w:customStyle="1" w:styleId="collapse-refs-p1">
    <w:name w:val="collapse-refs-p1"/>
    <w:basedOn w:val="a"/>
    <w:pPr>
      <w:spacing w:before="240" w:after="240"/>
      <w:ind w:left="480" w:right="480" w:firstLine="0"/>
      <w:jc w:val="left"/>
      <w:textAlignment w:val="auto"/>
    </w:pPr>
    <w:rPr>
      <w:vanish/>
      <w:sz w:val="19"/>
      <w:szCs w:val="19"/>
    </w:rPr>
  </w:style>
  <w:style w:type="paragraph" w:customStyle="1" w:styleId="collapse-refs-p2">
    <w:name w:val="collapse-refs-p2"/>
    <w:basedOn w:val="a"/>
    <w:pPr>
      <w:spacing w:before="240" w:after="240"/>
      <w:ind w:left="480" w:right="480" w:firstLine="0"/>
      <w:jc w:val="left"/>
      <w:textAlignment w:val="auto"/>
    </w:pPr>
    <w:rPr>
      <w:vanish/>
      <w:sz w:val="19"/>
      <w:szCs w:val="19"/>
    </w:rPr>
  </w:style>
  <w:style w:type="paragraph" w:customStyle="1" w:styleId="collapse-refs-p3">
    <w:name w:val="collapse-refs-p3"/>
    <w:basedOn w:val="a"/>
    <w:pPr>
      <w:spacing w:before="240" w:after="240"/>
      <w:ind w:left="480" w:right="480" w:firstLine="0"/>
      <w:jc w:val="left"/>
      <w:textAlignment w:val="auto"/>
    </w:pPr>
    <w:rPr>
      <w:vanish/>
      <w:sz w:val="19"/>
      <w:szCs w:val="19"/>
    </w:rPr>
  </w:style>
  <w:style w:type="paragraph" w:customStyle="1" w:styleId="collapse-refs-p4">
    <w:name w:val="collapse-refs-p4"/>
    <w:basedOn w:val="a"/>
    <w:pPr>
      <w:spacing w:before="240" w:after="240"/>
      <w:ind w:left="480" w:right="480" w:firstLine="0"/>
      <w:jc w:val="left"/>
      <w:textAlignment w:val="auto"/>
    </w:pPr>
    <w:rPr>
      <w:vanish/>
      <w:sz w:val="19"/>
      <w:szCs w:val="19"/>
    </w:rPr>
  </w:style>
  <w:style w:type="paragraph" w:customStyle="1" w:styleId="collapse-refs-p5">
    <w:name w:val="collapse-refs-p5"/>
    <w:basedOn w:val="a"/>
    <w:pPr>
      <w:spacing w:before="240" w:after="240"/>
      <w:ind w:left="480" w:right="480" w:firstLine="0"/>
      <w:jc w:val="left"/>
      <w:textAlignment w:val="auto"/>
    </w:pPr>
    <w:rPr>
      <w:vanish/>
      <w:sz w:val="19"/>
      <w:szCs w:val="19"/>
    </w:rPr>
  </w:style>
  <w:style w:type="character" w:customStyle="1" w:styleId="collapsebutton2">
    <w:name w:val="collapsebutton2"/>
  </w:style>
  <w:style w:type="paragraph" w:customStyle="1" w:styleId="1b">
    <w:name w:val="заголовок 1"/>
    <w:basedOn w:val="a"/>
    <w:next w:val="a"/>
    <w:pPr>
      <w:keepNext/>
      <w:tabs>
        <w:tab w:val="left" w:pos="10065"/>
      </w:tabs>
      <w:autoSpaceDE w:val="0"/>
      <w:ind w:firstLine="720"/>
      <w:jc w:val="left"/>
      <w:textAlignment w:val="auto"/>
      <w:outlineLvl w:val="0"/>
    </w:pPr>
    <w:rPr>
      <w:sz w:val="28"/>
      <w:szCs w:val="28"/>
    </w:rPr>
  </w:style>
  <w:style w:type="paragraph" w:customStyle="1" w:styleId="afff4">
    <w:name w:val="Табличный"/>
    <w:basedOn w:val="a"/>
    <w:pPr>
      <w:keepNext/>
      <w:widowControl w:val="0"/>
      <w:spacing w:before="60" w:after="60"/>
      <w:ind w:firstLine="0"/>
      <w:jc w:val="center"/>
      <w:textAlignment w:val="auto"/>
    </w:pPr>
    <w:rPr>
      <w:b/>
      <w:sz w:val="22"/>
      <w:szCs w:val="20"/>
    </w:rPr>
  </w:style>
  <w:style w:type="paragraph" w:customStyle="1" w:styleId="101">
    <w:name w:val="Табличный_слева_10"/>
    <w:basedOn w:val="a"/>
    <w:pPr>
      <w:ind w:firstLine="0"/>
      <w:jc w:val="left"/>
      <w:textAlignment w:val="auto"/>
    </w:pPr>
    <w:rPr>
      <w:sz w:val="20"/>
    </w:rPr>
  </w:style>
  <w:style w:type="character" w:customStyle="1" w:styleId="ConsPlusNormal0">
    <w:name w:val="ConsPlusNormal Знак"/>
    <w:rPr>
      <w:rFonts w:ascii="Times New Roman" w:hAnsi="Times New Roman"/>
      <w:sz w:val="28"/>
      <w:szCs w:val="28"/>
    </w:rPr>
  </w:style>
  <w:style w:type="paragraph" w:customStyle="1" w:styleId="afff5">
    <w:name w:val="Знак Знак"/>
    <w:basedOn w:val="a"/>
    <w:pPr>
      <w:spacing w:before="100" w:after="100"/>
      <w:ind w:firstLine="0"/>
      <w:jc w:val="left"/>
      <w:textAlignment w:val="auto"/>
    </w:pPr>
    <w:rPr>
      <w:rFonts w:ascii="Tahoma" w:hAnsi="Tahoma" w:cs="Tahoma"/>
      <w:sz w:val="20"/>
      <w:szCs w:val="20"/>
      <w:lang w:val="en-US" w:eastAsia="en-US"/>
    </w:rPr>
  </w:style>
  <w:style w:type="paragraph" w:customStyle="1" w:styleId="110">
    <w:name w:val="Стиль11"/>
    <w:basedOn w:val="10"/>
    <w:pPr>
      <w:keepLines/>
      <w:spacing w:before="120" w:after="120"/>
      <w:jc w:val="left"/>
      <w:textAlignment w:val="auto"/>
    </w:pPr>
    <w:rPr>
      <w:rFonts w:ascii="Times New Roman" w:hAnsi="Times New Roman" w:cs="Times New Roman"/>
      <w:bCs w:val="0"/>
      <w:caps/>
      <w:sz w:val="24"/>
      <w:szCs w:val="28"/>
    </w:rPr>
  </w:style>
  <w:style w:type="paragraph" w:customStyle="1" w:styleId="120">
    <w:name w:val="Стиль12"/>
    <w:basedOn w:val="20"/>
    <w:pPr>
      <w:spacing w:before="240" w:after="60"/>
      <w:jc w:val="left"/>
      <w:textAlignment w:val="auto"/>
    </w:pPr>
    <w:rPr>
      <w:rFonts w:ascii="Times New Roman" w:eastAsia="TimesNewRomanPSMT" w:hAnsi="Times New Roman" w:cs="Times New Roman"/>
      <w:b/>
      <w:bCs/>
      <w:spacing w:val="0"/>
      <w:w w:val="100"/>
      <w:sz w:val="24"/>
    </w:rPr>
  </w:style>
  <w:style w:type="paragraph" w:customStyle="1" w:styleId="42">
    <w:name w:val="Стиль4"/>
    <w:basedOn w:val="3"/>
    <w:pPr>
      <w:keepLines w:val="0"/>
      <w:spacing w:before="0"/>
      <w:jc w:val="both"/>
    </w:pPr>
    <w:rPr>
      <w:rFonts w:ascii="Times New Roman" w:hAnsi="Times New Roman"/>
      <w:bCs w:val="0"/>
      <w:color w:val="auto"/>
    </w:rPr>
  </w:style>
  <w:style w:type="paragraph" w:customStyle="1" w:styleId="51">
    <w:name w:val="Стиль5"/>
    <w:basedOn w:val="3"/>
    <w:pPr>
      <w:keepLines w:val="0"/>
      <w:spacing w:before="0"/>
      <w:jc w:val="both"/>
    </w:pPr>
    <w:rPr>
      <w:rFonts w:ascii="Times New Roman" w:hAnsi="Times New Roman"/>
      <w:bCs w:val="0"/>
      <w:color w:val="auto"/>
    </w:rPr>
  </w:style>
  <w:style w:type="paragraph" w:customStyle="1" w:styleId="60">
    <w:name w:val="Стиль6"/>
    <w:basedOn w:val="3"/>
    <w:pPr>
      <w:keepLines w:val="0"/>
      <w:spacing w:before="0"/>
      <w:jc w:val="both"/>
    </w:pPr>
    <w:rPr>
      <w:rFonts w:ascii="Times New Roman" w:hAnsi="Times New Roman"/>
      <w:bCs w:val="0"/>
      <w:color w:val="auto"/>
    </w:rPr>
  </w:style>
  <w:style w:type="paragraph" w:customStyle="1" w:styleId="70">
    <w:name w:val="Стиль7"/>
    <w:basedOn w:val="3"/>
    <w:pPr>
      <w:keepLines w:val="0"/>
      <w:spacing w:before="0"/>
      <w:jc w:val="both"/>
    </w:pPr>
    <w:rPr>
      <w:rFonts w:ascii="Times New Roman" w:hAnsi="Times New Roman"/>
      <w:bCs w:val="0"/>
      <w:color w:val="auto"/>
    </w:rPr>
  </w:style>
  <w:style w:type="paragraph" w:customStyle="1" w:styleId="8">
    <w:name w:val="Стиль8"/>
    <w:basedOn w:val="3"/>
    <w:pPr>
      <w:keepLines w:val="0"/>
      <w:spacing w:before="0"/>
      <w:jc w:val="both"/>
    </w:pPr>
    <w:rPr>
      <w:rFonts w:ascii="Times New Roman" w:hAnsi="Times New Roman"/>
      <w:bCs w:val="0"/>
      <w:color w:val="auto"/>
    </w:rPr>
  </w:style>
  <w:style w:type="paragraph" w:customStyle="1" w:styleId="90">
    <w:name w:val="Стиль9"/>
    <w:basedOn w:val="3"/>
    <w:pPr>
      <w:keepLines w:val="0"/>
      <w:spacing w:before="0"/>
      <w:jc w:val="both"/>
    </w:pPr>
    <w:rPr>
      <w:rFonts w:ascii="Times New Roman" w:hAnsi="Times New Roman"/>
      <w:bCs w:val="0"/>
      <w:color w:val="auto"/>
    </w:rPr>
  </w:style>
  <w:style w:type="paragraph" w:customStyle="1" w:styleId="102">
    <w:name w:val="Стиль10"/>
    <w:basedOn w:val="3"/>
    <w:pPr>
      <w:keepLines w:val="0"/>
      <w:spacing w:before="0"/>
      <w:jc w:val="both"/>
    </w:pPr>
    <w:rPr>
      <w:rFonts w:ascii="Times New Roman" w:hAnsi="Times New Roman"/>
      <w:bCs w:val="0"/>
      <w:color w:val="auto"/>
    </w:rPr>
  </w:style>
  <w:style w:type="paragraph" w:customStyle="1" w:styleId="130">
    <w:name w:val="Стиль13"/>
    <w:basedOn w:val="3"/>
    <w:pPr>
      <w:keepLines w:val="0"/>
      <w:spacing w:before="0"/>
      <w:jc w:val="both"/>
    </w:pPr>
    <w:rPr>
      <w:rFonts w:ascii="Times New Roman" w:hAnsi="Times New Roman"/>
      <w:bCs w:val="0"/>
      <w:color w:val="auto"/>
    </w:rPr>
  </w:style>
  <w:style w:type="paragraph" w:customStyle="1" w:styleId="140">
    <w:name w:val="Стиль14"/>
    <w:basedOn w:val="3"/>
    <w:pPr>
      <w:keepLines w:val="0"/>
      <w:spacing w:before="0"/>
      <w:jc w:val="both"/>
    </w:pPr>
    <w:rPr>
      <w:rFonts w:ascii="Times New Roman" w:hAnsi="Times New Roman"/>
      <w:bCs w:val="0"/>
      <w:color w:val="auto"/>
    </w:rPr>
  </w:style>
  <w:style w:type="paragraph" w:customStyle="1" w:styleId="150">
    <w:name w:val="Стиль15"/>
    <w:basedOn w:val="3"/>
    <w:pPr>
      <w:keepLines w:val="0"/>
      <w:spacing w:before="0"/>
      <w:jc w:val="both"/>
    </w:pPr>
    <w:rPr>
      <w:rFonts w:ascii="Times New Roman" w:hAnsi="Times New Roman"/>
      <w:bCs w:val="0"/>
      <w:color w:val="auto"/>
    </w:rPr>
  </w:style>
  <w:style w:type="paragraph" w:customStyle="1" w:styleId="160">
    <w:name w:val="Стиль16"/>
    <w:basedOn w:val="3"/>
    <w:pPr>
      <w:keepLines w:val="0"/>
      <w:spacing w:before="0"/>
      <w:jc w:val="both"/>
    </w:pPr>
    <w:rPr>
      <w:rFonts w:ascii="Times New Roman" w:hAnsi="Times New Roman"/>
      <w:bCs w:val="0"/>
      <w:color w:val="auto"/>
    </w:rPr>
  </w:style>
  <w:style w:type="paragraph" w:customStyle="1" w:styleId="170">
    <w:name w:val="Стиль17"/>
    <w:basedOn w:val="3"/>
    <w:pPr>
      <w:keepLines w:val="0"/>
      <w:spacing w:before="0"/>
      <w:jc w:val="both"/>
    </w:pPr>
    <w:rPr>
      <w:rFonts w:ascii="Times New Roman" w:hAnsi="Times New Roman"/>
      <w:bCs w:val="0"/>
      <w:color w:val="auto"/>
    </w:rPr>
  </w:style>
  <w:style w:type="paragraph" w:customStyle="1" w:styleId="180">
    <w:name w:val="Стиль18"/>
    <w:basedOn w:val="3"/>
    <w:pPr>
      <w:keepLines w:val="0"/>
      <w:spacing w:before="0"/>
      <w:jc w:val="both"/>
    </w:pPr>
    <w:rPr>
      <w:rFonts w:ascii="Times New Roman" w:hAnsi="Times New Roman"/>
      <w:bCs w:val="0"/>
      <w:color w:val="auto"/>
    </w:rPr>
  </w:style>
  <w:style w:type="paragraph" w:customStyle="1" w:styleId="190">
    <w:name w:val="Стиль19"/>
    <w:basedOn w:val="3"/>
    <w:pPr>
      <w:keepLines w:val="0"/>
      <w:spacing w:before="0"/>
      <w:jc w:val="both"/>
    </w:pPr>
    <w:rPr>
      <w:rFonts w:ascii="Times New Roman" w:hAnsi="Times New Roman"/>
      <w:bCs w:val="0"/>
      <w:color w:val="auto"/>
    </w:rPr>
  </w:style>
  <w:style w:type="paragraph" w:customStyle="1" w:styleId="200">
    <w:name w:val="Стиль20"/>
    <w:basedOn w:val="3"/>
    <w:pPr>
      <w:keepLines w:val="0"/>
      <w:spacing w:before="0"/>
      <w:jc w:val="both"/>
    </w:pPr>
    <w:rPr>
      <w:rFonts w:ascii="Times New Roman" w:hAnsi="Times New Roman"/>
      <w:bCs w:val="0"/>
      <w:color w:val="auto"/>
    </w:rPr>
  </w:style>
  <w:style w:type="paragraph" w:customStyle="1" w:styleId="210">
    <w:name w:val="Стиль21"/>
    <w:basedOn w:val="3"/>
    <w:pPr>
      <w:keepLines w:val="0"/>
      <w:spacing w:before="0"/>
      <w:jc w:val="both"/>
    </w:pPr>
    <w:rPr>
      <w:rFonts w:ascii="Times New Roman" w:hAnsi="Times New Roman"/>
      <w:bCs w:val="0"/>
      <w:color w:val="auto"/>
    </w:rPr>
  </w:style>
  <w:style w:type="paragraph" w:customStyle="1" w:styleId="220">
    <w:name w:val="Стиль22"/>
    <w:basedOn w:val="20"/>
    <w:pPr>
      <w:spacing w:before="240" w:after="60"/>
      <w:jc w:val="left"/>
      <w:textAlignment w:val="auto"/>
    </w:pPr>
    <w:rPr>
      <w:rFonts w:ascii="Times New Roman" w:hAnsi="Times New Roman" w:cs="Times New Roman"/>
      <w:b/>
      <w:spacing w:val="0"/>
      <w:w w:val="100"/>
      <w:sz w:val="24"/>
    </w:rPr>
  </w:style>
  <w:style w:type="paragraph" w:customStyle="1" w:styleId="230">
    <w:name w:val="Стиль23"/>
    <w:basedOn w:val="20"/>
    <w:pPr>
      <w:spacing w:before="240" w:after="60"/>
      <w:jc w:val="left"/>
      <w:textAlignment w:val="auto"/>
    </w:pPr>
    <w:rPr>
      <w:rFonts w:ascii="Times New Roman" w:hAnsi="Times New Roman" w:cs="Times New Roman"/>
      <w:b/>
      <w:spacing w:val="0"/>
      <w:w w:val="100"/>
      <w:sz w:val="24"/>
    </w:rPr>
  </w:style>
  <w:style w:type="paragraph" w:customStyle="1" w:styleId="240">
    <w:name w:val="Стиль24"/>
    <w:basedOn w:val="20"/>
    <w:pPr>
      <w:spacing w:before="240" w:after="60"/>
      <w:jc w:val="left"/>
      <w:textAlignment w:val="auto"/>
    </w:pPr>
    <w:rPr>
      <w:rFonts w:ascii="Times New Roman" w:hAnsi="Times New Roman" w:cs="Times New Roman"/>
      <w:b/>
      <w:spacing w:val="0"/>
      <w:w w:val="100"/>
      <w:sz w:val="24"/>
    </w:rPr>
  </w:style>
  <w:style w:type="paragraph" w:customStyle="1" w:styleId="250">
    <w:name w:val="Стиль25"/>
    <w:basedOn w:val="20"/>
    <w:pPr>
      <w:spacing w:before="240" w:after="60"/>
      <w:jc w:val="both"/>
      <w:textAlignment w:val="auto"/>
    </w:pPr>
    <w:rPr>
      <w:rFonts w:ascii="Times New Roman" w:hAnsi="Times New Roman" w:cs="Times New Roman"/>
      <w:b/>
      <w:spacing w:val="0"/>
      <w:w w:val="100"/>
      <w:sz w:val="24"/>
    </w:rPr>
  </w:style>
  <w:style w:type="paragraph" w:customStyle="1" w:styleId="260">
    <w:name w:val="Стиль26"/>
    <w:basedOn w:val="20"/>
    <w:pPr>
      <w:spacing w:before="240" w:after="60"/>
      <w:jc w:val="left"/>
      <w:textAlignment w:val="auto"/>
    </w:pPr>
    <w:rPr>
      <w:rFonts w:ascii="Times New Roman" w:hAnsi="Times New Roman" w:cs="Times New Roman"/>
      <w:b/>
      <w:spacing w:val="0"/>
      <w:w w:val="100"/>
      <w:sz w:val="24"/>
    </w:rPr>
  </w:style>
  <w:style w:type="paragraph" w:customStyle="1" w:styleId="270">
    <w:name w:val="Стиль27"/>
    <w:basedOn w:val="3"/>
    <w:pPr>
      <w:keepLines w:val="0"/>
      <w:spacing w:before="0"/>
      <w:jc w:val="right"/>
    </w:pPr>
    <w:rPr>
      <w:rFonts w:ascii="Times New Roman" w:hAnsi="Times New Roman"/>
      <w:bCs w:val="0"/>
      <w:color w:val="auto"/>
    </w:rPr>
  </w:style>
  <w:style w:type="paragraph" w:customStyle="1" w:styleId="280">
    <w:name w:val="Стиль28"/>
    <w:basedOn w:val="3"/>
    <w:pPr>
      <w:keepLines w:val="0"/>
      <w:spacing w:before="0"/>
      <w:jc w:val="right"/>
    </w:pPr>
    <w:rPr>
      <w:rFonts w:ascii="Times New Roman" w:hAnsi="Times New Roman"/>
      <w:bCs w:val="0"/>
      <w:color w:val="auto"/>
    </w:rPr>
  </w:style>
  <w:style w:type="paragraph" w:customStyle="1" w:styleId="290">
    <w:name w:val="Стиль29"/>
    <w:basedOn w:val="3"/>
    <w:pPr>
      <w:keepLines w:val="0"/>
      <w:spacing w:before="0"/>
      <w:jc w:val="right"/>
    </w:pPr>
    <w:rPr>
      <w:rFonts w:ascii="Times New Roman" w:hAnsi="Times New Roman"/>
      <w:bCs w:val="0"/>
      <w:color w:val="auto"/>
    </w:rPr>
  </w:style>
  <w:style w:type="paragraph" w:customStyle="1" w:styleId="300">
    <w:name w:val="Стиль30"/>
    <w:basedOn w:val="3"/>
    <w:pPr>
      <w:keepLines w:val="0"/>
      <w:spacing w:before="0"/>
      <w:jc w:val="right"/>
    </w:pPr>
    <w:rPr>
      <w:rFonts w:ascii="Times New Roman" w:hAnsi="Times New Roman"/>
      <w:bCs w:val="0"/>
      <w:color w:val="auto"/>
    </w:rPr>
  </w:style>
  <w:style w:type="paragraph" w:customStyle="1" w:styleId="311">
    <w:name w:val="Стиль31"/>
    <w:basedOn w:val="3"/>
    <w:pPr>
      <w:keepLines w:val="0"/>
      <w:spacing w:before="0"/>
      <w:jc w:val="right"/>
    </w:pPr>
    <w:rPr>
      <w:rFonts w:ascii="Times New Roman" w:hAnsi="Times New Roman"/>
      <w:bCs w:val="0"/>
      <w:color w:val="auto"/>
    </w:rPr>
  </w:style>
  <w:style w:type="paragraph" w:customStyle="1" w:styleId="320">
    <w:name w:val="Стиль32"/>
    <w:basedOn w:val="3"/>
    <w:pPr>
      <w:keepLines w:val="0"/>
      <w:spacing w:before="0"/>
      <w:jc w:val="right"/>
    </w:pPr>
    <w:rPr>
      <w:rFonts w:ascii="Times New Roman" w:hAnsi="Times New Roman"/>
      <w:bCs w:val="0"/>
      <w:color w:val="auto"/>
    </w:rPr>
  </w:style>
  <w:style w:type="paragraph" w:customStyle="1" w:styleId="330">
    <w:name w:val="Стиль33"/>
    <w:basedOn w:val="3"/>
    <w:pPr>
      <w:keepLines w:val="0"/>
      <w:spacing w:before="0"/>
      <w:jc w:val="right"/>
    </w:pPr>
    <w:rPr>
      <w:rFonts w:ascii="Times New Roman" w:hAnsi="Times New Roman"/>
      <w:bCs w:val="0"/>
      <w:color w:val="auto"/>
    </w:rPr>
  </w:style>
  <w:style w:type="paragraph" w:customStyle="1" w:styleId="340">
    <w:name w:val="Стиль34"/>
    <w:basedOn w:val="3"/>
    <w:pPr>
      <w:keepLines w:val="0"/>
      <w:spacing w:before="0"/>
      <w:jc w:val="right"/>
    </w:pPr>
    <w:rPr>
      <w:rFonts w:ascii="Times New Roman" w:hAnsi="Times New Roman"/>
      <w:bCs w:val="0"/>
      <w:color w:val="auto"/>
    </w:rPr>
  </w:style>
  <w:style w:type="paragraph" w:customStyle="1" w:styleId="360">
    <w:name w:val="Стиль36"/>
    <w:basedOn w:val="10"/>
    <w:pPr>
      <w:keepLines/>
      <w:spacing w:before="120" w:after="120"/>
      <w:jc w:val="left"/>
      <w:textAlignment w:val="auto"/>
    </w:pPr>
    <w:rPr>
      <w:rFonts w:ascii="Times New Roman" w:hAnsi="Times New Roman" w:cs="Times New Roman"/>
      <w:bCs w:val="0"/>
      <w:caps/>
      <w:sz w:val="24"/>
      <w:szCs w:val="28"/>
    </w:rPr>
  </w:style>
  <w:style w:type="character" w:styleId="afff6">
    <w:name w:val="line number"/>
    <w:basedOn w:val="a0"/>
  </w:style>
  <w:style w:type="character" w:customStyle="1" w:styleId="1c">
    <w:name w:val="Неразрешенное упоминание1"/>
    <w:rPr>
      <w:color w:val="605E5C"/>
      <w:shd w:val="clear" w:color="auto" w:fill="E1DFDD"/>
    </w:rPr>
  </w:style>
  <w:style w:type="paragraph" w:customStyle="1" w:styleId="2e">
    <w:name w:val="Название2"/>
    <w:basedOn w:val="a"/>
    <w:next w:val="a"/>
    <w:pPr>
      <w:ind w:firstLine="0"/>
      <w:jc w:val="left"/>
      <w:textAlignment w:val="auto"/>
    </w:pPr>
    <w:rPr>
      <w:rFonts w:ascii="Calibri Light" w:hAnsi="Calibri Light"/>
      <w:spacing w:val="-10"/>
      <w:kern w:val="3"/>
      <w:sz w:val="56"/>
      <w:szCs w:val="56"/>
    </w:rPr>
  </w:style>
  <w:style w:type="character" w:customStyle="1" w:styleId="1d">
    <w:name w:val="Название Знак1"/>
    <w:basedOn w:val="a0"/>
    <w:rPr>
      <w:rFonts w:ascii="Calibri Light" w:eastAsia="Times New Roman" w:hAnsi="Calibri Light"/>
      <w:spacing w:val="-10"/>
      <w:kern w:val="3"/>
      <w:sz w:val="56"/>
      <w:szCs w:val="56"/>
      <w:lang w:eastAsia="ru-RU"/>
    </w:rPr>
  </w:style>
  <w:style w:type="character" w:styleId="afff7">
    <w:name w:val="annotation reference"/>
    <w:basedOn w:val="a0"/>
    <w:rPr>
      <w:sz w:val="16"/>
      <w:szCs w:val="16"/>
    </w:rPr>
  </w:style>
  <w:style w:type="paragraph" w:styleId="afff8">
    <w:name w:val="annotation subject"/>
    <w:basedOn w:val="ad"/>
    <w:next w:val="ad"/>
    <w:rPr>
      <w:b/>
      <w:bCs/>
    </w:rPr>
  </w:style>
  <w:style w:type="character" w:customStyle="1" w:styleId="1e">
    <w:name w:val="Текст примечания Знак1"/>
    <w:basedOn w:val="a0"/>
    <w:rPr>
      <w:rFonts w:ascii="Times New Roman" w:eastAsia="Times New Roman" w:hAnsi="Times New Roman"/>
      <w:sz w:val="20"/>
      <w:szCs w:val="20"/>
      <w:lang w:eastAsia="ru-RU"/>
    </w:rPr>
  </w:style>
  <w:style w:type="character" w:customStyle="1" w:styleId="afff9">
    <w:name w:val="Тема примечания Знак"/>
    <w:basedOn w:val="1e"/>
    <w:rPr>
      <w:rFonts w:ascii="Times New Roman" w:eastAsia="Times New Roman" w:hAnsi="Times New Roman"/>
      <w:b/>
      <w:bCs/>
      <w:sz w:val="20"/>
      <w:szCs w:val="20"/>
      <w:lang w:eastAsia="ru-RU"/>
    </w:rPr>
  </w:style>
  <w:style w:type="numbering" w:customStyle="1" w:styleId="LFO13">
    <w:name w:val="LFO13"/>
    <w:basedOn w:val="a2"/>
    <w:pPr>
      <w:numPr>
        <w:numId w:val="1"/>
      </w:numPr>
    </w:pPr>
  </w:style>
  <w:style w:type="numbering" w:customStyle="1" w:styleId="LFO14">
    <w:name w:val="LFO14"/>
    <w:basedOn w:val="a2"/>
    <w:pPr>
      <w:numPr>
        <w:numId w:val="2"/>
      </w:numPr>
    </w:pPr>
  </w:style>
  <w:style w:type="numbering" w:customStyle="1" w:styleId="LFO15">
    <w:name w:val="LFO15"/>
    <w:basedOn w:val="a2"/>
    <w:pPr>
      <w:numPr>
        <w:numId w:val="3"/>
      </w:numPr>
    </w:pPr>
  </w:style>
  <w:style w:type="table" w:styleId="afffa">
    <w:name w:val="Table Grid"/>
    <w:basedOn w:val="a1"/>
    <w:uiPriority w:val="39"/>
    <w:rsid w:val="00085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798198">
      <w:bodyDiv w:val="1"/>
      <w:marLeft w:val="0"/>
      <w:marRight w:val="0"/>
      <w:marTop w:val="0"/>
      <w:marBottom w:val="0"/>
      <w:divBdr>
        <w:top w:val="none" w:sz="0" w:space="0" w:color="auto"/>
        <w:left w:val="none" w:sz="0" w:space="0" w:color="auto"/>
        <w:bottom w:val="none" w:sz="0" w:space="0" w:color="auto"/>
        <w:right w:val="none" w:sz="0" w:space="0" w:color="auto"/>
      </w:divBdr>
    </w:div>
    <w:div w:id="1229339838">
      <w:bodyDiv w:val="1"/>
      <w:marLeft w:val="0"/>
      <w:marRight w:val="0"/>
      <w:marTop w:val="0"/>
      <w:marBottom w:val="0"/>
      <w:divBdr>
        <w:top w:val="none" w:sz="0" w:space="0" w:color="auto"/>
        <w:left w:val="none" w:sz="0" w:space="0" w:color="auto"/>
        <w:bottom w:val="none" w:sz="0" w:space="0" w:color="auto"/>
        <w:right w:val="none" w:sz="0" w:space="0" w:color="auto"/>
      </w:divBdr>
    </w:div>
    <w:div w:id="1982229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5.xml"/><Relationship Id="rId21" Type="http://schemas.openxmlformats.org/officeDocument/2006/relationships/footer" Target="footer7.xml"/><Relationship Id="rId34" Type="http://schemas.openxmlformats.org/officeDocument/2006/relationships/hyperlink" Target="https://ru.wikipedia.org/wiki/&#1053;&#1072;&#1089;&#1077;&#1083;&#1105;&#1085;&#1085;&#1099;&#1081;_&#1087;&#1091;&#1085;&#1082;&#1090;" TargetMode="External"/><Relationship Id="rId42" Type="http://schemas.openxmlformats.org/officeDocument/2006/relationships/header" Target="header18.xml"/><Relationship Id="rId47" Type="http://schemas.openxmlformats.org/officeDocument/2006/relationships/footer" Target="footer19.xml"/><Relationship Id="rId50" Type="http://schemas.openxmlformats.org/officeDocument/2006/relationships/header" Target="header22.xml"/><Relationship Id="rId55"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6.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4.xml"/><Relationship Id="rId40" Type="http://schemas.openxmlformats.org/officeDocument/2006/relationships/header" Target="header17.xml"/><Relationship Id="rId45" Type="http://schemas.openxmlformats.org/officeDocument/2006/relationships/footer" Target="footer18.xml"/><Relationship Id="rId53" Type="http://schemas.openxmlformats.org/officeDocument/2006/relationships/footer" Target="footer22.xml"/><Relationship Id="rId5" Type="http://schemas.openxmlformats.org/officeDocument/2006/relationships/footnotes" Target="footnotes.xml"/><Relationship Id="rId10" Type="http://schemas.openxmlformats.org/officeDocument/2006/relationships/header" Target="header3.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header" Target="header2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0.xml"/><Relationship Id="rId30" Type="http://schemas.openxmlformats.org/officeDocument/2006/relationships/header" Target="header13.xml"/><Relationship Id="rId35" Type="http://schemas.openxmlformats.org/officeDocument/2006/relationships/hyperlink" Target="https://ru.wikipedia.org/wiki/&#1043;&#1086;&#1088;&#1086;&#1076;" TargetMode="External"/><Relationship Id="rId43" Type="http://schemas.openxmlformats.org/officeDocument/2006/relationships/footer" Target="footer17.xml"/><Relationship Id="rId48" Type="http://schemas.openxmlformats.org/officeDocument/2006/relationships/header" Target="header21.xml"/><Relationship Id="rId8" Type="http://schemas.openxmlformats.org/officeDocument/2006/relationships/footer" Target="footer1.xml"/><Relationship Id="rId51" Type="http://schemas.openxmlformats.org/officeDocument/2006/relationships/footer" Target="footer21.xml"/><Relationship Id="rId3" Type="http://schemas.openxmlformats.org/officeDocument/2006/relationships/settings" Target="settings.xml"/><Relationship Id="rId12" Type="http://schemas.openxmlformats.org/officeDocument/2006/relationships/header" Target="header4.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header" Target="header20.xml"/><Relationship Id="rId20" Type="http://schemas.openxmlformats.org/officeDocument/2006/relationships/header" Target="header8.xml"/><Relationship Id="rId41" Type="http://schemas.openxmlformats.org/officeDocument/2006/relationships/footer" Target="footer16.xm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2.xml"/><Relationship Id="rId36" Type="http://schemas.openxmlformats.org/officeDocument/2006/relationships/header" Target="header15.xml"/><Relationship Id="rId49" Type="http://schemas.openxmlformats.org/officeDocument/2006/relationships/footer" Target="footer2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55</Pages>
  <Words>13330</Words>
  <Characters>75987</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Ширяев</dc:creator>
  <dc:description/>
  <cp:lastModifiedBy>Architektura</cp:lastModifiedBy>
  <cp:revision>2</cp:revision>
  <cp:lastPrinted>2023-07-17T07:02:00Z</cp:lastPrinted>
  <dcterms:created xsi:type="dcterms:W3CDTF">2024-06-26T05:12:00Z</dcterms:created>
  <dcterms:modified xsi:type="dcterms:W3CDTF">2024-06-26T05:12:00Z</dcterms:modified>
</cp:coreProperties>
</file>