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61CA6" w14:textId="77777777" w:rsidR="00C846BE" w:rsidRDefault="00C846BE">
      <w:pPr>
        <w:pStyle w:val="ConsPlusTitle"/>
        <w:jc w:val="center"/>
        <w:outlineLvl w:val="0"/>
      </w:pPr>
      <w:r>
        <w:t>ДУМА ВЕРХНЕСАЛДИНСКОГО ГОРОДСКОГО ОКРУГА</w:t>
      </w:r>
    </w:p>
    <w:p w14:paraId="24E5FAAD" w14:textId="77777777" w:rsidR="00C846BE" w:rsidRDefault="00C846BE">
      <w:pPr>
        <w:pStyle w:val="ConsPlusTitle"/>
        <w:jc w:val="center"/>
      </w:pPr>
      <w:r>
        <w:t>ПЯТЫЙ СОЗЫВ</w:t>
      </w:r>
    </w:p>
    <w:p w14:paraId="25CE87AE" w14:textId="77777777" w:rsidR="00C846BE" w:rsidRDefault="00C846BE">
      <w:pPr>
        <w:pStyle w:val="ConsPlusTitle"/>
        <w:jc w:val="center"/>
      </w:pPr>
    </w:p>
    <w:p w14:paraId="7F37E6F6" w14:textId="77777777" w:rsidR="00C846BE" w:rsidRDefault="00C846BE">
      <w:pPr>
        <w:pStyle w:val="ConsPlusTitle"/>
        <w:jc w:val="center"/>
      </w:pPr>
      <w:r>
        <w:t>РЕШЕНИЕ</w:t>
      </w:r>
    </w:p>
    <w:p w14:paraId="1EA479E2" w14:textId="77777777" w:rsidR="00C846BE" w:rsidRDefault="00C846BE">
      <w:pPr>
        <w:pStyle w:val="ConsPlusTitle"/>
        <w:jc w:val="center"/>
      </w:pPr>
      <w:r>
        <w:t>от 26 мая 2010 г. N 310</w:t>
      </w:r>
    </w:p>
    <w:p w14:paraId="26E49929" w14:textId="77777777" w:rsidR="00C846BE" w:rsidRDefault="00C846BE">
      <w:pPr>
        <w:pStyle w:val="ConsPlusTitle"/>
        <w:jc w:val="center"/>
      </w:pPr>
    </w:p>
    <w:p w14:paraId="2AD48D5E" w14:textId="77777777" w:rsidR="00C846BE" w:rsidRDefault="00C846BE">
      <w:pPr>
        <w:pStyle w:val="ConsPlusTitle"/>
        <w:jc w:val="center"/>
      </w:pPr>
      <w:r>
        <w:t>ОБ УТВЕРЖДЕНИИ ПОЛОЖЕНИЯ О ПРОВЕДЕНИИ</w:t>
      </w:r>
    </w:p>
    <w:p w14:paraId="37400FF6" w14:textId="77777777" w:rsidR="00C846BE" w:rsidRDefault="00C846BE">
      <w:pPr>
        <w:pStyle w:val="ConsPlusTitle"/>
        <w:jc w:val="center"/>
      </w:pPr>
      <w:r>
        <w:t>В ВЕРХНЕСАЛДИНСКОМ МУНИЦИПАЛЬНОМ ОКРУГЕ СВЕРДЛОВСКОЙ ОБЛАСТИ АНТИКОРРУПЦИОННОЙ ЭКСПЕРТИЗЫ МУНИЦИПАЛЬНЫХ НОРМАТИВНЫХ ПРАВОВЫХ АКТОВ И</w:t>
      </w:r>
    </w:p>
    <w:p w14:paraId="2FB12EC7" w14:textId="77777777" w:rsidR="00C846BE" w:rsidRDefault="00C846BE">
      <w:pPr>
        <w:pStyle w:val="ConsPlusTitle"/>
        <w:jc w:val="center"/>
      </w:pPr>
      <w:r>
        <w:t>ПРОЕКТОВ МУНИЦИПАЛЬНЫХ НОРМАТИВНЫХ ПРАВОВЫХ АКТОВ</w:t>
      </w:r>
    </w:p>
    <w:p w14:paraId="3B5C5D0A" w14:textId="77777777" w:rsidR="00C846BE" w:rsidRDefault="00C846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46BE" w:rsidRPr="00C846BE" w14:paraId="4DA2C96C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A0CD1" w14:textId="77777777" w:rsidR="00C846BE" w:rsidRPr="00C846BE" w:rsidRDefault="00C846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9301" w14:textId="77777777" w:rsidR="00C846BE" w:rsidRPr="00C846BE" w:rsidRDefault="00C846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66687A" w14:textId="77777777" w:rsidR="00C846BE" w:rsidRPr="00C846BE" w:rsidRDefault="00C846BE">
            <w:pPr>
              <w:pStyle w:val="ConsPlusNormal"/>
              <w:jc w:val="center"/>
            </w:pPr>
            <w:r w:rsidRPr="00C846BE">
              <w:t>Список изменяющих документов</w:t>
            </w:r>
          </w:p>
          <w:p w14:paraId="04C2E55E" w14:textId="77777777" w:rsidR="00C846BE" w:rsidRPr="00C846BE" w:rsidRDefault="00C846BE">
            <w:pPr>
              <w:pStyle w:val="ConsPlusNormal"/>
              <w:jc w:val="center"/>
            </w:pPr>
            <w:r w:rsidRPr="00C846BE">
              <w:t>(в ред. Решений Думы Верхнесалдинского городского округа</w:t>
            </w:r>
          </w:p>
          <w:p w14:paraId="43E600D8" w14:textId="77777777" w:rsidR="00C846BE" w:rsidRPr="00C846BE" w:rsidRDefault="00C846BE" w:rsidP="00C846BE">
            <w:pPr>
              <w:pStyle w:val="ConsPlusNormal"/>
              <w:jc w:val="center"/>
            </w:pPr>
            <w:r w:rsidRPr="00C846BE">
              <w:t xml:space="preserve">от 05.06.2013 </w:t>
            </w:r>
            <w:hyperlink r:id="rId4">
              <w:r w:rsidRPr="00C846BE">
                <w:t>N 128</w:t>
              </w:r>
            </w:hyperlink>
            <w:r w:rsidRPr="00C846BE">
              <w:t xml:space="preserve">, от 12.03.2014 N 194, от 11.02.2015 </w:t>
            </w:r>
            <w:hyperlink r:id="rId5">
              <w:r w:rsidRPr="00C846BE">
                <w:t>N 297</w:t>
              </w:r>
            </w:hyperlink>
            <w:r w:rsidRPr="00C846BE">
              <w:t>,</w:t>
            </w:r>
            <w:r w:rsidRPr="00C846BE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 </w:t>
            </w:r>
            <w:r w:rsidR="00D11FFB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Решения Думы Верхнесалдинского муниципального округа Свердловской области </w:t>
            </w:r>
            <w:r w:rsidRPr="00C846BE">
              <w:t xml:space="preserve">от </w:t>
            </w:r>
            <w:r>
              <w:t>24</w:t>
            </w:r>
            <w:r w:rsidRPr="00C846BE">
              <w:t>.0</w:t>
            </w:r>
            <w:r>
              <w:t>6.202</w:t>
            </w:r>
            <w:r w:rsidRPr="00C846BE">
              <w:t xml:space="preserve">5 </w:t>
            </w:r>
            <w:hyperlink r:id="rId6">
              <w:r w:rsidRPr="00C846BE">
                <w:rPr>
                  <w:rStyle w:val="a3"/>
                  <w:color w:val="auto"/>
                  <w:u w:val="none"/>
                </w:rPr>
                <w:t>N 237</w:t>
              </w:r>
            </w:hyperlink>
            <w:r w:rsidRPr="00C846BE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3310" w14:textId="77777777" w:rsidR="00C846BE" w:rsidRPr="00C846BE" w:rsidRDefault="00C846BE">
            <w:pPr>
              <w:pStyle w:val="ConsPlusNormal"/>
            </w:pPr>
          </w:p>
        </w:tc>
      </w:tr>
    </w:tbl>
    <w:p w14:paraId="7916218D" w14:textId="77777777" w:rsidR="00C846BE" w:rsidRDefault="00C846BE">
      <w:pPr>
        <w:pStyle w:val="ConsPlusNormal"/>
        <w:jc w:val="both"/>
      </w:pPr>
    </w:p>
    <w:p w14:paraId="61121EF3" w14:textId="77777777" w:rsidR="00C846BE" w:rsidRDefault="00C846BE">
      <w:pPr>
        <w:pStyle w:val="ConsPlusNormal"/>
        <w:ind w:firstLine="540"/>
        <w:jc w:val="both"/>
      </w:pPr>
      <w:r>
        <w:t xml:space="preserve">Рассмотрев Постановление главы Верхнесалдинского городского округа "О внесении на рассмотрение в Думу городского округа проекта решения Думы городского округа "Об утверждении Положения о проведении в Верхнесалдинском городском округе антикоррупционной экспертизы муниципальных нормативных правовых актов и проектов муниципальных нормативных правовых актов" от 6 мая 2010 года N 295, в целях реализации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</w:t>
      </w:r>
      <w:hyperlink r:id="rId9">
        <w:r>
          <w:rPr>
            <w:color w:val="0000FF"/>
          </w:rPr>
          <w:t>Закона</w:t>
        </w:r>
      </w:hyperlink>
      <w:r>
        <w:t xml:space="preserve"> Свердловской области от 20 февраля 2009 года N 2-ОЗ "О противодействии коррупции в Свердловской области", руководствуясь </w:t>
      </w:r>
      <w:hyperlink r:id="rId10">
        <w:r>
          <w:rPr>
            <w:color w:val="0000FF"/>
          </w:rPr>
          <w:t>статьей 23</w:t>
        </w:r>
      </w:hyperlink>
      <w:r>
        <w:t xml:space="preserve"> Устава Верхнесалдинского муниципального округа Свердловской области, Дума городского округа решила:</w:t>
      </w:r>
    </w:p>
    <w:p w14:paraId="0F3A2C84" w14:textId="77777777" w:rsidR="00D11FFB" w:rsidRDefault="00D11FFB" w:rsidP="00D11FFB">
      <w:pPr>
        <w:pStyle w:val="ConsPlusNormal"/>
        <w:jc w:val="both"/>
      </w:pPr>
      <w:r>
        <w:t>(</w:t>
      </w:r>
      <w:r w:rsidRPr="00D11FFB">
        <w:t>в ред. Решени</w:t>
      </w:r>
      <w:r>
        <w:t>я</w:t>
      </w:r>
      <w:r w:rsidRPr="00D11FFB">
        <w:t xml:space="preserve"> Думы</w:t>
      </w:r>
      <w:r>
        <w:t xml:space="preserve"> Верхнесалдинского</w:t>
      </w:r>
      <w:r w:rsidRPr="00D11FFB">
        <w:t xml:space="preserve"> муниципального округа Свердловской области от 24.06.2025 </w:t>
      </w:r>
      <w:hyperlink r:id="rId11">
        <w:r w:rsidRPr="00D11FFB">
          <w:rPr>
            <w:rStyle w:val="a3"/>
            <w:u w:val="none"/>
          </w:rPr>
          <w:t>N 237</w:t>
        </w:r>
      </w:hyperlink>
      <w:r>
        <w:t>)</w:t>
      </w:r>
    </w:p>
    <w:p w14:paraId="45CA8E6F" w14:textId="77777777" w:rsidR="00D11FFB" w:rsidRDefault="00D11FFB" w:rsidP="00D11FFB">
      <w:pPr>
        <w:pStyle w:val="ConsPlusNormal"/>
        <w:jc w:val="both"/>
      </w:pPr>
    </w:p>
    <w:p w14:paraId="06C700EF" w14:textId="77777777" w:rsidR="00D11FFB" w:rsidRDefault="00C846BE" w:rsidP="00D11FFB">
      <w:pPr>
        <w:pStyle w:val="ConsPlusNormal"/>
        <w:ind w:firstLine="539"/>
        <w:jc w:val="both"/>
      </w:pPr>
      <w:r>
        <w:t xml:space="preserve">1. Принять </w:t>
      </w:r>
      <w:hyperlink w:anchor="P33">
        <w:r>
          <w:rPr>
            <w:color w:val="0000FF"/>
          </w:rPr>
          <w:t>Положение</w:t>
        </w:r>
      </w:hyperlink>
      <w:r>
        <w:t xml:space="preserve"> о проведении в Верхнесалдинском муниципальном округе Свердловской области антикоррупционной экспертизы муниципальных нормативных правовых актов и проектов муниципальных нормативных правовых актов (прилагается).</w:t>
      </w:r>
    </w:p>
    <w:p w14:paraId="1B7B84AD" w14:textId="77777777" w:rsidR="00D11FFB" w:rsidRDefault="00D11FFB" w:rsidP="00D11FFB">
      <w:pPr>
        <w:pStyle w:val="ConsPlusNormal"/>
        <w:jc w:val="both"/>
      </w:pPr>
      <w:r w:rsidRPr="00D11FFB">
        <w:t xml:space="preserve">(в ред. Решения Думы Верхнесалдинского муниципального округа Свердловской области от 24.06.2025 </w:t>
      </w:r>
      <w:hyperlink r:id="rId12">
        <w:r w:rsidRPr="00D11FFB">
          <w:rPr>
            <w:rStyle w:val="a3"/>
            <w:u w:val="none"/>
          </w:rPr>
          <w:t>N 237</w:t>
        </w:r>
      </w:hyperlink>
      <w:r w:rsidRPr="00D11FFB">
        <w:t>)</w:t>
      </w:r>
    </w:p>
    <w:p w14:paraId="6C9DAEFF" w14:textId="77777777" w:rsidR="00C846BE" w:rsidRDefault="00C846BE">
      <w:pPr>
        <w:pStyle w:val="ConsPlusNormal"/>
        <w:spacing w:before="220"/>
        <w:ind w:firstLine="540"/>
        <w:jc w:val="both"/>
      </w:pPr>
      <w:r>
        <w:t>2. Решение опубликовать в газете "</w:t>
      </w:r>
      <w:proofErr w:type="spellStart"/>
      <w:r>
        <w:t>Салдинские</w:t>
      </w:r>
      <w:proofErr w:type="spellEnd"/>
      <w:r>
        <w:t xml:space="preserve"> вести".</w:t>
      </w:r>
    </w:p>
    <w:p w14:paraId="784F57C8" w14:textId="77777777" w:rsidR="00C846BE" w:rsidRDefault="00C846BE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опубликования.</w:t>
      </w:r>
    </w:p>
    <w:p w14:paraId="16E78A45" w14:textId="77777777" w:rsidR="00C846BE" w:rsidRDefault="00C846BE">
      <w:pPr>
        <w:pStyle w:val="ConsPlusNormal"/>
        <w:spacing w:before="220"/>
        <w:ind w:firstLine="540"/>
        <w:jc w:val="both"/>
      </w:pPr>
      <w:r>
        <w:t>4. Контроль исполнения настоящего Решения возложить на постоянную депутатскую комиссию по местному самоуправлению и законодательству.</w:t>
      </w:r>
    </w:p>
    <w:p w14:paraId="4BB04139" w14:textId="77777777" w:rsidR="00C846BE" w:rsidRDefault="00C846BE">
      <w:pPr>
        <w:pStyle w:val="ConsPlusNormal"/>
        <w:jc w:val="both"/>
      </w:pPr>
    </w:p>
    <w:p w14:paraId="43C2FE79" w14:textId="77777777" w:rsidR="00C846BE" w:rsidRDefault="00C846BE">
      <w:pPr>
        <w:pStyle w:val="ConsPlusNonformat"/>
        <w:jc w:val="both"/>
      </w:pPr>
      <w:r>
        <w:t>Председатель Думы                                   Глава городского округа</w:t>
      </w:r>
    </w:p>
    <w:p w14:paraId="2AA94ED6" w14:textId="77777777" w:rsidR="00C846BE" w:rsidRDefault="00C846BE">
      <w:pPr>
        <w:pStyle w:val="ConsPlusNonformat"/>
        <w:jc w:val="both"/>
      </w:pPr>
      <w:r>
        <w:t>Т.Е.РЫЖОВА                                                      Н.Т.ТИХОНОВ</w:t>
      </w:r>
    </w:p>
    <w:p w14:paraId="3C422A47" w14:textId="77777777" w:rsidR="00C846BE" w:rsidRDefault="00C846BE">
      <w:pPr>
        <w:pStyle w:val="ConsPlusNormal"/>
        <w:jc w:val="both"/>
      </w:pPr>
    </w:p>
    <w:p w14:paraId="515CCB05" w14:textId="77777777" w:rsidR="00C846BE" w:rsidRDefault="00C846BE">
      <w:pPr>
        <w:pStyle w:val="ConsPlusNormal"/>
        <w:jc w:val="both"/>
      </w:pPr>
    </w:p>
    <w:p w14:paraId="6FE567DD" w14:textId="77777777" w:rsidR="00C846BE" w:rsidRDefault="00C846BE">
      <w:pPr>
        <w:pStyle w:val="ConsPlusNormal"/>
        <w:jc w:val="both"/>
      </w:pPr>
    </w:p>
    <w:p w14:paraId="4ECE7C73" w14:textId="77777777" w:rsidR="00C846BE" w:rsidRDefault="00C846BE">
      <w:pPr>
        <w:pStyle w:val="ConsPlusNormal"/>
        <w:jc w:val="both"/>
      </w:pPr>
    </w:p>
    <w:p w14:paraId="628928A8" w14:textId="77777777" w:rsidR="00C846BE" w:rsidRDefault="00C846BE">
      <w:pPr>
        <w:pStyle w:val="ConsPlusNormal"/>
        <w:jc w:val="both"/>
      </w:pPr>
    </w:p>
    <w:p w14:paraId="42E9AFEA" w14:textId="77777777" w:rsidR="00C846BE" w:rsidRDefault="00C846BE">
      <w:pPr>
        <w:pStyle w:val="ConsPlusNormal"/>
        <w:jc w:val="right"/>
        <w:outlineLvl w:val="0"/>
      </w:pPr>
      <w:r>
        <w:t>Приложение</w:t>
      </w:r>
    </w:p>
    <w:p w14:paraId="1A0E79A7" w14:textId="77777777" w:rsidR="00C846BE" w:rsidRDefault="00C846BE">
      <w:pPr>
        <w:pStyle w:val="ConsPlusNormal"/>
        <w:jc w:val="right"/>
      </w:pPr>
      <w:r>
        <w:t>к Решению Думы</w:t>
      </w:r>
    </w:p>
    <w:p w14:paraId="385DC6BF" w14:textId="77777777" w:rsidR="00C846BE" w:rsidRDefault="00C846BE">
      <w:pPr>
        <w:pStyle w:val="ConsPlusNormal"/>
        <w:jc w:val="right"/>
      </w:pPr>
      <w:r>
        <w:t>городского округа</w:t>
      </w:r>
    </w:p>
    <w:p w14:paraId="009E6761" w14:textId="77777777" w:rsidR="00C846BE" w:rsidRDefault="00C846BE">
      <w:pPr>
        <w:pStyle w:val="ConsPlusNormal"/>
        <w:jc w:val="right"/>
      </w:pPr>
      <w:r>
        <w:t>от 26 мая 2010 г. N 310</w:t>
      </w:r>
    </w:p>
    <w:p w14:paraId="57F0AD7B" w14:textId="77777777" w:rsidR="00C846BE" w:rsidRDefault="00C846BE">
      <w:pPr>
        <w:pStyle w:val="ConsPlusNormal"/>
        <w:jc w:val="both"/>
      </w:pPr>
    </w:p>
    <w:p w14:paraId="473C3F32" w14:textId="77777777" w:rsidR="00C846BE" w:rsidRDefault="00C846BE">
      <w:pPr>
        <w:pStyle w:val="ConsPlusTitle"/>
        <w:jc w:val="center"/>
      </w:pPr>
      <w:bookmarkStart w:id="0" w:name="P33"/>
      <w:bookmarkEnd w:id="0"/>
      <w:r>
        <w:t>ПОЛОЖЕНИЕ</w:t>
      </w:r>
    </w:p>
    <w:p w14:paraId="6D513B9A" w14:textId="77777777" w:rsidR="00C846BE" w:rsidRDefault="00C846BE">
      <w:pPr>
        <w:pStyle w:val="ConsPlusTitle"/>
        <w:jc w:val="center"/>
      </w:pPr>
      <w:r>
        <w:t xml:space="preserve">О ПРОВЕДЕНИИ В ВЕРХНЕСАЛДИНСКОМ </w:t>
      </w:r>
      <w:r w:rsidR="00D11FFB">
        <w:t xml:space="preserve">МУНИЦИПАЛЬНОМ </w:t>
      </w:r>
      <w:r>
        <w:t>ОКРУГЕ</w:t>
      </w:r>
      <w:r w:rsidR="00D11FFB">
        <w:t xml:space="preserve"> СВЕРДЛОВСКОЙ ОБЛАСТИ</w:t>
      </w:r>
    </w:p>
    <w:p w14:paraId="60686600" w14:textId="77777777" w:rsidR="00C846BE" w:rsidRDefault="00C846BE">
      <w:pPr>
        <w:pStyle w:val="ConsPlusTitle"/>
        <w:jc w:val="center"/>
      </w:pPr>
      <w:r>
        <w:t>АНТИКОРРУПЦИОННОЙ ЭКСПЕРТИЗЫ МУНИЦИПАЛЬНЫХ НОРМАТИВНЫХ</w:t>
      </w:r>
    </w:p>
    <w:p w14:paraId="201DECF0" w14:textId="77777777" w:rsidR="00C846BE" w:rsidRDefault="00C846BE">
      <w:pPr>
        <w:pStyle w:val="ConsPlusTitle"/>
        <w:jc w:val="center"/>
      </w:pPr>
      <w:r>
        <w:t>ПРАВОВЫХ АКТОВ И ПРОЕКТОВ МУНИЦИПАЛЬНЫХ НОРМАТИВНЫХ</w:t>
      </w:r>
    </w:p>
    <w:p w14:paraId="37176BFC" w14:textId="77777777" w:rsidR="00C846BE" w:rsidRDefault="00C846BE">
      <w:pPr>
        <w:pStyle w:val="ConsPlusTitle"/>
        <w:jc w:val="center"/>
      </w:pPr>
      <w:r>
        <w:t>ПРАВОВЫХ АКТОВ</w:t>
      </w:r>
    </w:p>
    <w:p w14:paraId="18967040" w14:textId="77777777" w:rsidR="00C846BE" w:rsidRDefault="00C846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11FFB" w:rsidRPr="00D11FFB" w14:paraId="4985EAE0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D0896" w14:textId="77777777" w:rsidR="00C846BE" w:rsidRPr="00D11FFB" w:rsidRDefault="00C846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4B51" w14:textId="77777777" w:rsidR="00C846BE" w:rsidRPr="00D11FFB" w:rsidRDefault="00C846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59940AF" w14:textId="77777777" w:rsidR="00C846BE" w:rsidRPr="00D11FFB" w:rsidRDefault="00C846BE">
            <w:pPr>
              <w:pStyle w:val="ConsPlusNormal"/>
              <w:jc w:val="center"/>
            </w:pPr>
            <w:r w:rsidRPr="00D11FFB">
              <w:t>Список изменяющих документов</w:t>
            </w:r>
          </w:p>
          <w:p w14:paraId="135366BF" w14:textId="77777777" w:rsidR="00C846BE" w:rsidRPr="00D11FFB" w:rsidRDefault="00C846BE">
            <w:pPr>
              <w:pStyle w:val="ConsPlusNormal"/>
              <w:jc w:val="center"/>
            </w:pPr>
            <w:r w:rsidRPr="00D11FFB">
              <w:t>(в ред. Решений Думы Верхнесалдинского городского округа</w:t>
            </w:r>
          </w:p>
          <w:p w14:paraId="019979E5" w14:textId="77777777" w:rsidR="00C846BE" w:rsidRPr="00D11FFB" w:rsidRDefault="00C846BE" w:rsidP="00D11FFB">
            <w:pPr>
              <w:pStyle w:val="ConsPlusNormal"/>
              <w:jc w:val="center"/>
            </w:pPr>
            <w:r w:rsidRPr="00D11FFB">
              <w:t xml:space="preserve">от 05.06.2013 </w:t>
            </w:r>
            <w:hyperlink r:id="rId13">
              <w:r w:rsidRPr="00D11FFB">
                <w:t>N 128</w:t>
              </w:r>
            </w:hyperlink>
            <w:r w:rsidRPr="00D11FFB">
              <w:t xml:space="preserve">, от 11.02.2015 </w:t>
            </w:r>
            <w:hyperlink r:id="rId14">
              <w:r w:rsidRPr="00D11FFB">
                <w:t>N 297</w:t>
              </w:r>
            </w:hyperlink>
            <w:r w:rsidR="00D11FFB" w:rsidRPr="00D11FFB">
              <w:t xml:space="preserve">, </w:t>
            </w:r>
            <w:r w:rsidR="00D11FFB">
              <w:t xml:space="preserve">Решения Думы </w:t>
            </w:r>
            <w:r w:rsidR="00D11FFB" w:rsidRPr="00D11FFB">
              <w:t>Верхнесалдинского муниципального округа Свердловской области от 24.06.</w:t>
            </w:r>
            <w:r w:rsidR="00D11FFB" w:rsidRPr="00C85BD0">
              <w:t xml:space="preserve">2025 </w:t>
            </w:r>
            <w:hyperlink r:id="rId15">
              <w:r w:rsidR="00D11FFB" w:rsidRPr="00C85BD0">
                <w:rPr>
                  <w:rStyle w:val="a3"/>
                  <w:color w:val="auto"/>
                  <w:u w:val="none"/>
                </w:rPr>
                <w:t>N 237</w:t>
              </w:r>
            </w:hyperlink>
            <w:r w:rsidRPr="00D11FF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5E4C2" w14:textId="77777777" w:rsidR="00C846BE" w:rsidRPr="00D11FFB" w:rsidRDefault="00C846BE">
            <w:pPr>
              <w:pStyle w:val="ConsPlusNormal"/>
            </w:pPr>
          </w:p>
        </w:tc>
      </w:tr>
    </w:tbl>
    <w:p w14:paraId="31907741" w14:textId="77777777" w:rsidR="00C846BE" w:rsidRDefault="00C846BE">
      <w:pPr>
        <w:pStyle w:val="ConsPlusNormal"/>
        <w:jc w:val="both"/>
      </w:pPr>
    </w:p>
    <w:p w14:paraId="0E3BD753" w14:textId="77777777" w:rsidR="00C846BE" w:rsidRDefault="00C846BE">
      <w:pPr>
        <w:pStyle w:val="ConsPlusNormal"/>
        <w:jc w:val="center"/>
        <w:outlineLvl w:val="1"/>
      </w:pPr>
      <w:r>
        <w:t>Глава 1. ОБЩИЕ ПОЛОЖЕНИЯ</w:t>
      </w:r>
    </w:p>
    <w:p w14:paraId="28C05568" w14:textId="77777777" w:rsidR="00C846BE" w:rsidRDefault="00C846BE">
      <w:pPr>
        <w:pStyle w:val="ConsPlusNormal"/>
        <w:jc w:val="both"/>
      </w:pPr>
    </w:p>
    <w:p w14:paraId="759950D8" w14:textId="77777777" w:rsidR="00C846BE" w:rsidRDefault="00C846BE">
      <w:pPr>
        <w:pStyle w:val="ConsPlusNormal"/>
        <w:ind w:firstLine="540"/>
        <w:jc w:val="both"/>
      </w:pPr>
      <w:r>
        <w:t xml:space="preserve">1. В настоящем Положении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экспертизе" и </w:t>
      </w:r>
      <w:hyperlink r:id="rId18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 регулируются отношения, связанные с проведением в Верхнесалдинском </w:t>
      </w:r>
      <w:r w:rsidR="00D11FFB">
        <w:t>муниципальном</w:t>
      </w:r>
      <w:r>
        <w:t xml:space="preserve"> округе</w:t>
      </w:r>
      <w:r w:rsidR="00D11FFB">
        <w:t xml:space="preserve"> Свердловской области</w:t>
      </w:r>
      <w:r>
        <w:t xml:space="preserve"> антикоррупционной экспертизы муниципальных нормативных правовых актов и проектов муниципальных нормативных правовых актов (далее - антикоррупционная экспертиза), в том числе определяются:</w:t>
      </w:r>
    </w:p>
    <w:p w14:paraId="15BF550C" w14:textId="77777777" w:rsidR="00D11FFB" w:rsidRDefault="00D11FFB" w:rsidP="00D11FFB">
      <w:pPr>
        <w:pStyle w:val="ConsPlusNormal"/>
        <w:jc w:val="both"/>
      </w:pPr>
      <w:r w:rsidRPr="00D11FFB">
        <w:t xml:space="preserve">(в ред. Решения Думы Верхнесалдинского </w:t>
      </w:r>
      <w:r>
        <w:t>муниципального</w:t>
      </w:r>
      <w:r w:rsidRPr="00D11FFB">
        <w:t xml:space="preserve"> округа</w:t>
      </w:r>
      <w:r>
        <w:t xml:space="preserve"> Свердловской области</w:t>
      </w:r>
      <w:r w:rsidRPr="00D11FFB">
        <w:t xml:space="preserve"> от 24.06.2025 </w:t>
      </w:r>
      <w:hyperlink r:id="rId19">
        <w:r w:rsidRPr="00D11FFB">
          <w:rPr>
            <w:rStyle w:val="a3"/>
            <w:u w:val="none"/>
          </w:rPr>
          <w:t>N 237</w:t>
        </w:r>
      </w:hyperlink>
      <w:r w:rsidRPr="00D11FFB">
        <w:t>)</w:t>
      </w:r>
    </w:p>
    <w:p w14:paraId="682E7A75" w14:textId="77777777" w:rsidR="00C846BE" w:rsidRDefault="00C846BE">
      <w:pPr>
        <w:pStyle w:val="ConsPlusNormal"/>
        <w:spacing w:before="220"/>
        <w:ind w:firstLine="540"/>
        <w:jc w:val="both"/>
      </w:pPr>
      <w:r>
        <w:t>1) понятие и виды антикоррупционной экспертизы, общий порядок ее проведения;</w:t>
      </w:r>
    </w:p>
    <w:p w14:paraId="5A1CD72F" w14:textId="77777777" w:rsidR="00C846BE" w:rsidRDefault="00C846BE">
      <w:pPr>
        <w:pStyle w:val="ConsPlusNormal"/>
        <w:spacing w:before="220"/>
        <w:ind w:firstLine="540"/>
        <w:jc w:val="both"/>
      </w:pPr>
      <w:r>
        <w:t>2) порядок проведения антикоррупционной экспертизы муниципальных нормативных правовых актов и проектов муниципальных нормативных правовых актов;</w:t>
      </w:r>
    </w:p>
    <w:p w14:paraId="1F780982" w14:textId="77777777" w:rsidR="00C846BE" w:rsidRDefault="00C846BE">
      <w:pPr>
        <w:pStyle w:val="ConsPlusNormal"/>
        <w:spacing w:before="220"/>
        <w:ind w:firstLine="540"/>
        <w:jc w:val="both"/>
      </w:pPr>
      <w:r>
        <w:t>3) правила проведения антикоррупционной экспертизы и оформления заключения по результатам ее проведения.</w:t>
      </w:r>
    </w:p>
    <w:p w14:paraId="5B117520" w14:textId="77777777" w:rsidR="00C846BE" w:rsidRDefault="00C846BE">
      <w:pPr>
        <w:pStyle w:val="ConsPlusNormal"/>
        <w:spacing w:before="220"/>
        <w:ind w:firstLine="540"/>
        <w:jc w:val="both"/>
      </w:pPr>
      <w:r>
        <w:t>2. Выявление коррупциогенных факторов в муниципальных нормативных правовых актах и проектах муниципальных нормативных правовых актов осуществляется согласно методике, утвержденной Правительством Российской Федерации.</w:t>
      </w:r>
    </w:p>
    <w:p w14:paraId="47C72F9B" w14:textId="77777777" w:rsidR="00C846BE" w:rsidRDefault="00C846B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05.06.2013 N 128)</w:t>
      </w:r>
    </w:p>
    <w:p w14:paraId="3F7A2520" w14:textId="77777777" w:rsidR="00D11FFB" w:rsidRDefault="00D11FFB">
      <w:pPr>
        <w:pStyle w:val="ConsPlusNormal"/>
        <w:jc w:val="both"/>
      </w:pPr>
    </w:p>
    <w:p w14:paraId="4BEF11F8" w14:textId="77777777" w:rsidR="00D11FFB" w:rsidRDefault="00C846BE" w:rsidP="00D11FFB">
      <w:pPr>
        <w:pStyle w:val="ConsPlusNormal"/>
        <w:ind w:firstLine="539"/>
        <w:jc w:val="both"/>
      </w:pPr>
      <w:r>
        <w:t xml:space="preserve">3. В порядке, предусмотренном в настоящем Положении, осуществляется проведение антикоррупционной экспертизы муниципальных нормативных правовых актов, принимаемых органами местного самоуправления Верхнесалдинского </w:t>
      </w:r>
      <w:r w:rsidR="00D11FFB">
        <w:t>муниципального</w:t>
      </w:r>
      <w:r>
        <w:t xml:space="preserve"> округа</w:t>
      </w:r>
      <w:r w:rsidR="00D11FFB">
        <w:t xml:space="preserve"> Свердловской области</w:t>
      </w:r>
      <w:r>
        <w:t>, а также проведение антикоррупционной экспертизы проектов муниципальных нормативных правовых актов.</w:t>
      </w:r>
    </w:p>
    <w:p w14:paraId="2D912CAA" w14:textId="77777777" w:rsidR="00D11FFB" w:rsidRDefault="00D11FFB" w:rsidP="00D11FFB">
      <w:pPr>
        <w:pStyle w:val="ConsPlusNormal"/>
        <w:jc w:val="both"/>
      </w:pPr>
      <w:r w:rsidRPr="00D11FFB">
        <w:t xml:space="preserve">(в ред. Решения Думы Верхнесалдинского муниципального округа Свердловской области от 24.06.2025 </w:t>
      </w:r>
      <w:hyperlink r:id="rId21">
        <w:r w:rsidRPr="0085230A">
          <w:rPr>
            <w:rStyle w:val="a3"/>
            <w:u w:val="none"/>
          </w:rPr>
          <w:t>N 237</w:t>
        </w:r>
      </w:hyperlink>
      <w:r w:rsidRPr="00D11FFB">
        <w:t>)</w:t>
      </w:r>
    </w:p>
    <w:p w14:paraId="356B39DE" w14:textId="77777777" w:rsidR="00C846BE" w:rsidRDefault="00C846BE">
      <w:pPr>
        <w:pStyle w:val="ConsPlusNormal"/>
        <w:jc w:val="both"/>
      </w:pPr>
    </w:p>
    <w:p w14:paraId="6D97D7C2" w14:textId="77777777" w:rsidR="00C846BE" w:rsidRDefault="00C846BE">
      <w:pPr>
        <w:pStyle w:val="ConsPlusNormal"/>
        <w:jc w:val="center"/>
        <w:outlineLvl w:val="1"/>
      </w:pPr>
      <w:r>
        <w:t>Глава 2. ПОНЯТИЕ И ВИДЫ АНТИКОРРУПЦИОННОЙ ЭКСПЕРТИЗЫ,</w:t>
      </w:r>
    </w:p>
    <w:p w14:paraId="753D0CB5" w14:textId="77777777" w:rsidR="00C846BE" w:rsidRDefault="00C846BE">
      <w:pPr>
        <w:pStyle w:val="ConsPlusNormal"/>
        <w:jc w:val="center"/>
      </w:pPr>
      <w:r>
        <w:t>ОБЩИЙ ПОРЯДОК ЕЕ ПРОВЕДЕНИЯ</w:t>
      </w:r>
    </w:p>
    <w:p w14:paraId="421D76DC" w14:textId="77777777" w:rsidR="00C846BE" w:rsidRDefault="00C846BE">
      <w:pPr>
        <w:pStyle w:val="ConsPlusNormal"/>
        <w:jc w:val="both"/>
      </w:pPr>
    </w:p>
    <w:p w14:paraId="7F65C08B" w14:textId="77777777" w:rsidR="00C846BE" w:rsidRDefault="00C846BE">
      <w:pPr>
        <w:pStyle w:val="ConsPlusNormal"/>
        <w:ind w:firstLine="540"/>
        <w:jc w:val="both"/>
      </w:pPr>
      <w:r>
        <w:t>4. Антикоррупционная экспертиза - это выявление в муниципальных нормативных правовых актах и проектах муниципальных нормативных правовых актов коррупциогенных факторов.</w:t>
      </w:r>
    </w:p>
    <w:p w14:paraId="7D98808A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5. В Верхнесалдинском </w:t>
      </w:r>
      <w:r w:rsidR="00AF7C9B">
        <w:t>муниципальном</w:t>
      </w:r>
      <w:r>
        <w:t xml:space="preserve"> округе</w:t>
      </w:r>
      <w:r w:rsidR="00AF7C9B">
        <w:t xml:space="preserve"> Свердловской области</w:t>
      </w:r>
      <w:r>
        <w:t xml:space="preserve"> осуществляются внутренняя, независимая антикоррупционные экспертизы.</w:t>
      </w:r>
    </w:p>
    <w:p w14:paraId="5E882BA3" w14:textId="77777777" w:rsidR="00C846BE" w:rsidRDefault="00C846BE">
      <w:pPr>
        <w:pStyle w:val="ConsPlusNormal"/>
        <w:jc w:val="both"/>
      </w:pPr>
      <w:r>
        <w:lastRenderedPageBreak/>
        <w:t xml:space="preserve">(в ред. </w:t>
      </w:r>
      <w:hyperlink r:id="rId22">
        <w:r>
          <w:rPr>
            <w:color w:val="0000FF"/>
          </w:rPr>
          <w:t>Решений</w:t>
        </w:r>
      </w:hyperlink>
      <w:r>
        <w:t xml:space="preserve"> Думы Верхнесалдинского городского округа от 12</w:t>
      </w:r>
      <w:r w:rsidRPr="00C846BE">
        <w:t>.0</w:t>
      </w:r>
      <w:r>
        <w:t>3</w:t>
      </w:r>
      <w:r w:rsidRPr="00C846BE">
        <w:t>.201</w:t>
      </w:r>
      <w:r>
        <w:t>4</w:t>
      </w:r>
      <w:r w:rsidRPr="00C846BE">
        <w:t xml:space="preserve"> N </w:t>
      </w:r>
      <w:r>
        <w:t>194, от 11.02.2015 N 297</w:t>
      </w:r>
      <w:r w:rsidR="00AF7C9B">
        <w:t xml:space="preserve">, </w:t>
      </w:r>
      <w:r w:rsidR="00AF7C9B" w:rsidRPr="00AF7C9B">
        <w:t xml:space="preserve">Решения Думы Верхнесалдинского муниципального округа Свердловской области от 24.06.2025 </w:t>
      </w:r>
      <w:hyperlink r:id="rId23">
        <w:r w:rsidR="00AF7C9B" w:rsidRPr="00AF7C9B">
          <w:rPr>
            <w:rStyle w:val="a3"/>
            <w:u w:val="none"/>
          </w:rPr>
          <w:t>N 237</w:t>
        </w:r>
      </w:hyperlink>
      <w:r w:rsidR="00AF7C9B" w:rsidRPr="00AF7C9B">
        <w:t>)</w:t>
      </w:r>
    </w:p>
    <w:p w14:paraId="28FEEFA5" w14:textId="77777777" w:rsidR="00AF7C9B" w:rsidRDefault="00AF7C9B">
      <w:pPr>
        <w:pStyle w:val="ConsPlusNormal"/>
        <w:jc w:val="both"/>
      </w:pPr>
    </w:p>
    <w:p w14:paraId="573C6834" w14:textId="77777777" w:rsidR="00C846BE" w:rsidRDefault="00C846BE" w:rsidP="00AF7C9B">
      <w:pPr>
        <w:pStyle w:val="ConsPlusNormal"/>
        <w:ind w:firstLine="540"/>
        <w:jc w:val="both"/>
      </w:pPr>
      <w:r>
        <w:t xml:space="preserve">6. Внутренняя антикоррупционная экспертиза осуществляется органами местного самоуправления Верхнесалдинского </w:t>
      </w:r>
      <w:r w:rsidR="00AF7C9B">
        <w:t>муниципального</w:t>
      </w:r>
      <w:r>
        <w:t xml:space="preserve"> округа</w:t>
      </w:r>
      <w:r w:rsidR="00AF7C9B">
        <w:t xml:space="preserve"> Свердловской области</w:t>
      </w:r>
      <w:r>
        <w:t>, их подразделениями, лицами, замещающими муниципальные должности, и (или) муниципальными служащими.</w:t>
      </w:r>
    </w:p>
    <w:p w14:paraId="437675DF" w14:textId="77777777" w:rsidR="00AF7C9B" w:rsidRDefault="00AF7C9B" w:rsidP="00AF7C9B">
      <w:pPr>
        <w:pStyle w:val="ConsPlusNormal"/>
        <w:jc w:val="both"/>
      </w:pPr>
      <w:r w:rsidRPr="00AF7C9B">
        <w:t xml:space="preserve">(в ред. Решения Думы Верхнесалдинского муниципального округа Свердловской области от 24.06.2025 </w:t>
      </w:r>
      <w:hyperlink r:id="rId24">
        <w:r w:rsidRPr="00AF7C9B">
          <w:rPr>
            <w:rStyle w:val="a3"/>
          </w:rPr>
          <w:t>N 237</w:t>
        </w:r>
      </w:hyperlink>
      <w:r w:rsidRPr="00AF7C9B">
        <w:t>)</w:t>
      </w:r>
    </w:p>
    <w:p w14:paraId="3294C3D4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7.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</w:t>
      </w:r>
      <w:hyperlink r:id="rId25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N 96.</w:t>
      </w:r>
    </w:p>
    <w:p w14:paraId="1029715D" w14:textId="77777777" w:rsidR="00C846BE" w:rsidRDefault="00C846BE">
      <w:pPr>
        <w:pStyle w:val="ConsPlusNormal"/>
        <w:jc w:val="both"/>
      </w:pPr>
      <w:r>
        <w:t xml:space="preserve">(п. 7 в ред. </w:t>
      </w:r>
      <w:hyperlink r:id="rId26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14:paraId="20EEABFE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8. Исключен Решением </w:t>
      </w:r>
      <w:r w:rsidRPr="00C846BE">
        <w:t>Думы Верхнесалдинского городского округа от 12.03.2014 N 194</w:t>
      </w:r>
      <w:r>
        <w:t>.</w:t>
      </w:r>
    </w:p>
    <w:p w14:paraId="7F48F361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9. По результатам независимой антикоррупционной экспертизы составляются письменные заключения, которые носят рекомендательный характер и подлежат обязательному рассмотрению органами местного самоуправления Верхнесалдинского </w:t>
      </w:r>
      <w:r w:rsidR="00AF7C9B">
        <w:t>муниципального</w:t>
      </w:r>
      <w:r>
        <w:t xml:space="preserve"> округа</w:t>
      </w:r>
      <w:r w:rsidR="00AF7C9B">
        <w:t xml:space="preserve"> Свердловской области</w:t>
      </w:r>
      <w:r>
        <w:t>, их подразделениями, лицами, замещающими муниципальные должности, и (или) муниципальными служащими в тридцатидневный срок со дня их получения.</w:t>
      </w:r>
    </w:p>
    <w:p w14:paraId="2CADD4B7" w14:textId="77777777" w:rsidR="00C846BE" w:rsidRDefault="00C846B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Решений</w:t>
        </w:r>
      </w:hyperlink>
      <w:r>
        <w:t xml:space="preserve"> Думы Верхнесалдинского городского округа</w:t>
      </w:r>
      <w:r w:rsidRPr="00C846BE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C846BE">
        <w:t>от 12.03.2014 N 194</w:t>
      </w:r>
      <w:r>
        <w:t>, от 11.02.2015 N 297</w:t>
      </w:r>
      <w:r w:rsidR="00AF7C9B">
        <w:t xml:space="preserve">, </w:t>
      </w:r>
      <w:r w:rsidR="00AF7C9B" w:rsidRPr="00AF7C9B">
        <w:t xml:space="preserve">Решения Думы Верхнесалдинского муниципального округа Свердловской области от 24.06.2025 </w:t>
      </w:r>
      <w:hyperlink r:id="rId28">
        <w:r w:rsidR="00AF7C9B" w:rsidRPr="00AF7C9B">
          <w:rPr>
            <w:rStyle w:val="a3"/>
            <w:u w:val="none"/>
          </w:rPr>
          <w:t>N 237</w:t>
        </w:r>
      </w:hyperlink>
      <w:r w:rsidR="00AF7C9B" w:rsidRPr="00AF7C9B">
        <w:t>)</w:t>
      </w:r>
    </w:p>
    <w:p w14:paraId="23C6295A" w14:textId="77777777" w:rsidR="00C846BE" w:rsidRDefault="00C846BE">
      <w:pPr>
        <w:pStyle w:val="ConsPlusNormal"/>
        <w:spacing w:before="220"/>
        <w:ind w:firstLine="540"/>
        <w:jc w:val="both"/>
      </w:pPr>
      <w:r>
        <w:t>10. В случаях, предусмотренных федеральным и областным законодательством, антикоррупционная экспертиза осуществляется органами юстиции, иными государственными органами Российской Федерации и государственными органами Свердловской области.</w:t>
      </w:r>
    </w:p>
    <w:p w14:paraId="042D365E" w14:textId="77777777" w:rsidR="00C846BE" w:rsidRDefault="00C846BE">
      <w:pPr>
        <w:pStyle w:val="ConsPlusNormal"/>
        <w:jc w:val="both"/>
      </w:pPr>
    </w:p>
    <w:p w14:paraId="558B715D" w14:textId="77777777" w:rsidR="00C846BE" w:rsidRDefault="00C846BE">
      <w:pPr>
        <w:pStyle w:val="ConsPlusNormal"/>
        <w:jc w:val="center"/>
        <w:outlineLvl w:val="1"/>
      </w:pPr>
      <w:r>
        <w:t>Глава 3. ПОРЯДОК ПРОВЕДЕНИЯ АНТИКОРРУПЦИОННОЙ ЭКСПЕРТИЗЫ</w:t>
      </w:r>
    </w:p>
    <w:p w14:paraId="6188E5FC" w14:textId="77777777" w:rsidR="00C846BE" w:rsidRDefault="00C846BE">
      <w:pPr>
        <w:pStyle w:val="ConsPlusNormal"/>
        <w:jc w:val="center"/>
      </w:pPr>
      <w:r>
        <w:t>ПРОЕКТОВ МУНИЦИПАЛЬНЫХ НОРМАТИВНЫХ ПРАВОВЫХ АКТОВ</w:t>
      </w:r>
    </w:p>
    <w:p w14:paraId="5BEBCF49" w14:textId="77777777" w:rsidR="00C846BE" w:rsidRDefault="00C846BE">
      <w:pPr>
        <w:pStyle w:val="ConsPlusNormal"/>
        <w:jc w:val="both"/>
      </w:pPr>
    </w:p>
    <w:p w14:paraId="007BFC17" w14:textId="77777777" w:rsidR="00C846BE" w:rsidRDefault="00C846BE">
      <w:pPr>
        <w:pStyle w:val="ConsPlusNormal"/>
        <w:ind w:firstLine="540"/>
        <w:jc w:val="both"/>
      </w:pPr>
      <w:r>
        <w:t>11. При подготовке проектов муниципальных нормативных правовых актов антикоррупционная экспертиза осуществляется разработчиком такого проекта в форме анализа содержания его норм.</w:t>
      </w:r>
    </w:p>
    <w:p w14:paraId="2F82A64B" w14:textId="77777777" w:rsidR="00AF7C9B" w:rsidRDefault="00AF7C9B">
      <w:pPr>
        <w:pStyle w:val="ConsPlusNormal"/>
        <w:ind w:firstLine="540"/>
        <w:jc w:val="both"/>
      </w:pPr>
    </w:p>
    <w:p w14:paraId="42325DF8" w14:textId="77777777" w:rsidR="00C846BE" w:rsidRDefault="00C846BE" w:rsidP="00AF7C9B">
      <w:pPr>
        <w:pStyle w:val="ConsPlusNormal"/>
        <w:ind w:firstLine="540"/>
        <w:jc w:val="both"/>
      </w:pPr>
      <w:r>
        <w:t xml:space="preserve">Коррупциогенные факторы, выявленные в ходе проведения анализа норм проекта муниципального нормативного правового акта, должны быть устранены разработчиком до его внесения в орган или должностному лицу, к полномочиям которого в соответствии с </w:t>
      </w:r>
      <w:hyperlink r:id="rId29">
        <w:r>
          <w:rPr>
            <w:color w:val="0000FF"/>
          </w:rPr>
          <w:t>Уставом</w:t>
        </w:r>
      </w:hyperlink>
      <w:r>
        <w:t xml:space="preserve"> Верхнесалдинского </w:t>
      </w:r>
      <w:r w:rsidR="00AF7C9B">
        <w:t>муниципального</w:t>
      </w:r>
      <w:r>
        <w:t xml:space="preserve"> округа</w:t>
      </w:r>
      <w:r w:rsidR="00AF7C9B">
        <w:t xml:space="preserve"> Свердловской области</w:t>
      </w:r>
      <w:r>
        <w:t xml:space="preserve"> отнесено издание соответствующего муниципального нормативного правового акта.</w:t>
      </w:r>
    </w:p>
    <w:p w14:paraId="214BC674" w14:textId="77777777" w:rsidR="00AF7C9B" w:rsidRDefault="00AF7C9B" w:rsidP="00AF7C9B">
      <w:pPr>
        <w:pStyle w:val="ConsPlusNormal"/>
        <w:jc w:val="both"/>
      </w:pPr>
      <w:r w:rsidRPr="00AF7C9B">
        <w:t xml:space="preserve">(в ред. Решения Думы Верхнесалдинского муниципального округа Свердловской области от 24.06.2025 </w:t>
      </w:r>
      <w:hyperlink r:id="rId30">
        <w:r w:rsidRPr="00AF7C9B">
          <w:rPr>
            <w:rStyle w:val="a3"/>
            <w:u w:val="none"/>
          </w:rPr>
          <w:t>N 237</w:t>
        </w:r>
      </w:hyperlink>
      <w:r w:rsidRPr="00AF7C9B">
        <w:t>)</w:t>
      </w:r>
    </w:p>
    <w:p w14:paraId="730919B8" w14:textId="77777777" w:rsidR="00C846BE" w:rsidRDefault="00C846BE">
      <w:pPr>
        <w:pStyle w:val="ConsPlusNormal"/>
        <w:spacing w:before="220"/>
        <w:ind w:firstLine="540"/>
        <w:jc w:val="both"/>
      </w:pPr>
      <w:r>
        <w:t>12. Результаты анализа проекта муниципального нормативного правового акта, проведенного в ходе его разработки, отражаются разработчиком в листе согласования к проекту муниципального нормативного правового акта в виде утверждения об отсутствии в проекте норм, содержащих коррупциогенные факторы.</w:t>
      </w:r>
    </w:p>
    <w:p w14:paraId="3F2C8FEB" w14:textId="77777777" w:rsidR="00C846BE" w:rsidRDefault="00C846BE">
      <w:pPr>
        <w:pStyle w:val="ConsPlusNormal"/>
        <w:spacing w:before="220"/>
        <w:ind w:firstLine="540"/>
        <w:jc w:val="both"/>
      </w:pPr>
      <w:r>
        <w:lastRenderedPageBreak/>
        <w:t>В случае, если проект муниципального нормативного правового акта в ходе его разработки направлялся для проведения независимой и (или) общественной антикоррупционных экспертиз, к проекту муниципального нормативного правового акта прилагаются соответствующие экспертные заключения.</w:t>
      </w:r>
    </w:p>
    <w:p w14:paraId="2B9A0FC0" w14:textId="77777777" w:rsidR="00C846BE" w:rsidRDefault="00C846BE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11.02.2015 N 297)</w:t>
      </w:r>
    </w:p>
    <w:p w14:paraId="505B095F" w14:textId="77777777" w:rsidR="00AF7C9B" w:rsidRDefault="00AF7C9B">
      <w:pPr>
        <w:pStyle w:val="ConsPlusNormal"/>
        <w:jc w:val="both"/>
      </w:pPr>
    </w:p>
    <w:p w14:paraId="4F836C6F" w14:textId="77777777" w:rsidR="00C846BE" w:rsidRDefault="00C846BE" w:rsidP="00AF7C9B">
      <w:pPr>
        <w:pStyle w:val="ConsPlusNormal"/>
        <w:ind w:firstLine="540"/>
        <w:jc w:val="both"/>
      </w:pPr>
      <w:r>
        <w:t xml:space="preserve">13. После внесения проекта муниципального нормативного правового акта в орган местного самоуправления или должностному лицу, к полномочиям которого в соответствии с </w:t>
      </w:r>
      <w:hyperlink r:id="rId32">
        <w:r>
          <w:rPr>
            <w:color w:val="0000FF"/>
          </w:rPr>
          <w:t>Уставом</w:t>
        </w:r>
      </w:hyperlink>
      <w:r>
        <w:t xml:space="preserve"> Верхнесалдинского </w:t>
      </w:r>
      <w:r w:rsidR="00AF7C9B">
        <w:t>муниципального</w:t>
      </w:r>
      <w:r>
        <w:t xml:space="preserve"> округа</w:t>
      </w:r>
      <w:r w:rsidR="00AF7C9B">
        <w:t xml:space="preserve"> Свердловской области</w:t>
      </w:r>
      <w:r>
        <w:t xml:space="preserve"> отнесено издание соответствующего муниципального нормативного правового акта, проводятся внутренняя правовая и антикоррупционная экспертизы проекта муниципального нормативного правового акта.</w:t>
      </w:r>
    </w:p>
    <w:p w14:paraId="7FE3BFE1" w14:textId="77777777" w:rsidR="00AF7C9B" w:rsidRDefault="00AF7C9B" w:rsidP="00AF7C9B">
      <w:pPr>
        <w:pStyle w:val="ConsPlusNormal"/>
        <w:jc w:val="both"/>
      </w:pPr>
      <w:r w:rsidRPr="00AF7C9B">
        <w:t xml:space="preserve">(в ред. Решения Думы Верхнесалдинского муниципального округа Свердловской области от 24.06.2025 </w:t>
      </w:r>
      <w:hyperlink r:id="rId33">
        <w:r w:rsidRPr="00AF7C9B">
          <w:rPr>
            <w:rStyle w:val="a3"/>
            <w:u w:val="none"/>
          </w:rPr>
          <w:t>N 237</w:t>
        </w:r>
      </w:hyperlink>
      <w:r w:rsidRPr="00AF7C9B">
        <w:t>)</w:t>
      </w:r>
    </w:p>
    <w:p w14:paraId="5F45079C" w14:textId="77777777" w:rsidR="00C846BE" w:rsidRDefault="00C846BE">
      <w:pPr>
        <w:pStyle w:val="ConsPlusNormal"/>
        <w:spacing w:before="220"/>
        <w:ind w:firstLine="540"/>
        <w:jc w:val="both"/>
      </w:pPr>
      <w:r>
        <w:t>14. Результатом проведения внутренней антикоррупционной экспертизы проекта муниципального нормативного правового акта являются выявленные в его нормах коррупциогенные факторы или вывод об их отсутствии.</w:t>
      </w:r>
    </w:p>
    <w:p w14:paraId="7641C2A9" w14:textId="77777777" w:rsidR="00C846BE" w:rsidRDefault="00C846BE">
      <w:pPr>
        <w:pStyle w:val="ConsPlusNormal"/>
        <w:spacing w:before="220"/>
        <w:ind w:firstLine="540"/>
        <w:jc w:val="both"/>
      </w:pPr>
      <w:r>
        <w:t>Вывод об отсутствии коррупциогенных факторов отражается в листе согласования к проекту муниципального нормативного правового акта.</w:t>
      </w:r>
    </w:p>
    <w:p w14:paraId="53D5C92D" w14:textId="77777777" w:rsidR="00C846BE" w:rsidRDefault="00C846BE">
      <w:pPr>
        <w:pStyle w:val="ConsPlusNormal"/>
        <w:spacing w:before="220"/>
        <w:ind w:firstLine="540"/>
        <w:jc w:val="both"/>
      </w:pPr>
      <w:r>
        <w:t>В случае, если в проекте муниципального нормативного правового акта выявлены коррупциогенные факторы, а также положения, не относящиеся к числу коррупциогенных факторов, но которые могут способствовать проявлениям коррупции, оформляется заключение и прилагается к проекту муниципального нормативного правового акта.</w:t>
      </w:r>
    </w:p>
    <w:p w14:paraId="4B939FE2" w14:textId="77777777" w:rsidR="00C846BE" w:rsidRDefault="00C846BE">
      <w:pPr>
        <w:pStyle w:val="ConsPlusNormal"/>
        <w:spacing w:before="220"/>
        <w:ind w:firstLine="540"/>
        <w:jc w:val="both"/>
      </w:pPr>
      <w:r>
        <w:t>15. Если проект муниципального нормативного правового акта направлялся для проведения независимой антикоррупционной экспертизы, к проекту наряду с заключением внутренней экспертизы прилагаются соответствующие экспертные заключения.</w:t>
      </w:r>
    </w:p>
    <w:p w14:paraId="79698773" w14:textId="77777777" w:rsidR="00C846BE" w:rsidRDefault="00C846BE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Решений</w:t>
        </w:r>
      </w:hyperlink>
      <w:r>
        <w:t xml:space="preserve"> Думы Верхнесалдинского городского округа </w:t>
      </w:r>
      <w:r w:rsidRPr="00C846BE">
        <w:t>от 12.03.2014 N 194</w:t>
      </w:r>
      <w:r>
        <w:t>, от 11.02.2015 N 297)</w:t>
      </w:r>
    </w:p>
    <w:p w14:paraId="607E4BA0" w14:textId="77777777" w:rsidR="00C846BE" w:rsidRDefault="00C846BE">
      <w:pPr>
        <w:pStyle w:val="ConsPlusNormal"/>
        <w:jc w:val="both"/>
      </w:pPr>
    </w:p>
    <w:p w14:paraId="682814E9" w14:textId="77777777" w:rsidR="00C846BE" w:rsidRDefault="00C846BE">
      <w:pPr>
        <w:pStyle w:val="ConsPlusNormal"/>
        <w:jc w:val="center"/>
        <w:outlineLvl w:val="1"/>
      </w:pPr>
      <w:r>
        <w:t>Глава 4. ПОРЯДОК ПРОВЕДЕНИЯ АНТИКОРРУПЦИОННОЙ ЭКСПЕРТИЗЫ</w:t>
      </w:r>
    </w:p>
    <w:p w14:paraId="64B71C0A" w14:textId="77777777" w:rsidR="00C846BE" w:rsidRDefault="00C846BE">
      <w:pPr>
        <w:pStyle w:val="ConsPlusNormal"/>
        <w:jc w:val="center"/>
      </w:pPr>
      <w:r>
        <w:t>МУНИЦИПАЛЬНЫХ НОРМАТИВНЫХ ПРАВОВЫХ АКТОВ</w:t>
      </w:r>
    </w:p>
    <w:p w14:paraId="5FBB8CF7" w14:textId="77777777" w:rsidR="00C846BE" w:rsidRDefault="00C846BE">
      <w:pPr>
        <w:pStyle w:val="ConsPlusNormal"/>
        <w:jc w:val="both"/>
      </w:pPr>
    </w:p>
    <w:p w14:paraId="391BB7B2" w14:textId="77777777" w:rsidR="00C846BE" w:rsidRDefault="00C846BE">
      <w:pPr>
        <w:pStyle w:val="ConsPlusNormal"/>
        <w:ind w:firstLine="540"/>
        <w:jc w:val="both"/>
      </w:pPr>
      <w:r>
        <w:t xml:space="preserve">16. Внутренняя антикоррупционная экспертиза действующих муниципальных нормативных правовых актов организуется в органах местного самоуправления, к полномочиям которых в соответствии с </w:t>
      </w:r>
      <w:hyperlink r:id="rId35">
        <w:r>
          <w:rPr>
            <w:color w:val="0000FF"/>
          </w:rPr>
          <w:t>Уставом</w:t>
        </w:r>
      </w:hyperlink>
      <w:r>
        <w:t xml:space="preserve"> Верхнесалдинского </w:t>
      </w:r>
      <w:r w:rsidR="00C85BD0">
        <w:t>муниципального</w:t>
      </w:r>
      <w:r>
        <w:t xml:space="preserve"> округа</w:t>
      </w:r>
      <w:r w:rsidR="00C85BD0">
        <w:t xml:space="preserve"> Свердловской области</w:t>
      </w:r>
      <w:r>
        <w:t xml:space="preserve"> отнесено принятие муниципальных нормативных правовых актов.</w:t>
      </w:r>
    </w:p>
    <w:p w14:paraId="77630AF1" w14:textId="77777777" w:rsidR="00C85BD0" w:rsidRDefault="00C85BD0" w:rsidP="00C85BD0">
      <w:pPr>
        <w:pStyle w:val="ConsPlusNormal"/>
        <w:jc w:val="both"/>
      </w:pPr>
      <w:r w:rsidRPr="00C85BD0">
        <w:t xml:space="preserve">(в ред. Решения Думы Верхнесалдинского муниципального округа Свердловской области от 24.06.2025 </w:t>
      </w:r>
      <w:hyperlink r:id="rId36">
        <w:r w:rsidRPr="00C85BD0">
          <w:rPr>
            <w:rStyle w:val="a3"/>
            <w:u w:val="none"/>
          </w:rPr>
          <w:t>N 237</w:t>
        </w:r>
      </w:hyperlink>
      <w:r w:rsidRPr="00C85BD0">
        <w:t>)</w:t>
      </w:r>
    </w:p>
    <w:p w14:paraId="2DA7B33E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17. Муниципальные нормативные правовые акты, при принятии которых не проводилась антикоррупционная экспертиза их проектов, а также муниципальные нормативные правовые акты, по применению которых поступали обращения граждан и организаций, включаются в график проведения внутренней антикоррупционной экспертизы муниципальных нормативных правовых актов, утверждаемый руководителем органа местного самоуправления после согласования с Комиссией по противодействию коррупции в Верхнесалдинском </w:t>
      </w:r>
      <w:r w:rsidR="00C85BD0">
        <w:t>муниципальном</w:t>
      </w:r>
      <w:r>
        <w:t xml:space="preserve"> округе</w:t>
      </w:r>
      <w:r w:rsidR="00C85BD0">
        <w:t xml:space="preserve"> Свердловской области</w:t>
      </w:r>
      <w:r>
        <w:t>.</w:t>
      </w:r>
    </w:p>
    <w:p w14:paraId="15941663" w14:textId="77777777" w:rsidR="00C846BE" w:rsidRDefault="00C846BE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Решения</w:t>
        </w:r>
      </w:hyperlink>
      <w:r>
        <w:t xml:space="preserve"> Думы Верхнесалдинского городского округа от 05.06.2013 N 128</w:t>
      </w:r>
      <w:r w:rsidR="00C85BD0">
        <w:t xml:space="preserve">, </w:t>
      </w:r>
      <w:r w:rsidR="00C85BD0" w:rsidRPr="00C85BD0">
        <w:t xml:space="preserve">Решения Думы Верхнесалдинского муниципального округа Свердловской области от 24.06.2025 </w:t>
      </w:r>
      <w:hyperlink r:id="rId38">
        <w:r w:rsidR="00C85BD0" w:rsidRPr="00C85BD0">
          <w:rPr>
            <w:rStyle w:val="a3"/>
            <w:u w:val="none"/>
          </w:rPr>
          <w:t>N 237</w:t>
        </w:r>
      </w:hyperlink>
      <w:r w:rsidR="00C85BD0" w:rsidRPr="00C85BD0">
        <w:t>)</w:t>
      </w:r>
    </w:p>
    <w:p w14:paraId="6D2B84AA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18. При утверждении графика проведения внутренней антикоррупционной экспертизы муниципальных нормативных правовых актов указываются сведения о муниципальных нормативных правовых актах и внесенных в них изменениях, сроки проведения </w:t>
      </w:r>
      <w:r>
        <w:lastRenderedPageBreak/>
        <w:t>антикоррупционной экспертизы и подготовки соответствующего заключения, а также лица, ответственные за проведение антикоррупционной экспертизы муниципальных нормативных правовых актов, включенных в график проведения внутренней антикоррупционной экспертизы.</w:t>
      </w:r>
    </w:p>
    <w:p w14:paraId="398D7082" w14:textId="77777777" w:rsidR="00C846BE" w:rsidRDefault="00C846BE">
      <w:pPr>
        <w:pStyle w:val="ConsPlusNormal"/>
        <w:spacing w:before="220"/>
        <w:ind w:firstLine="540"/>
        <w:jc w:val="both"/>
      </w:pPr>
      <w:r>
        <w:t>19. Результатом проведения внутренней антикоррупционной экспертизы муниципального нормативного правового акта являются выявленные в его нормах коррупциогенные факторы или вывод об их отсутствии.</w:t>
      </w:r>
    </w:p>
    <w:p w14:paraId="022203B9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Результаты проведенной внутренней антикоррупционной экспертизы муниципального нормативного правового акта оформляются в виде заключения, с соблюдением правил, предусмотренных в </w:t>
      </w:r>
      <w:hyperlink w:anchor="P91">
        <w:r>
          <w:rPr>
            <w:color w:val="0000FF"/>
          </w:rPr>
          <w:t>главе 5</w:t>
        </w:r>
      </w:hyperlink>
      <w:r>
        <w:t xml:space="preserve"> настоящего Положения.</w:t>
      </w:r>
    </w:p>
    <w:p w14:paraId="6DF5712C" w14:textId="77777777" w:rsidR="00C846BE" w:rsidRDefault="00C846BE">
      <w:pPr>
        <w:pStyle w:val="ConsPlusNormal"/>
        <w:jc w:val="both"/>
      </w:pPr>
    </w:p>
    <w:p w14:paraId="7C03A230" w14:textId="77777777" w:rsidR="00C846BE" w:rsidRDefault="00C846BE">
      <w:pPr>
        <w:pStyle w:val="ConsPlusNormal"/>
        <w:jc w:val="center"/>
        <w:outlineLvl w:val="1"/>
      </w:pPr>
      <w:bookmarkStart w:id="1" w:name="P91"/>
      <w:bookmarkEnd w:id="1"/>
      <w:r>
        <w:t>Глава 5. ПРАВИЛА ПРОВЕДЕНИЯ АНТИКОРРУПЦИОННОЙ ЭКСПЕРТИЗЫ</w:t>
      </w:r>
    </w:p>
    <w:p w14:paraId="32721049" w14:textId="77777777" w:rsidR="00C846BE" w:rsidRDefault="00C846BE">
      <w:pPr>
        <w:pStyle w:val="ConsPlusNormal"/>
        <w:jc w:val="center"/>
      </w:pPr>
      <w:r>
        <w:t>И ОФОРМЛЕНИЯ ЗАКЛЮЧЕНИЯ ПО РЕЗУЛЬТАТАМ ЕЕ ПРОВЕДЕНИЯ</w:t>
      </w:r>
    </w:p>
    <w:p w14:paraId="5CE79C4E" w14:textId="77777777" w:rsidR="00C846BE" w:rsidRDefault="00C846BE">
      <w:pPr>
        <w:pStyle w:val="ConsPlusNormal"/>
        <w:jc w:val="both"/>
      </w:pPr>
    </w:p>
    <w:p w14:paraId="3C6449BB" w14:textId="77777777" w:rsidR="00C846BE" w:rsidRDefault="00C846BE">
      <w:pPr>
        <w:pStyle w:val="ConsPlusNormal"/>
        <w:ind w:firstLine="540"/>
        <w:jc w:val="both"/>
      </w:pPr>
      <w:r>
        <w:t>20. По результатам внутренней антикоррупционной экспертизы составляется самостоятельное письменное заключение в случае выявления коррупциогенных факторов либо результаты ее проведения предусматриваются в составе заключения по итогам проведенной правовой экспертизы.</w:t>
      </w:r>
    </w:p>
    <w:p w14:paraId="6E6D6C43" w14:textId="77777777" w:rsidR="00C846BE" w:rsidRDefault="00C846BE">
      <w:pPr>
        <w:pStyle w:val="ConsPlusNormal"/>
        <w:spacing w:before="220"/>
        <w:ind w:firstLine="540"/>
        <w:jc w:val="both"/>
      </w:pPr>
      <w:r>
        <w:t>Самостоятельное заключение по результатам внутренней антикоррупционной экспертизы также оформляется в случае проведения повторной антикоррупционной экспертизы либо если муниципальный нормативный правовой акт или проект муниципального нормативного правового акта представлен специально для проведения антикоррупционной экспертизы.</w:t>
      </w:r>
    </w:p>
    <w:p w14:paraId="76DF44AA" w14:textId="77777777" w:rsidR="00C846BE" w:rsidRDefault="00C846BE">
      <w:pPr>
        <w:pStyle w:val="ConsPlusNormal"/>
        <w:spacing w:before="220"/>
        <w:ind w:firstLine="540"/>
        <w:jc w:val="both"/>
      </w:pPr>
      <w:r>
        <w:t>21. При проведении антикоррупционной экспертизы осуществляется направленный на выявление коррупциогенных факторов анализ норм права, содержащихся в муниципальном нормативном правовом акте или проекте муниципального нормативного правового акта, включающий оценку предмета правового регулирования анализируемого акта, его целей и задач.</w:t>
      </w:r>
    </w:p>
    <w:p w14:paraId="6E5A378C" w14:textId="77777777" w:rsidR="00C846BE" w:rsidRDefault="00C846BE">
      <w:pPr>
        <w:pStyle w:val="ConsPlusNormal"/>
        <w:spacing w:before="220"/>
        <w:ind w:firstLine="540"/>
        <w:jc w:val="both"/>
      </w:pPr>
      <w:r>
        <w:t>22. В ходе проведения антикоррупционной экспертизы анализу подвергается каждая правовая норма, которая исследуется для выявления каждого из коррупциогенных факторов.</w:t>
      </w:r>
    </w:p>
    <w:p w14:paraId="1611F790" w14:textId="77777777" w:rsidR="00C846BE" w:rsidRDefault="00C846BE">
      <w:pPr>
        <w:pStyle w:val="ConsPlusNormal"/>
        <w:spacing w:before="220"/>
        <w:ind w:firstLine="540"/>
        <w:jc w:val="both"/>
      </w:pPr>
      <w:r>
        <w:t>23. В случае выявления коррупциогенных факторов в заключении указывается структурный элемент правового акта и коррупциогенные факторы, которые в нем содержатся. При этом приводится обоснование выявления каждого из коррупциогенных факторов и рекомендации по его устранению.</w:t>
      </w:r>
    </w:p>
    <w:p w14:paraId="4A5312F9" w14:textId="77777777" w:rsidR="00C846BE" w:rsidRDefault="00C846BE">
      <w:pPr>
        <w:pStyle w:val="ConsPlusNormal"/>
        <w:spacing w:before="220"/>
        <w:ind w:firstLine="540"/>
        <w:jc w:val="both"/>
      </w:pPr>
      <w:r>
        <w:t>24. В случае выявления в муниципальном нормативном правовом акте или в проекте муниципального нормативного правового акта положений, не относящихся к числу коррупциогенных факторов, но которые могут способствовать проявлениям коррупции, в заключении также предусматриваются рекомендации по их устранению.</w:t>
      </w:r>
    </w:p>
    <w:p w14:paraId="700BB51E" w14:textId="77777777" w:rsidR="00C846BE" w:rsidRDefault="00C846BE">
      <w:pPr>
        <w:pStyle w:val="ConsPlusNormal"/>
        <w:spacing w:before="220"/>
        <w:ind w:firstLine="540"/>
        <w:jc w:val="both"/>
      </w:pPr>
      <w:r>
        <w:t>25. Заключение, содержащее результаты внутренней антикоррупционной экспертизы проекта муниципального нормативного правового акта, в случае выявления в нем коррупциогенных факторов направляется разработчикам соответствующего проекта для устранения выявленных коррупциогенных факторов.</w:t>
      </w:r>
    </w:p>
    <w:p w14:paraId="0C3037DD" w14:textId="77777777" w:rsidR="00C846BE" w:rsidRDefault="00C846BE">
      <w:pPr>
        <w:pStyle w:val="ConsPlusNormal"/>
        <w:spacing w:before="220"/>
        <w:ind w:firstLine="540"/>
        <w:jc w:val="both"/>
      </w:pPr>
      <w:r>
        <w:t>Заключение, содержащее результаты внутренней антикоррупционной экспертизы вступившего в силу муниципального нормативного правового акта, в случае выявления в нем коррупциогенных факторов направляется руководителю органа или должностному лицу, принявшему этот муниципальный нормативный правовой акт, с предложениями о внесении в него изменений с целью устранения выявленных коррупциогенных факторов.</w:t>
      </w:r>
    </w:p>
    <w:p w14:paraId="30DBC56B" w14:textId="77777777" w:rsidR="00C846BE" w:rsidRDefault="00C846BE">
      <w:pPr>
        <w:pStyle w:val="ConsPlusNormal"/>
        <w:spacing w:before="220"/>
        <w:ind w:firstLine="540"/>
        <w:jc w:val="both"/>
      </w:pPr>
      <w:r>
        <w:t xml:space="preserve">26. В случае несогласия с содержащимися в заключениях по результатам независимой антикоррупционной экспертизы выводами о наличии в муниципальном нормативном правовом </w:t>
      </w:r>
      <w:r>
        <w:lastRenderedPageBreak/>
        <w:t xml:space="preserve">акте или проекте муниципального нормативного правового акта коррупциогенных факторов орган или должностное лицо, к полномочиям которого в соответствии с </w:t>
      </w:r>
      <w:hyperlink r:id="rId39">
        <w:r>
          <w:rPr>
            <w:color w:val="0000FF"/>
          </w:rPr>
          <w:t>Уставом</w:t>
        </w:r>
      </w:hyperlink>
      <w:r>
        <w:t xml:space="preserve"> Верхнесалдинского </w:t>
      </w:r>
      <w:r w:rsidR="00C85BD0">
        <w:t>муниципального</w:t>
      </w:r>
      <w:r>
        <w:t xml:space="preserve"> округа</w:t>
      </w:r>
      <w:r w:rsidR="00C85BD0">
        <w:t xml:space="preserve"> Свердловской области </w:t>
      </w:r>
      <w:r>
        <w:t>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заключение, мотивированное обоснование выраженного несогласия.</w:t>
      </w:r>
    </w:p>
    <w:p w14:paraId="7A31732F" w14:textId="77777777" w:rsidR="00C846BE" w:rsidRDefault="00C846BE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Решений</w:t>
        </w:r>
      </w:hyperlink>
      <w:r>
        <w:t xml:space="preserve"> Думы Верхнесалдинского городского округа</w:t>
      </w:r>
      <w:r w:rsidRPr="00C846BE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C846BE">
        <w:t>от 12.03.2014 N 194</w:t>
      </w:r>
      <w:r>
        <w:t>, от 11.02.2015 N 297</w:t>
      </w:r>
      <w:r w:rsidR="00C85BD0">
        <w:t xml:space="preserve">, </w:t>
      </w:r>
      <w:r w:rsidR="00C85BD0" w:rsidRPr="00C85BD0">
        <w:t xml:space="preserve">Решения Думы Верхнесалдинского муниципального округа Свердловской области от 24.06.2025 </w:t>
      </w:r>
      <w:hyperlink r:id="rId41">
        <w:r w:rsidR="00C85BD0" w:rsidRPr="00C85BD0">
          <w:rPr>
            <w:rStyle w:val="a3"/>
            <w:u w:val="none"/>
          </w:rPr>
          <w:t>N 237</w:t>
        </w:r>
      </w:hyperlink>
      <w:r w:rsidR="00C85BD0" w:rsidRPr="00C85BD0">
        <w:t>)</w:t>
      </w:r>
    </w:p>
    <w:p w14:paraId="561CBFB1" w14:textId="77777777" w:rsidR="00C846BE" w:rsidRDefault="00C846BE">
      <w:pPr>
        <w:pStyle w:val="ConsPlusNormal"/>
        <w:jc w:val="both"/>
      </w:pPr>
    </w:p>
    <w:p w14:paraId="27F2DF9D" w14:textId="77777777" w:rsidR="00C846BE" w:rsidRDefault="00C846BE">
      <w:pPr>
        <w:pStyle w:val="ConsPlusNormal"/>
        <w:jc w:val="both"/>
      </w:pPr>
    </w:p>
    <w:p w14:paraId="2B795C9C" w14:textId="77777777" w:rsidR="00C846BE" w:rsidRDefault="00C846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9E28697" w14:textId="77777777" w:rsidR="00C56510" w:rsidRDefault="00C92DCA"/>
    <w:sectPr w:rsidR="00C56510" w:rsidSect="009A7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BE"/>
    <w:rsid w:val="00472291"/>
    <w:rsid w:val="007E37B9"/>
    <w:rsid w:val="0085230A"/>
    <w:rsid w:val="00AF7C9B"/>
    <w:rsid w:val="00C846BE"/>
    <w:rsid w:val="00C85BD0"/>
    <w:rsid w:val="00C92DCA"/>
    <w:rsid w:val="00D1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8CB4F"/>
  <w15:chartTrackingRefBased/>
  <w15:docId w15:val="{6A26BBC5-4482-4E11-939F-AE42B629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46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84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46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846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1&amp;n=120948&amp;dst=100005" TargetMode="External"/><Relationship Id="rId18" Type="http://schemas.openxmlformats.org/officeDocument/2006/relationships/hyperlink" Target="https://login.consultant.ru/link/?req=doc&amp;base=RLAW071&amp;n=402956&amp;dst=100116" TargetMode="External"/><Relationship Id="rId26" Type="http://schemas.openxmlformats.org/officeDocument/2006/relationships/hyperlink" Target="https://login.consultant.ru/link/?req=doc&amp;base=RLAW071&amp;n=147388&amp;dst=100007" TargetMode="External"/><Relationship Id="rId39" Type="http://schemas.openxmlformats.org/officeDocument/2006/relationships/hyperlink" Target="https://login.consultant.ru/link/?req=doc&amp;base=RLAW071&amp;n=397446" TargetMode="External"/><Relationship Id="rId21" Type="http://schemas.openxmlformats.org/officeDocument/2006/relationships/hyperlink" Target="https://login.consultant.ru/link/?req=doc&amp;base=RLAW071&amp;n=147388&amp;dst=100005" TargetMode="External"/><Relationship Id="rId34" Type="http://schemas.openxmlformats.org/officeDocument/2006/relationships/hyperlink" Target="https://login.consultant.ru/link/?req=doc&amp;base=RLAW071&amp;n=147388&amp;dst=10001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5137&amp;dst=10005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37&amp;dst=100050" TargetMode="External"/><Relationship Id="rId20" Type="http://schemas.openxmlformats.org/officeDocument/2006/relationships/hyperlink" Target="https://login.consultant.ru/link/?req=doc&amp;base=RLAW071&amp;n=120948&amp;dst=100006" TargetMode="External"/><Relationship Id="rId29" Type="http://schemas.openxmlformats.org/officeDocument/2006/relationships/hyperlink" Target="https://login.consultant.ru/link/?req=doc&amp;base=RLAW071&amp;n=397446" TargetMode="External"/><Relationship Id="rId41" Type="http://schemas.openxmlformats.org/officeDocument/2006/relationships/hyperlink" Target="https://login.consultant.ru/link/?req=doc&amp;base=RLAW071&amp;n=147388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147388&amp;dst=100005" TargetMode="External"/><Relationship Id="rId11" Type="http://schemas.openxmlformats.org/officeDocument/2006/relationships/hyperlink" Target="https://login.consultant.ru/link/?req=doc&amp;base=RLAW071&amp;n=147388&amp;dst=100005" TargetMode="External"/><Relationship Id="rId24" Type="http://schemas.openxmlformats.org/officeDocument/2006/relationships/hyperlink" Target="https://login.consultant.ru/link/?req=doc&amp;base=RLAW071&amp;n=147388&amp;dst=100005" TargetMode="External"/><Relationship Id="rId32" Type="http://schemas.openxmlformats.org/officeDocument/2006/relationships/hyperlink" Target="https://login.consultant.ru/link/?req=doc&amp;base=RLAW071&amp;n=397446" TargetMode="External"/><Relationship Id="rId37" Type="http://schemas.openxmlformats.org/officeDocument/2006/relationships/hyperlink" Target="https://login.consultant.ru/link/?req=doc&amp;base=RLAW071&amp;n=120948&amp;dst=100007" TargetMode="External"/><Relationship Id="rId40" Type="http://schemas.openxmlformats.org/officeDocument/2006/relationships/hyperlink" Target="https://login.consultant.ru/link/?req=doc&amp;base=RLAW071&amp;n=147388&amp;dst=100012" TargetMode="External"/><Relationship Id="rId5" Type="http://schemas.openxmlformats.org/officeDocument/2006/relationships/hyperlink" Target="https://login.consultant.ru/link/?req=doc&amp;base=RLAW071&amp;n=147388&amp;dst=100005" TargetMode="External"/><Relationship Id="rId15" Type="http://schemas.openxmlformats.org/officeDocument/2006/relationships/hyperlink" Target="https://login.consultant.ru/link/?req=doc&amp;base=RLAW071&amp;n=147388&amp;dst=100005" TargetMode="External"/><Relationship Id="rId23" Type="http://schemas.openxmlformats.org/officeDocument/2006/relationships/hyperlink" Target="https://login.consultant.ru/link/?req=doc&amp;base=RLAW071&amp;n=147388&amp;dst=100005" TargetMode="External"/><Relationship Id="rId28" Type="http://schemas.openxmlformats.org/officeDocument/2006/relationships/hyperlink" Target="https://login.consultant.ru/link/?req=doc&amp;base=RLAW071&amp;n=147388&amp;dst=100005" TargetMode="External"/><Relationship Id="rId36" Type="http://schemas.openxmlformats.org/officeDocument/2006/relationships/hyperlink" Target="https://login.consultant.ru/link/?req=doc&amp;base=RLAW071&amp;n=147388&amp;dst=100005" TargetMode="External"/><Relationship Id="rId10" Type="http://schemas.openxmlformats.org/officeDocument/2006/relationships/hyperlink" Target="https://login.consultant.ru/link/?req=doc&amp;base=RLAW071&amp;n=397446&amp;dst=100291" TargetMode="External"/><Relationship Id="rId19" Type="http://schemas.openxmlformats.org/officeDocument/2006/relationships/hyperlink" Target="https://login.consultant.ru/link/?req=doc&amp;base=RLAW071&amp;n=147388&amp;dst=100005" TargetMode="External"/><Relationship Id="rId31" Type="http://schemas.openxmlformats.org/officeDocument/2006/relationships/hyperlink" Target="https://login.consultant.ru/link/?req=doc&amp;base=RLAW071&amp;n=147388&amp;dst=100010" TargetMode="External"/><Relationship Id="rId4" Type="http://schemas.openxmlformats.org/officeDocument/2006/relationships/hyperlink" Target="https://login.consultant.ru/link/?req=doc&amp;base=RLAW071&amp;n=120948&amp;dst=100005" TargetMode="External"/><Relationship Id="rId9" Type="http://schemas.openxmlformats.org/officeDocument/2006/relationships/hyperlink" Target="https://login.consultant.ru/link/?req=doc&amp;base=RLAW071&amp;n=402956&amp;dst=100116" TargetMode="External"/><Relationship Id="rId14" Type="http://schemas.openxmlformats.org/officeDocument/2006/relationships/hyperlink" Target="https://login.consultant.ru/link/?req=doc&amp;base=RLAW071&amp;n=147388&amp;dst=100005" TargetMode="External"/><Relationship Id="rId22" Type="http://schemas.openxmlformats.org/officeDocument/2006/relationships/hyperlink" Target="https://login.consultant.ru/link/?req=doc&amp;base=RLAW071&amp;n=147388&amp;dst=100006" TargetMode="External"/><Relationship Id="rId27" Type="http://schemas.openxmlformats.org/officeDocument/2006/relationships/hyperlink" Target="https://login.consultant.ru/link/?req=doc&amp;base=RLAW071&amp;n=147388&amp;dst=100009" TargetMode="External"/><Relationship Id="rId30" Type="http://schemas.openxmlformats.org/officeDocument/2006/relationships/hyperlink" Target="https://login.consultant.ru/link/?req=doc&amp;base=RLAW071&amp;n=147388&amp;dst=100005" TargetMode="External"/><Relationship Id="rId35" Type="http://schemas.openxmlformats.org/officeDocument/2006/relationships/hyperlink" Target="https://login.consultant.ru/link/?req=doc&amp;base=RLAW071&amp;n=397446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7010&amp;dst=10002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147388&amp;dst=100005" TargetMode="External"/><Relationship Id="rId17" Type="http://schemas.openxmlformats.org/officeDocument/2006/relationships/hyperlink" Target="https://login.consultant.ru/link/?req=doc&amp;base=LAW&amp;n=487010&amp;dst=100022" TargetMode="External"/><Relationship Id="rId25" Type="http://schemas.openxmlformats.org/officeDocument/2006/relationships/hyperlink" Target="https://login.consultant.ru/link/?req=doc&amp;base=LAW&amp;n=475604&amp;dst=100027" TargetMode="External"/><Relationship Id="rId33" Type="http://schemas.openxmlformats.org/officeDocument/2006/relationships/hyperlink" Target="https://login.consultant.ru/link/?req=doc&amp;base=RLAW071&amp;n=147388&amp;dst=100005" TargetMode="External"/><Relationship Id="rId38" Type="http://schemas.openxmlformats.org/officeDocument/2006/relationships/hyperlink" Target="https://login.consultant.ru/link/?req=doc&amp;base=RLAW071&amp;n=14738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2831</Words>
  <Characters>16142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Олег Рычков</cp:lastModifiedBy>
  <cp:revision>2</cp:revision>
  <dcterms:created xsi:type="dcterms:W3CDTF">2025-11-11T06:36:00Z</dcterms:created>
  <dcterms:modified xsi:type="dcterms:W3CDTF">2025-11-11T06:36:00Z</dcterms:modified>
</cp:coreProperties>
</file>