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77"/>
        <w:tblW w:w="5000" w:type="pct"/>
        <w:tblLook w:val="04A0" w:firstRow="1" w:lastRow="0" w:firstColumn="1" w:lastColumn="0" w:noHBand="0" w:noVBand="1"/>
      </w:tblPr>
      <w:tblGrid>
        <w:gridCol w:w="4100"/>
        <w:gridCol w:w="836"/>
        <w:gridCol w:w="4703"/>
      </w:tblGrid>
      <w:tr w:rsidR="00921601" w14:paraId="302565DA" w14:textId="77777777" w:rsidTr="00D9699D">
        <w:trPr>
          <w:trHeight w:val="964"/>
        </w:trPr>
        <w:tc>
          <w:tcPr>
            <w:tcW w:w="9637" w:type="dxa"/>
            <w:gridSpan w:val="3"/>
          </w:tcPr>
          <w:p w14:paraId="3C129686" w14:textId="77777777" w:rsidR="00921601" w:rsidRDefault="00921601" w:rsidP="00D9699D">
            <w:pPr>
              <w:jc w:val="center"/>
            </w:pPr>
            <w:r w:rsidRPr="00870B1E">
              <w:rPr>
                <w:noProof/>
              </w:rPr>
              <w:drawing>
                <wp:inline distT="0" distB="0" distL="0" distR="0" wp14:anchorId="36528F64" wp14:editId="1853CC51">
                  <wp:extent cx="381000" cy="609600"/>
                  <wp:effectExtent l="0" t="0" r="0" b="0"/>
                  <wp:docPr id="1" name="Рисунок 1"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нов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609600"/>
                          </a:xfrm>
                          <a:prstGeom prst="rect">
                            <a:avLst/>
                          </a:prstGeom>
                          <a:noFill/>
                          <a:ln>
                            <a:noFill/>
                          </a:ln>
                        </pic:spPr>
                      </pic:pic>
                    </a:graphicData>
                  </a:graphic>
                </wp:inline>
              </w:drawing>
            </w:r>
          </w:p>
        </w:tc>
      </w:tr>
      <w:tr w:rsidR="00921601" w14:paraId="48CF4D87" w14:textId="77777777" w:rsidTr="00D9699D">
        <w:trPr>
          <w:trHeight w:val="1134"/>
        </w:trPr>
        <w:tc>
          <w:tcPr>
            <w:tcW w:w="9637" w:type="dxa"/>
            <w:gridSpan w:val="3"/>
            <w:tcBorders>
              <w:bottom w:val="thinThickSmallGap" w:sz="24" w:space="0" w:color="auto"/>
            </w:tcBorders>
            <w:vAlign w:val="center"/>
          </w:tcPr>
          <w:p w14:paraId="25C12780" w14:textId="77777777" w:rsidR="00921601" w:rsidRPr="00E62AB6" w:rsidRDefault="00921601" w:rsidP="00D9699D">
            <w:pPr>
              <w:jc w:val="center"/>
              <w:rPr>
                <w:sz w:val="8"/>
              </w:rPr>
            </w:pPr>
          </w:p>
          <w:p w14:paraId="7E152207" w14:textId="77777777" w:rsidR="00921601" w:rsidRPr="00473F5E" w:rsidRDefault="00921601" w:rsidP="00D9699D">
            <w:pPr>
              <w:widowControl w:val="0"/>
              <w:shd w:val="clear" w:color="auto" w:fill="FFFFFF"/>
              <w:tabs>
                <w:tab w:val="left" w:pos="3285"/>
                <w:tab w:val="left" w:pos="3465"/>
              </w:tabs>
              <w:autoSpaceDE w:val="0"/>
              <w:autoSpaceDN w:val="0"/>
              <w:adjustRightInd w:val="0"/>
              <w:jc w:val="center"/>
              <w:outlineLvl w:val="0"/>
              <w:rPr>
                <w:b/>
                <w:color w:val="000000"/>
                <w:spacing w:val="-14"/>
                <w:sz w:val="28"/>
                <w:szCs w:val="28"/>
              </w:rPr>
            </w:pPr>
            <w:r>
              <w:rPr>
                <w:b/>
                <w:color w:val="000000"/>
                <w:spacing w:val="-14"/>
                <w:sz w:val="28"/>
                <w:szCs w:val="28"/>
              </w:rPr>
              <w:t>АДМИНИСТРАЦИЯ</w:t>
            </w:r>
          </w:p>
          <w:p w14:paraId="0BC76028" w14:textId="77777777" w:rsidR="00921601" w:rsidRPr="00473F5E" w:rsidRDefault="00921601" w:rsidP="00D9699D">
            <w:pPr>
              <w:widowControl w:val="0"/>
              <w:shd w:val="clear" w:color="auto" w:fill="FFFFFF"/>
              <w:autoSpaceDE w:val="0"/>
              <w:autoSpaceDN w:val="0"/>
              <w:adjustRightInd w:val="0"/>
              <w:jc w:val="center"/>
              <w:outlineLvl w:val="0"/>
              <w:rPr>
                <w:b/>
                <w:color w:val="000000"/>
                <w:spacing w:val="-14"/>
                <w:sz w:val="28"/>
                <w:szCs w:val="28"/>
              </w:rPr>
            </w:pPr>
            <w:r w:rsidRPr="00473F5E">
              <w:rPr>
                <w:b/>
                <w:color w:val="000000"/>
                <w:spacing w:val="-14"/>
                <w:sz w:val="28"/>
                <w:szCs w:val="28"/>
              </w:rPr>
              <w:t>ВЕРХНЕСАЛДИНСКОГО МУНИЦИПАЛЬНОГО ОКРУГА</w:t>
            </w:r>
          </w:p>
          <w:p w14:paraId="7AC08A83" w14:textId="77777777" w:rsidR="00921601" w:rsidRPr="00473F5E" w:rsidRDefault="00921601" w:rsidP="00D9699D">
            <w:pPr>
              <w:widowControl w:val="0"/>
              <w:shd w:val="clear" w:color="auto" w:fill="FFFFFF"/>
              <w:autoSpaceDE w:val="0"/>
              <w:autoSpaceDN w:val="0"/>
              <w:adjustRightInd w:val="0"/>
              <w:jc w:val="center"/>
              <w:outlineLvl w:val="0"/>
              <w:rPr>
                <w:b/>
                <w:color w:val="000000"/>
                <w:sz w:val="32"/>
                <w:szCs w:val="32"/>
              </w:rPr>
            </w:pPr>
            <w:r w:rsidRPr="00473F5E">
              <w:rPr>
                <w:b/>
                <w:color w:val="000000"/>
                <w:spacing w:val="-14"/>
                <w:sz w:val="28"/>
                <w:szCs w:val="28"/>
              </w:rPr>
              <w:t>СВЕРДЛОВСКОЙ ОБЛАСТИ</w:t>
            </w:r>
          </w:p>
          <w:p w14:paraId="478EB555" w14:textId="77777777" w:rsidR="00921601" w:rsidRPr="00F727BC" w:rsidRDefault="00921601" w:rsidP="00D9699D">
            <w:pPr>
              <w:jc w:val="center"/>
              <w:rPr>
                <w:b/>
                <w:spacing w:val="60"/>
                <w:sz w:val="36"/>
                <w:szCs w:val="36"/>
              </w:rPr>
            </w:pPr>
            <w:r w:rsidRPr="00473F5E">
              <w:rPr>
                <w:b/>
                <w:color w:val="000000"/>
                <w:spacing w:val="60"/>
                <w:sz w:val="36"/>
                <w:szCs w:val="36"/>
              </w:rPr>
              <w:t>ПОСТАНОВЛЕНИЕ</w:t>
            </w:r>
          </w:p>
        </w:tc>
      </w:tr>
      <w:tr w:rsidR="00921601" w14:paraId="0EECE415" w14:textId="77777777" w:rsidTr="00D9699D">
        <w:trPr>
          <w:trHeight w:val="567"/>
        </w:trPr>
        <w:tc>
          <w:tcPr>
            <w:tcW w:w="4099" w:type="dxa"/>
            <w:tcBorders>
              <w:top w:val="thinThickSmallGap" w:sz="24" w:space="0" w:color="auto"/>
            </w:tcBorders>
          </w:tcPr>
          <w:p w14:paraId="53DE111A" w14:textId="77777777" w:rsidR="00921601" w:rsidRPr="00E03192" w:rsidRDefault="00921601" w:rsidP="00D9699D">
            <w:pPr>
              <w:rPr>
                <w:color w:val="000000"/>
              </w:rPr>
            </w:pPr>
          </w:p>
          <w:p w14:paraId="09430337" w14:textId="77777777" w:rsidR="00921601" w:rsidRPr="00E03192" w:rsidRDefault="00921601" w:rsidP="00D9699D">
            <w:pPr>
              <w:rPr>
                <w:color w:val="000000"/>
              </w:rPr>
            </w:pPr>
            <w:r w:rsidRPr="00E03192">
              <w:rPr>
                <w:color w:val="000000"/>
              </w:rPr>
              <w:t>от_</w:t>
            </w:r>
            <w:r>
              <w:rPr>
                <w:color w:val="000000"/>
              </w:rPr>
              <w:t>_____________</w:t>
            </w:r>
            <w:r w:rsidRPr="00E03192">
              <w:rPr>
                <w:color w:val="000000"/>
              </w:rPr>
              <w:t xml:space="preserve"> №__</w:t>
            </w:r>
            <w:r>
              <w:rPr>
                <w:color w:val="000000"/>
              </w:rPr>
              <w:t>_____</w:t>
            </w:r>
            <w:r w:rsidRPr="00115BC9">
              <w:rPr>
                <w:color w:val="000000"/>
              </w:rPr>
              <w:t>_</w:t>
            </w:r>
            <w:r>
              <w:rPr>
                <w:color w:val="000000"/>
              </w:rPr>
              <w:t>_</w:t>
            </w:r>
          </w:p>
          <w:p w14:paraId="6ADF169E" w14:textId="77777777" w:rsidR="00921601" w:rsidRPr="00F83819" w:rsidRDefault="00921601" w:rsidP="00D9699D">
            <w:r w:rsidRPr="00E03192">
              <w:rPr>
                <w:color w:val="000000"/>
              </w:rPr>
              <w:t>г. Верхняя Салда</w:t>
            </w:r>
          </w:p>
        </w:tc>
        <w:tc>
          <w:tcPr>
            <w:tcW w:w="836" w:type="dxa"/>
            <w:tcBorders>
              <w:top w:val="thinThickSmallGap" w:sz="24" w:space="0" w:color="auto"/>
            </w:tcBorders>
          </w:tcPr>
          <w:p w14:paraId="0B7389BD" w14:textId="77777777" w:rsidR="00921601" w:rsidRPr="00F83819" w:rsidRDefault="00921601" w:rsidP="00D9699D"/>
        </w:tc>
        <w:tc>
          <w:tcPr>
            <w:tcW w:w="4702" w:type="dxa"/>
            <w:tcBorders>
              <w:top w:val="thinThickSmallGap" w:sz="24" w:space="0" w:color="auto"/>
            </w:tcBorders>
          </w:tcPr>
          <w:p w14:paraId="6A77BF25" w14:textId="77777777" w:rsidR="00921601" w:rsidRPr="00F83819" w:rsidRDefault="00921601" w:rsidP="00D9699D">
            <w:pPr>
              <w:pStyle w:val="15-"/>
              <w:rPr>
                <w:sz w:val="20"/>
              </w:rPr>
            </w:pPr>
            <w:r w:rsidRPr="00117968">
              <w:t xml:space="preserve"> </w:t>
            </w:r>
          </w:p>
        </w:tc>
      </w:tr>
    </w:tbl>
    <w:p w14:paraId="30F6B3D9" w14:textId="77777777" w:rsidR="00921601" w:rsidRDefault="00921601" w:rsidP="00921601">
      <w:pPr>
        <w:rPr>
          <w:sz w:val="28"/>
        </w:rPr>
      </w:pPr>
    </w:p>
    <w:p w14:paraId="035E6AD8" w14:textId="77777777" w:rsidR="00921601" w:rsidRPr="003955E2" w:rsidRDefault="00921601" w:rsidP="00921601">
      <w:pPr>
        <w:jc w:val="center"/>
        <w:rPr>
          <w:b/>
          <w:i/>
          <w:sz w:val="27"/>
          <w:szCs w:val="27"/>
        </w:rPr>
      </w:pPr>
      <w:r w:rsidRPr="003955E2">
        <w:rPr>
          <w:b/>
          <w:i/>
          <w:sz w:val="27"/>
          <w:szCs w:val="27"/>
        </w:rPr>
        <w:t xml:space="preserve">Об утверждении программы «Профилактика рисков причинения вреда (ущерба) охраняемым законом ценностям по муниципальному жилищному контролю на территории </w:t>
      </w:r>
      <w:r>
        <w:rPr>
          <w:b/>
          <w:i/>
          <w:sz w:val="27"/>
          <w:szCs w:val="27"/>
        </w:rPr>
        <w:t>Верхнесалдинского муниципального окр</w:t>
      </w:r>
      <w:r w:rsidR="006D5CFE">
        <w:rPr>
          <w:b/>
          <w:i/>
          <w:sz w:val="27"/>
          <w:szCs w:val="27"/>
        </w:rPr>
        <w:t>уга Свердловской области на 2026</w:t>
      </w:r>
      <w:r>
        <w:rPr>
          <w:b/>
          <w:i/>
          <w:sz w:val="27"/>
          <w:szCs w:val="27"/>
        </w:rPr>
        <w:t xml:space="preserve"> год</w:t>
      </w:r>
      <w:r w:rsidRPr="003955E2">
        <w:rPr>
          <w:b/>
          <w:i/>
          <w:sz w:val="27"/>
          <w:szCs w:val="27"/>
        </w:rPr>
        <w:t>»</w:t>
      </w:r>
    </w:p>
    <w:p w14:paraId="5835A03B" w14:textId="77777777" w:rsidR="00921601" w:rsidRPr="003955E2" w:rsidRDefault="00921601" w:rsidP="00921601">
      <w:pPr>
        <w:spacing w:line="480" w:lineRule="auto"/>
        <w:rPr>
          <w:sz w:val="27"/>
          <w:szCs w:val="27"/>
        </w:rPr>
      </w:pPr>
    </w:p>
    <w:p w14:paraId="1C50E761" w14:textId="77777777" w:rsidR="00921601" w:rsidRPr="00FF5DE4" w:rsidRDefault="00921601" w:rsidP="00921601">
      <w:pPr>
        <w:pStyle w:val="Default"/>
        <w:ind w:firstLine="709"/>
        <w:jc w:val="both"/>
        <w:rPr>
          <w:sz w:val="27"/>
          <w:szCs w:val="27"/>
        </w:rPr>
      </w:pPr>
      <w:r w:rsidRPr="00FF5DE4">
        <w:rPr>
          <w:sz w:val="27"/>
          <w:szCs w:val="27"/>
        </w:rPr>
        <w:t xml:space="preserve">В соответствии со статьей 44 Федерального закона от 31 июля 2020 года                          № </w:t>
      </w:r>
      <w:r w:rsidRPr="00FF5DE4">
        <w:rPr>
          <w:color w:val="auto"/>
          <w:sz w:val="27"/>
          <w:szCs w:val="27"/>
        </w:rPr>
        <w:t xml:space="preserve">248-ФЗ «О государственном контроле (надзоре) и муниципальном контроле в Российской Федерации», статьей 17.1 Федерального закона от 06 декабря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sidR="00033335" w:rsidRPr="00FF5DE4">
        <w:rPr>
          <w:color w:val="auto"/>
          <w:sz w:val="27"/>
          <w:szCs w:val="27"/>
        </w:rPr>
        <w:t xml:space="preserve">                 </w:t>
      </w:r>
      <w:r w:rsidRPr="00FF5DE4">
        <w:rPr>
          <w:color w:val="auto"/>
          <w:sz w:val="27"/>
          <w:szCs w:val="27"/>
        </w:rPr>
        <w:t xml:space="preserve">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033335" w:rsidRPr="00FF5DE4">
        <w:rPr>
          <w:sz w:val="27"/>
          <w:szCs w:val="27"/>
        </w:rPr>
        <w:t xml:space="preserve">Положением о муниципальном жилищном контроле на территории Верхнесалдинского муниципального округа Свердловской области, утвержденном решением Думы Верхнесалдинского муниципального округа Свердловской области от 24.06.2025 </w:t>
      </w:r>
      <w:r w:rsidR="00FF5DE4">
        <w:rPr>
          <w:sz w:val="27"/>
          <w:szCs w:val="27"/>
        </w:rPr>
        <w:t xml:space="preserve">                            </w:t>
      </w:r>
      <w:r w:rsidR="00033335" w:rsidRPr="00FF5DE4">
        <w:rPr>
          <w:sz w:val="27"/>
          <w:szCs w:val="27"/>
        </w:rPr>
        <w:t>№ 247</w:t>
      </w:r>
      <w:r w:rsidRPr="00FF5DE4">
        <w:rPr>
          <w:sz w:val="27"/>
          <w:szCs w:val="27"/>
        </w:rPr>
        <w:t xml:space="preserve">, Уставом Верхнесалдинского муниципального округа Свердловской области, </w:t>
      </w:r>
    </w:p>
    <w:p w14:paraId="66C935F3" w14:textId="77777777" w:rsidR="00921601" w:rsidRPr="003955E2" w:rsidRDefault="00921601" w:rsidP="00921601">
      <w:pPr>
        <w:pStyle w:val="-0"/>
        <w:rPr>
          <w:sz w:val="27"/>
          <w:szCs w:val="27"/>
        </w:rPr>
      </w:pPr>
      <w:r w:rsidRPr="003955E2">
        <w:rPr>
          <w:sz w:val="27"/>
          <w:szCs w:val="27"/>
        </w:rPr>
        <w:t>ПОСТАНОВЛЯЮ:</w:t>
      </w:r>
    </w:p>
    <w:p w14:paraId="50279094" w14:textId="77777777" w:rsidR="00921601" w:rsidRPr="003955E2" w:rsidRDefault="00921601" w:rsidP="00921601">
      <w:pPr>
        <w:tabs>
          <w:tab w:val="left" w:pos="360"/>
        </w:tabs>
        <w:ind w:firstLine="720"/>
        <w:jc w:val="both"/>
        <w:rPr>
          <w:sz w:val="27"/>
          <w:szCs w:val="27"/>
        </w:rPr>
      </w:pPr>
      <w:r w:rsidRPr="003955E2">
        <w:rPr>
          <w:sz w:val="27"/>
          <w:szCs w:val="27"/>
        </w:rPr>
        <w:t xml:space="preserve">1. Утвердить программу «Профилактики рисков причинения вреда (ущерба) охраняемым законом ценностям по муниципальному жилищному контролю на территории </w:t>
      </w:r>
      <w:r>
        <w:rPr>
          <w:sz w:val="27"/>
          <w:szCs w:val="27"/>
        </w:rPr>
        <w:t>Верхнесалдинского муниципального округа Свердловской области на 202</w:t>
      </w:r>
      <w:r w:rsidR="00033335">
        <w:rPr>
          <w:sz w:val="27"/>
          <w:szCs w:val="27"/>
        </w:rPr>
        <w:t>6</w:t>
      </w:r>
      <w:r>
        <w:rPr>
          <w:sz w:val="27"/>
          <w:szCs w:val="27"/>
        </w:rPr>
        <w:t xml:space="preserve"> год</w:t>
      </w:r>
      <w:r w:rsidRPr="003955E2">
        <w:rPr>
          <w:sz w:val="27"/>
          <w:szCs w:val="27"/>
        </w:rPr>
        <w:t>» (прилагается).</w:t>
      </w:r>
    </w:p>
    <w:tbl>
      <w:tblPr>
        <w:tblW w:w="5056" w:type="pct"/>
        <w:tblLook w:val="04A0" w:firstRow="1" w:lastRow="0" w:firstColumn="1" w:lastColumn="0" w:noHBand="0" w:noVBand="1"/>
      </w:tblPr>
      <w:tblGrid>
        <w:gridCol w:w="3190"/>
        <w:gridCol w:w="2446"/>
        <w:gridCol w:w="4004"/>
        <w:gridCol w:w="107"/>
      </w:tblGrid>
      <w:tr w:rsidR="00921601" w:rsidRPr="003955E2" w14:paraId="1170EB93" w14:textId="77777777" w:rsidTr="00033335">
        <w:trPr>
          <w:gridAfter w:val="1"/>
          <w:wAfter w:w="55" w:type="pct"/>
          <w:trHeight w:val="1474"/>
        </w:trPr>
        <w:tc>
          <w:tcPr>
            <w:tcW w:w="4945" w:type="pct"/>
            <w:gridSpan w:val="3"/>
          </w:tcPr>
          <w:p w14:paraId="18E26DC9" w14:textId="77777777" w:rsidR="00921601" w:rsidRPr="003955E2" w:rsidRDefault="00921601" w:rsidP="00D9699D">
            <w:pPr>
              <w:ind w:firstLine="720"/>
              <w:jc w:val="both"/>
              <w:rPr>
                <w:sz w:val="27"/>
                <w:szCs w:val="27"/>
              </w:rPr>
            </w:pPr>
            <w:r w:rsidRPr="003955E2">
              <w:rPr>
                <w:sz w:val="27"/>
                <w:szCs w:val="27"/>
              </w:rPr>
              <w:t>2. Настоящее постановление вступает в силу с момента его подписания.</w:t>
            </w:r>
          </w:p>
          <w:p w14:paraId="419A80B3" w14:textId="77777777" w:rsidR="00921601" w:rsidRPr="003955E2" w:rsidRDefault="00921601" w:rsidP="00D9699D">
            <w:pPr>
              <w:ind w:firstLine="720"/>
              <w:jc w:val="both"/>
              <w:rPr>
                <w:sz w:val="27"/>
                <w:szCs w:val="27"/>
              </w:rPr>
            </w:pPr>
            <w:r w:rsidRPr="003955E2">
              <w:rPr>
                <w:sz w:val="27"/>
                <w:szCs w:val="27"/>
              </w:rPr>
              <w:t xml:space="preserve">3. Опубликовать настоящее постановление в официальном печатном средстве массовой информации «Салдинская газета» и разместить на официальном сайте </w:t>
            </w:r>
            <w:r>
              <w:rPr>
                <w:sz w:val="27"/>
                <w:szCs w:val="27"/>
              </w:rPr>
              <w:t>Верхнесалдинского муниципального округа Свердловской области</w:t>
            </w:r>
            <w:r w:rsidR="00033335">
              <w:rPr>
                <w:sz w:val="27"/>
                <w:szCs w:val="27"/>
              </w:rPr>
              <w:t xml:space="preserve"> </w:t>
            </w:r>
            <w:hyperlink r:id="rId6" w:history="1">
              <w:r w:rsidRPr="003955E2">
                <w:rPr>
                  <w:rStyle w:val="a4"/>
                  <w:sz w:val="27"/>
                  <w:szCs w:val="27"/>
                </w:rPr>
                <w:t>http://v-salda.ru</w:t>
              </w:r>
            </w:hyperlink>
            <w:r w:rsidRPr="003955E2">
              <w:rPr>
                <w:sz w:val="27"/>
                <w:szCs w:val="27"/>
              </w:rPr>
              <w:t>.</w:t>
            </w:r>
          </w:p>
          <w:p w14:paraId="5F483435" w14:textId="77777777" w:rsidR="00921601" w:rsidRDefault="00921601" w:rsidP="00D9699D">
            <w:pPr>
              <w:tabs>
                <w:tab w:val="left" w:pos="690"/>
              </w:tabs>
              <w:ind w:firstLine="720"/>
              <w:jc w:val="both"/>
              <w:rPr>
                <w:sz w:val="27"/>
                <w:szCs w:val="27"/>
              </w:rPr>
            </w:pPr>
            <w:r w:rsidRPr="003955E2">
              <w:rPr>
                <w:sz w:val="27"/>
                <w:szCs w:val="27"/>
              </w:rPr>
              <w:t>4. Контроль за исполнением настоящего постановления оставляю за собой.</w:t>
            </w:r>
          </w:p>
          <w:p w14:paraId="7007C5A5" w14:textId="77777777" w:rsidR="00033335" w:rsidRDefault="00033335" w:rsidP="00D9699D">
            <w:pPr>
              <w:tabs>
                <w:tab w:val="left" w:pos="690"/>
              </w:tabs>
              <w:ind w:firstLine="720"/>
              <w:jc w:val="both"/>
              <w:rPr>
                <w:sz w:val="27"/>
                <w:szCs w:val="27"/>
              </w:rPr>
            </w:pPr>
          </w:p>
          <w:p w14:paraId="75363676" w14:textId="77777777" w:rsidR="00033335" w:rsidRDefault="00033335" w:rsidP="00D9699D">
            <w:pPr>
              <w:tabs>
                <w:tab w:val="left" w:pos="690"/>
              </w:tabs>
              <w:ind w:firstLine="720"/>
              <w:jc w:val="both"/>
              <w:rPr>
                <w:sz w:val="27"/>
                <w:szCs w:val="27"/>
              </w:rPr>
            </w:pPr>
          </w:p>
          <w:p w14:paraId="3BD43FE2" w14:textId="77777777" w:rsidR="00033335" w:rsidRDefault="00033335" w:rsidP="00D9699D">
            <w:pPr>
              <w:tabs>
                <w:tab w:val="left" w:pos="690"/>
              </w:tabs>
              <w:ind w:firstLine="720"/>
              <w:jc w:val="both"/>
              <w:rPr>
                <w:sz w:val="27"/>
                <w:szCs w:val="27"/>
              </w:rPr>
            </w:pPr>
          </w:p>
          <w:p w14:paraId="58A3940C" w14:textId="77777777" w:rsidR="00033335" w:rsidRDefault="00033335" w:rsidP="00D9699D">
            <w:pPr>
              <w:tabs>
                <w:tab w:val="left" w:pos="690"/>
              </w:tabs>
              <w:ind w:firstLine="720"/>
              <w:jc w:val="both"/>
              <w:rPr>
                <w:sz w:val="27"/>
                <w:szCs w:val="27"/>
              </w:rPr>
            </w:pPr>
          </w:p>
          <w:p w14:paraId="16736D20" w14:textId="77777777" w:rsidR="00033335" w:rsidRPr="00FF5DE4" w:rsidRDefault="00033335" w:rsidP="00033335">
            <w:pPr>
              <w:pStyle w:val="a6"/>
              <w:tabs>
                <w:tab w:val="left" w:pos="720"/>
              </w:tabs>
              <w:rPr>
                <w:sz w:val="27"/>
                <w:szCs w:val="27"/>
              </w:rPr>
            </w:pPr>
            <w:r w:rsidRPr="00FF5DE4">
              <w:rPr>
                <w:sz w:val="27"/>
                <w:szCs w:val="27"/>
              </w:rPr>
              <w:t>С уважением,</w:t>
            </w:r>
          </w:p>
          <w:p w14:paraId="652E1327" w14:textId="77777777" w:rsidR="00033335" w:rsidRPr="00FF5DE4" w:rsidRDefault="00033335" w:rsidP="00033335">
            <w:pPr>
              <w:pStyle w:val="a6"/>
              <w:tabs>
                <w:tab w:val="left" w:pos="720"/>
                <w:tab w:val="left" w:pos="5430"/>
              </w:tabs>
              <w:rPr>
                <w:sz w:val="27"/>
                <w:szCs w:val="27"/>
              </w:rPr>
            </w:pPr>
            <w:r w:rsidRPr="00FF5DE4">
              <w:rPr>
                <w:sz w:val="27"/>
                <w:szCs w:val="27"/>
              </w:rPr>
              <w:t>Глава Верхнесалдинского</w:t>
            </w:r>
          </w:p>
          <w:p w14:paraId="33A1B7A7" w14:textId="77777777" w:rsidR="00033335" w:rsidRPr="00FF5DE4" w:rsidRDefault="00033335" w:rsidP="00033335">
            <w:pPr>
              <w:pStyle w:val="a6"/>
              <w:tabs>
                <w:tab w:val="left" w:pos="720"/>
                <w:tab w:val="left" w:pos="5430"/>
              </w:tabs>
              <w:rPr>
                <w:sz w:val="27"/>
                <w:szCs w:val="27"/>
              </w:rPr>
            </w:pPr>
            <w:r w:rsidRPr="00FF5DE4">
              <w:rPr>
                <w:sz w:val="27"/>
                <w:szCs w:val="27"/>
              </w:rPr>
              <w:t>муниципального округа                                                                               А.В. Маслов</w:t>
            </w:r>
          </w:p>
          <w:p w14:paraId="5E0F5E81" w14:textId="77777777" w:rsidR="00033335" w:rsidRPr="003955E2" w:rsidRDefault="00033335" w:rsidP="00D9699D">
            <w:pPr>
              <w:tabs>
                <w:tab w:val="left" w:pos="690"/>
              </w:tabs>
              <w:ind w:firstLine="720"/>
              <w:jc w:val="both"/>
              <w:rPr>
                <w:sz w:val="27"/>
                <w:szCs w:val="27"/>
              </w:rPr>
            </w:pPr>
          </w:p>
          <w:p w14:paraId="0EA956BB" w14:textId="77777777" w:rsidR="00921601" w:rsidRPr="003955E2" w:rsidRDefault="00921601" w:rsidP="00D9699D">
            <w:pPr>
              <w:tabs>
                <w:tab w:val="left" w:pos="690"/>
              </w:tabs>
              <w:ind w:firstLine="720"/>
              <w:jc w:val="both"/>
              <w:rPr>
                <w:sz w:val="27"/>
                <w:szCs w:val="27"/>
              </w:rPr>
            </w:pPr>
          </w:p>
        </w:tc>
      </w:tr>
      <w:tr w:rsidR="00921601" w:rsidRPr="00B1230A" w14:paraId="7059BA2B" w14:textId="77777777" w:rsidTr="00033335">
        <w:tblPrEx>
          <w:tblLook w:val="01E0" w:firstRow="1" w:lastRow="1" w:firstColumn="1" w:lastColumn="1" w:noHBand="0" w:noVBand="0"/>
        </w:tblPrEx>
        <w:tc>
          <w:tcPr>
            <w:tcW w:w="1636" w:type="pct"/>
          </w:tcPr>
          <w:p w14:paraId="340A1D40" w14:textId="77777777" w:rsidR="00921601" w:rsidRDefault="00921601" w:rsidP="00D9699D">
            <w:pPr>
              <w:jc w:val="both"/>
            </w:pPr>
          </w:p>
          <w:p w14:paraId="0310F898" w14:textId="77777777" w:rsidR="00033335" w:rsidRPr="00B1230A" w:rsidRDefault="00033335" w:rsidP="00D9699D">
            <w:pPr>
              <w:jc w:val="both"/>
            </w:pPr>
          </w:p>
        </w:tc>
        <w:tc>
          <w:tcPr>
            <w:tcW w:w="1255" w:type="pct"/>
          </w:tcPr>
          <w:p w14:paraId="3D1D989D" w14:textId="77777777" w:rsidR="00921601" w:rsidRDefault="00921601" w:rsidP="00D9699D">
            <w:pPr>
              <w:jc w:val="both"/>
            </w:pPr>
          </w:p>
          <w:p w14:paraId="33749E1F" w14:textId="77777777" w:rsidR="00921601" w:rsidRDefault="00921601" w:rsidP="00D9699D">
            <w:pPr>
              <w:jc w:val="both"/>
            </w:pPr>
          </w:p>
          <w:p w14:paraId="1BE2E900" w14:textId="77777777" w:rsidR="00921601" w:rsidRPr="00B1230A" w:rsidRDefault="00921601" w:rsidP="00D9699D">
            <w:pPr>
              <w:jc w:val="both"/>
            </w:pPr>
          </w:p>
          <w:p w14:paraId="6B116164" w14:textId="77777777" w:rsidR="00921601" w:rsidRPr="00B1230A" w:rsidRDefault="00921601" w:rsidP="00D9699D">
            <w:pPr>
              <w:jc w:val="both"/>
            </w:pPr>
          </w:p>
        </w:tc>
        <w:tc>
          <w:tcPr>
            <w:tcW w:w="2108" w:type="pct"/>
            <w:gridSpan w:val="2"/>
          </w:tcPr>
          <w:p w14:paraId="14D2229B" w14:textId="77777777" w:rsidR="00921601" w:rsidRDefault="00921601" w:rsidP="00D9699D">
            <w:pPr>
              <w:jc w:val="both"/>
              <w:rPr>
                <w:sz w:val="28"/>
                <w:szCs w:val="28"/>
              </w:rPr>
            </w:pPr>
          </w:p>
          <w:p w14:paraId="5C864FBA" w14:textId="77777777" w:rsidR="00921601" w:rsidRPr="00FF5DE4" w:rsidRDefault="00921601" w:rsidP="00D9699D">
            <w:pPr>
              <w:jc w:val="both"/>
              <w:rPr>
                <w:sz w:val="27"/>
                <w:szCs w:val="27"/>
              </w:rPr>
            </w:pPr>
            <w:r w:rsidRPr="00FF5DE4">
              <w:rPr>
                <w:sz w:val="27"/>
                <w:szCs w:val="27"/>
              </w:rPr>
              <w:t>УТВЕРЖДЕНА</w:t>
            </w:r>
          </w:p>
          <w:p w14:paraId="27AD6DFC" w14:textId="77777777" w:rsidR="00921601" w:rsidRPr="00FF5DE4" w:rsidRDefault="00921601" w:rsidP="00D9699D">
            <w:pPr>
              <w:jc w:val="both"/>
              <w:rPr>
                <w:sz w:val="27"/>
                <w:szCs w:val="27"/>
              </w:rPr>
            </w:pPr>
            <w:r w:rsidRPr="00FF5DE4">
              <w:rPr>
                <w:sz w:val="27"/>
                <w:szCs w:val="27"/>
              </w:rPr>
              <w:t xml:space="preserve">постановлением </w:t>
            </w:r>
            <w:r w:rsidR="00FF5DE4">
              <w:rPr>
                <w:sz w:val="27"/>
                <w:szCs w:val="27"/>
              </w:rPr>
              <w:t>А</w:t>
            </w:r>
            <w:r w:rsidRPr="00FF5DE4">
              <w:rPr>
                <w:sz w:val="27"/>
                <w:szCs w:val="27"/>
              </w:rPr>
              <w:t>дминистрации Верхнесалдинского муниципального округа Свердловской области</w:t>
            </w:r>
          </w:p>
          <w:p w14:paraId="4361271A" w14:textId="77777777" w:rsidR="00921601" w:rsidRPr="00FF5DE4" w:rsidRDefault="00921601" w:rsidP="00D9699D">
            <w:pPr>
              <w:jc w:val="both"/>
              <w:rPr>
                <w:sz w:val="27"/>
                <w:szCs w:val="27"/>
              </w:rPr>
            </w:pPr>
            <w:r w:rsidRPr="00FF5DE4">
              <w:rPr>
                <w:sz w:val="27"/>
                <w:szCs w:val="27"/>
              </w:rPr>
              <w:t>от _________ № ____________</w:t>
            </w:r>
          </w:p>
          <w:p w14:paraId="0125E006" w14:textId="77777777" w:rsidR="00921601" w:rsidRPr="00FF5DE4" w:rsidRDefault="00921601" w:rsidP="00D9699D">
            <w:pPr>
              <w:jc w:val="both"/>
              <w:rPr>
                <w:sz w:val="27"/>
                <w:szCs w:val="27"/>
              </w:rPr>
            </w:pPr>
            <w:r w:rsidRPr="00FF5DE4">
              <w:rPr>
                <w:sz w:val="27"/>
                <w:szCs w:val="27"/>
              </w:rPr>
              <w:t>«Об утверждении программы «Профилактика рисков причинения вреда (ущерба) охраняемым законом ценностям по муниципальному жилищному контролю на территории Верхнесалдинского муниципального округа Свердловской области</w:t>
            </w:r>
            <w:r w:rsidR="00FF5DE4">
              <w:rPr>
                <w:sz w:val="27"/>
                <w:szCs w:val="27"/>
              </w:rPr>
              <w:t xml:space="preserve"> </w:t>
            </w:r>
            <w:r w:rsidRPr="00FF5DE4">
              <w:rPr>
                <w:sz w:val="27"/>
                <w:szCs w:val="27"/>
              </w:rPr>
              <w:t xml:space="preserve">на </w:t>
            </w:r>
            <w:r w:rsidR="00FF5DE4">
              <w:rPr>
                <w:sz w:val="27"/>
                <w:szCs w:val="27"/>
              </w:rPr>
              <w:t xml:space="preserve">                              </w:t>
            </w:r>
            <w:r w:rsidRPr="00FF5DE4">
              <w:rPr>
                <w:sz w:val="27"/>
                <w:szCs w:val="27"/>
              </w:rPr>
              <w:t>202</w:t>
            </w:r>
            <w:r w:rsidR="00FF5DE4">
              <w:rPr>
                <w:sz w:val="27"/>
                <w:szCs w:val="27"/>
              </w:rPr>
              <w:t>6</w:t>
            </w:r>
            <w:r w:rsidRPr="00FF5DE4">
              <w:rPr>
                <w:sz w:val="27"/>
                <w:szCs w:val="27"/>
              </w:rPr>
              <w:t xml:space="preserve"> год»</w:t>
            </w:r>
          </w:p>
          <w:p w14:paraId="250FF5E9" w14:textId="77777777" w:rsidR="00921601" w:rsidRPr="00B1230A" w:rsidRDefault="00921601" w:rsidP="00D9699D">
            <w:pPr>
              <w:jc w:val="both"/>
            </w:pPr>
          </w:p>
        </w:tc>
      </w:tr>
    </w:tbl>
    <w:p w14:paraId="3D47F6C0" w14:textId="77777777" w:rsidR="00921601" w:rsidRPr="00B1230A" w:rsidRDefault="00921601" w:rsidP="00921601">
      <w:pPr>
        <w:rPr>
          <w:sz w:val="28"/>
          <w:szCs w:val="28"/>
        </w:rPr>
      </w:pPr>
    </w:p>
    <w:p w14:paraId="0CD1EE02" w14:textId="77777777" w:rsidR="00921601" w:rsidRPr="00AE1ADA" w:rsidRDefault="00921601" w:rsidP="00921601">
      <w:pPr>
        <w:tabs>
          <w:tab w:val="left" w:pos="360"/>
        </w:tabs>
        <w:jc w:val="center"/>
        <w:rPr>
          <w:b/>
          <w:sz w:val="27"/>
          <w:szCs w:val="27"/>
        </w:rPr>
      </w:pPr>
      <w:r w:rsidRPr="00AE1ADA">
        <w:rPr>
          <w:b/>
          <w:sz w:val="27"/>
          <w:szCs w:val="27"/>
        </w:rPr>
        <w:t>Программа профилактики рисков причинения вреда (ущерба) охраняемым законом ценностям по муниципальному жилищному контролю на территории Верхнесалдинского муниципального округа Свердловской области на 202</w:t>
      </w:r>
      <w:r w:rsidR="00FF5DE4" w:rsidRPr="00AE1ADA">
        <w:rPr>
          <w:b/>
          <w:sz w:val="27"/>
          <w:szCs w:val="27"/>
        </w:rPr>
        <w:t>6</w:t>
      </w:r>
      <w:r w:rsidRPr="00AE1ADA">
        <w:rPr>
          <w:b/>
          <w:sz w:val="27"/>
          <w:szCs w:val="27"/>
        </w:rPr>
        <w:t xml:space="preserve"> год (далее – программа профилактики)  </w:t>
      </w:r>
    </w:p>
    <w:p w14:paraId="6CA4766D" w14:textId="77777777" w:rsidR="00921601" w:rsidRPr="00AE1ADA" w:rsidRDefault="00921601" w:rsidP="00921601">
      <w:pPr>
        <w:jc w:val="both"/>
        <w:rPr>
          <w:b/>
          <w:sz w:val="27"/>
          <w:szCs w:val="27"/>
        </w:rPr>
      </w:pPr>
    </w:p>
    <w:p w14:paraId="7C601A2C" w14:textId="77777777" w:rsidR="00921601" w:rsidRPr="00AE1ADA" w:rsidRDefault="00921601" w:rsidP="00921601">
      <w:pPr>
        <w:tabs>
          <w:tab w:val="left" w:pos="360"/>
        </w:tabs>
        <w:jc w:val="center"/>
        <w:rPr>
          <w:sz w:val="27"/>
          <w:szCs w:val="27"/>
        </w:rPr>
      </w:pPr>
    </w:p>
    <w:p w14:paraId="0DD8FD74" w14:textId="77777777" w:rsidR="00921601" w:rsidRPr="00AE1ADA" w:rsidRDefault="00921601" w:rsidP="00921601">
      <w:pPr>
        <w:tabs>
          <w:tab w:val="left" w:pos="360"/>
        </w:tabs>
        <w:jc w:val="center"/>
        <w:rPr>
          <w:b/>
          <w:sz w:val="27"/>
          <w:szCs w:val="27"/>
        </w:rPr>
      </w:pPr>
      <w:r w:rsidRPr="00AE1ADA">
        <w:rPr>
          <w:b/>
          <w:sz w:val="27"/>
          <w:szCs w:val="27"/>
        </w:rPr>
        <w:t xml:space="preserve">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w:t>
      </w:r>
    </w:p>
    <w:p w14:paraId="587FFB2B" w14:textId="77777777" w:rsidR="00921601" w:rsidRPr="00AE1ADA" w:rsidRDefault="00921601" w:rsidP="00921601">
      <w:pPr>
        <w:tabs>
          <w:tab w:val="left" w:pos="567"/>
        </w:tabs>
        <w:jc w:val="both"/>
        <w:rPr>
          <w:sz w:val="27"/>
          <w:szCs w:val="27"/>
        </w:rPr>
      </w:pPr>
    </w:p>
    <w:p w14:paraId="40D38B05" w14:textId="77777777" w:rsidR="00921601" w:rsidRPr="00AE1ADA" w:rsidRDefault="00921601" w:rsidP="00921601">
      <w:pPr>
        <w:ind w:firstLine="708"/>
        <w:jc w:val="both"/>
        <w:rPr>
          <w:sz w:val="27"/>
          <w:szCs w:val="27"/>
        </w:rPr>
      </w:pPr>
      <w:r w:rsidRPr="00AE1ADA">
        <w:rPr>
          <w:sz w:val="27"/>
          <w:szCs w:val="27"/>
        </w:rPr>
        <w:t>Администрация Верхнесалдинского муниципального округа Свердловской области</w:t>
      </w:r>
      <w:r w:rsidR="00910823">
        <w:rPr>
          <w:sz w:val="27"/>
          <w:szCs w:val="27"/>
        </w:rPr>
        <w:t xml:space="preserve"> </w:t>
      </w:r>
      <w:r w:rsidRPr="00AE1ADA">
        <w:rPr>
          <w:sz w:val="27"/>
          <w:szCs w:val="27"/>
        </w:rPr>
        <w:t xml:space="preserve">(далее – контрольный орган) в соответствии с </w:t>
      </w:r>
      <w:r w:rsidR="00FF5DE4" w:rsidRPr="00AE1ADA">
        <w:rPr>
          <w:color w:val="000000"/>
          <w:sz w:val="27"/>
          <w:szCs w:val="27"/>
        </w:rPr>
        <w:t>Положением о муниципальном жилищном контроле</w:t>
      </w:r>
      <w:r w:rsidR="00FF5DE4" w:rsidRPr="00AE1ADA">
        <w:rPr>
          <w:sz w:val="27"/>
          <w:szCs w:val="27"/>
        </w:rPr>
        <w:t xml:space="preserve"> на территории Верхнесалдинского муниципального округа Свердловской области</w:t>
      </w:r>
      <w:r w:rsidR="00FF5DE4" w:rsidRPr="00AE1ADA">
        <w:rPr>
          <w:color w:val="000000"/>
          <w:sz w:val="27"/>
          <w:szCs w:val="27"/>
        </w:rPr>
        <w:t xml:space="preserve">, утвержденном решением Думы Верхнесалдинского муниципального округа Свердловской области от 24.06.2025 </w:t>
      </w:r>
      <w:r w:rsidR="00FF5DE4" w:rsidRPr="00AE1ADA">
        <w:rPr>
          <w:sz w:val="27"/>
          <w:szCs w:val="27"/>
        </w:rPr>
        <w:t xml:space="preserve">                            </w:t>
      </w:r>
      <w:r w:rsidR="00FF5DE4" w:rsidRPr="00AE1ADA">
        <w:rPr>
          <w:color w:val="000000"/>
          <w:sz w:val="27"/>
          <w:szCs w:val="27"/>
        </w:rPr>
        <w:t>№ 247</w:t>
      </w:r>
      <w:r w:rsidRPr="00AE1ADA">
        <w:rPr>
          <w:sz w:val="27"/>
          <w:szCs w:val="27"/>
        </w:rPr>
        <w:t xml:space="preserve"> (далее – Положение) осуществляет муниципальный жилищный контроль за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0E8915F6" w14:textId="77777777" w:rsidR="00921601" w:rsidRPr="00AE1ADA" w:rsidRDefault="00921601" w:rsidP="00921601">
      <w:pPr>
        <w:ind w:firstLine="708"/>
        <w:jc w:val="both"/>
        <w:rPr>
          <w:sz w:val="27"/>
          <w:szCs w:val="27"/>
        </w:rPr>
      </w:pPr>
      <w:r w:rsidRPr="00AE1ADA">
        <w:rPr>
          <w:sz w:val="27"/>
          <w:szCs w:val="27"/>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3C1C3B5C" w14:textId="77777777" w:rsidR="00921601" w:rsidRPr="00AE1ADA" w:rsidRDefault="00921601" w:rsidP="00921601">
      <w:pPr>
        <w:ind w:firstLine="708"/>
        <w:jc w:val="both"/>
        <w:rPr>
          <w:sz w:val="27"/>
          <w:szCs w:val="27"/>
        </w:rPr>
      </w:pPr>
      <w:r w:rsidRPr="00AE1ADA">
        <w:rPr>
          <w:sz w:val="27"/>
          <w:szCs w:val="27"/>
        </w:rPr>
        <w:t>2) требований к формированию фондов капитального ремонта;</w:t>
      </w:r>
    </w:p>
    <w:p w14:paraId="221E0CB8" w14:textId="77777777" w:rsidR="00921601" w:rsidRPr="00AE1ADA" w:rsidRDefault="00921601" w:rsidP="00921601">
      <w:pPr>
        <w:ind w:firstLine="708"/>
        <w:jc w:val="both"/>
        <w:rPr>
          <w:sz w:val="27"/>
          <w:szCs w:val="27"/>
        </w:rPr>
      </w:pPr>
      <w:r w:rsidRPr="00AE1ADA">
        <w:rPr>
          <w:sz w:val="27"/>
          <w:szCs w:val="27"/>
        </w:rPr>
        <w:lastRenderedPageBreak/>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5DAAF94" w14:textId="77777777" w:rsidR="00921601" w:rsidRPr="00AE1ADA" w:rsidRDefault="00921601" w:rsidP="00921601">
      <w:pPr>
        <w:ind w:firstLine="708"/>
        <w:jc w:val="both"/>
        <w:rPr>
          <w:sz w:val="27"/>
          <w:szCs w:val="27"/>
        </w:rPr>
      </w:pPr>
      <w:r w:rsidRPr="00AE1ADA">
        <w:rPr>
          <w:sz w:val="27"/>
          <w:szCs w:val="27"/>
        </w:rPr>
        <w:t>4) требований к предоставлению коммунальных услуг собственникам и пользователям помещений в многоквартирных домах и жилых домов;</w:t>
      </w:r>
    </w:p>
    <w:p w14:paraId="618EBE92" w14:textId="77777777" w:rsidR="00921601" w:rsidRPr="00AE1ADA" w:rsidRDefault="00921601" w:rsidP="00921601">
      <w:pPr>
        <w:ind w:firstLine="708"/>
        <w:jc w:val="both"/>
        <w:rPr>
          <w:sz w:val="27"/>
          <w:szCs w:val="27"/>
        </w:rPr>
      </w:pPr>
      <w:r w:rsidRPr="00AE1ADA">
        <w:rPr>
          <w:sz w:val="27"/>
          <w:szCs w:val="27"/>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C31BFFB" w14:textId="77777777" w:rsidR="00921601" w:rsidRPr="00AE1ADA" w:rsidRDefault="00921601" w:rsidP="00921601">
      <w:pPr>
        <w:ind w:firstLine="708"/>
        <w:jc w:val="both"/>
        <w:rPr>
          <w:sz w:val="27"/>
          <w:szCs w:val="27"/>
        </w:rPr>
      </w:pPr>
      <w:r w:rsidRPr="00AE1ADA">
        <w:rPr>
          <w:sz w:val="27"/>
          <w:szCs w:val="27"/>
        </w:rPr>
        <w:t>6) правил содержания общего имущества в многоквартирном доме и правил изменения размера платы за содержание жилого помещения;</w:t>
      </w:r>
    </w:p>
    <w:p w14:paraId="5B9ECAF6" w14:textId="77777777" w:rsidR="00921601" w:rsidRPr="00AE1ADA" w:rsidRDefault="00921601" w:rsidP="00921601">
      <w:pPr>
        <w:ind w:firstLine="708"/>
        <w:jc w:val="both"/>
        <w:rPr>
          <w:sz w:val="27"/>
          <w:szCs w:val="27"/>
        </w:rPr>
      </w:pPr>
      <w:r w:rsidRPr="00AE1ADA">
        <w:rPr>
          <w:sz w:val="27"/>
          <w:szCs w:val="27"/>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5DD23D8" w14:textId="77777777" w:rsidR="00921601" w:rsidRPr="00AE1ADA" w:rsidRDefault="00921601" w:rsidP="00921601">
      <w:pPr>
        <w:ind w:firstLine="708"/>
        <w:jc w:val="both"/>
        <w:rPr>
          <w:sz w:val="27"/>
          <w:szCs w:val="27"/>
        </w:rPr>
      </w:pPr>
      <w:r w:rsidRPr="00AE1ADA">
        <w:rPr>
          <w:sz w:val="27"/>
          <w:szCs w:val="27"/>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FB50590" w14:textId="77777777" w:rsidR="00921601" w:rsidRPr="00AE1ADA" w:rsidRDefault="00921601" w:rsidP="00921601">
      <w:pPr>
        <w:ind w:firstLine="708"/>
        <w:jc w:val="both"/>
        <w:rPr>
          <w:sz w:val="27"/>
          <w:szCs w:val="27"/>
        </w:rPr>
      </w:pPr>
      <w:r w:rsidRPr="00AE1ADA">
        <w:rPr>
          <w:sz w:val="27"/>
          <w:szCs w:val="27"/>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14:paraId="1EA334F7" w14:textId="77777777" w:rsidR="00921601" w:rsidRPr="00AE1ADA" w:rsidRDefault="00921601" w:rsidP="00921601">
      <w:pPr>
        <w:ind w:firstLine="708"/>
        <w:jc w:val="both"/>
        <w:rPr>
          <w:sz w:val="27"/>
          <w:szCs w:val="27"/>
        </w:rPr>
      </w:pPr>
      <w:r w:rsidRPr="00AE1ADA">
        <w:rPr>
          <w:sz w:val="27"/>
          <w:szCs w:val="27"/>
        </w:rPr>
        <w:t>10) требований к обеспечению доступности для инвалидов помещений в многоквартирных домах;</w:t>
      </w:r>
    </w:p>
    <w:p w14:paraId="76339E6D" w14:textId="77777777" w:rsidR="00921601" w:rsidRPr="00AE1ADA" w:rsidRDefault="00921601" w:rsidP="00921601">
      <w:pPr>
        <w:ind w:firstLine="708"/>
        <w:jc w:val="both"/>
        <w:rPr>
          <w:sz w:val="27"/>
          <w:szCs w:val="27"/>
        </w:rPr>
      </w:pPr>
      <w:r w:rsidRPr="00AE1ADA">
        <w:rPr>
          <w:sz w:val="27"/>
          <w:szCs w:val="27"/>
        </w:rPr>
        <w:t>11) требований к предоставлению жилых помещений в наемных домах социального использования;</w:t>
      </w:r>
    </w:p>
    <w:p w14:paraId="3551AC5E" w14:textId="77777777" w:rsidR="00921601" w:rsidRPr="00AE1ADA" w:rsidRDefault="00921601" w:rsidP="00921601">
      <w:pPr>
        <w:ind w:firstLine="708"/>
        <w:jc w:val="both"/>
        <w:rPr>
          <w:sz w:val="27"/>
          <w:szCs w:val="27"/>
        </w:rPr>
      </w:pPr>
      <w:r w:rsidRPr="00AE1ADA">
        <w:rPr>
          <w:sz w:val="27"/>
          <w:szCs w:val="27"/>
        </w:rPr>
        <w:t>12) исполнение решений, принятых контрольным органом по результатам контрольных мероприятий.</w:t>
      </w:r>
    </w:p>
    <w:p w14:paraId="194E53DD" w14:textId="77777777" w:rsidR="00921601" w:rsidRPr="00AE1ADA" w:rsidRDefault="00921601" w:rsidP="00921601">
      <w:pPr>
        <w:ind w:firstLine="708"/>
        <w:jc w:val="both"/>
        <w:rPr>
          <w:sz w:val="27"/>
          <w:szCs w:val="27"/>
        </w:rPr>
      </w:pPr>
      <w:r w:rsidRPr="00AE1ADA">
        <w:rPr>
          <w:sz w:val="27"/>
          <w:szCs w:val="27"/>
        </w:rPr>
        <w:t>Объектом муниципального жилищного контроля (далее - объект контроля) является:</w:t>
      </w:r>
    </w:p>
    <w:p w14:paraId="6CF40439" w14:textId="77777777" w:rsidR="00921601" w:rsidRPr="00AE1ADA" w:rsidRDefault="00921601" w:rsidP="00921601">
      <w:pPr>
        <w:ind w:firstLine="708"/>
        <w:jc w:val="both"/>
        <w:rPr>
          <w:sz w:val="27"/>
          <w:szCs w:val="27"/>
        </w:rPr>
      </w:pPr>
      <w:r w:rsidRPr="00AE1ADA">
        <w:rPr>
          <w:sz w:val="27"/>
          <w:szCs w:val="27"/>
        </w:rPr>
        <w:t>1) деятельность, действия (бездействие) по пользованию жилыми помещениями муниципального жилищного фонда;</w:t>
      </w:r>
    </w:p>
    <w:p w14:paraId="6852EEB9" w14:textId="77777777" w:rsidR="00921601" w:rsidRPr="00AE1ADA" w:rsidRDefault="00921601" w:rsidP="00921601">
      <w:pPr>
        <w:ind w:firstLine="708"/>
        <w:jc w:val="both"/>
        <w:rPr>
          <w:sz w:val="27"/>
          <w:szCs w:val="27"/>
        </w:rPr>
      </w:pPr>
      <w:r w:rsidRPr="00AE1ADA">
        <w:rPr>
          <w:sz w:val="27"/>
          <w:szCs w:val="27"/>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14:paraId="509D1E53" w14:textId="77777777" w:rsidR="00921601" w:rsidRPr="00AE1ADA" w:rsidRDefault="00921601" w:rsidP="00921601">
      <w:pPr>
        <w:ind w:firstLine="708"/>
        <w:jc w:val="both"/>
        <w:rPr>
          <w:sz w:val="27"/>
          <w:szCs w:val="27"/>
        </w:rPr>
      </w:pPr>
      <w:r w:rsidRPr="00AE1ADA">
        <w:rPr>
          <w:sz w:val="27"/>
          <w:szCs w:val="27"/>
        </w:rPr>
        <w:t>3) деятельность, действия (бездействие) по формированию фондов капитального ремонта;</w:t>
      </w:r>
    </w:p>
    <w:p w14:paraId="36A13E4E" w14:textId="77777777" w:rsidR="00921601" w:rsidRPr="00AE1ADA" w:rsidRDefault="00921601" w:rsidP="00921601">
      <w:pPr>
        <w:ind w:firstLine="708"/>
        <w:jc w:val="both"/>
        <w:rPr>
          <w:sz w:val="27"/>
          <w:szCs w:val="27"/>
        </w:rPr>
      </w:pPr>
      <w:r w:rsidRPr="00AE1ADA">
        <w:rPr>
          <w:sz w:val="27"/>
          <w:szCs w:val="27"/>
        </w:rPr>
        <w:t>4) деятельность, действия (бездействие) по управлению многоквартирными домами, включающая в себя:</w:t>
      </w:r>
    </w:p>
    <w:p w14:paraId="62DFFC3E" w14:textId="77777777" w:rsidR="00921601" w:rsidRPr="00AE1ADA" w:rsidRDefault="00921601" w:rsidP="00921601">
      <w:pPr>
        <w:ind w:firstLine="708"/>
        <w:jc w:val="both"/>
        <w:rPr>
          <w:sz w:val="27"/>
          <w:szCs w:val="27"/>
        </w:rPr>
      </w:pPr>
      <w:r w:rsidRPr="00AE1ADA">
        <w:rPr>
          <w:sz w:val="27"/>
          <w:szCs w:val="27"/>
        </w:rPr>
        <w:t>деятельность, действия (бездействие) по оказанию услуг и (или) выполнению работ по содержанию и ремонту общего имущества в многоквартирных домах;</w:t>
      </w:r>
    </w:p>
    <w:p w14:paraId="45DCC26C" w14:textId="77777777" w:rsidR="00921601" w:rsidRPr="00AE1ADA" w:rsidRDefault="00921601" w:rsidP="00921601">
      <w:pPr>
        <w:ind w:firstLine="708"/>
        <w:jc w:val="both"/>
        <w:rPr>
          <w:sz w:val="27"/>
          <w:szCs w:val="27"/>
        </w:rPr>
      </w:pPr>
      <w:r w:rsidRPr="00AE1ADA">
        <w:rPr>
          <w:sz w:val="27"/>
          <w:szCs w:val="27"/>
        </w:rPr>
        <w:t>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14:paraId="411B724A" w14:textId="77777777" w:rsidR="00921601" w:rsidRPr="00AE1ADA" w:rsidRDefault="00921601" w:rsidP="00921601">
      <w:pPr>
        <w:ind w:firstLine="708"/>
        <w:jc w:val="both"/>
        <w:rPr>
          <w:sz w:val="27"/>
          <w:szCs w:val="27"/>
        </w:rPr>
      </w:pPr>
      <w:r w:rsidRPr="00AE1ADA">
        <w:rPr>
          <w:sz w:val="27"/>
          <w:szCs w:val="27"/>
        </w:rPr>
        <w:t xml:space="preserve">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w:t>
      </w:r>
      <w:r w:rsidRPr="00AE1ADA">
        <w:rPr>
          <w:sz w:val="27"/>
          <w:szCs w:val="27"/>
        </w:rPr>
        <w:lastRenderedPageBreak/>
        <w:t>ненадлежащего качества и (или) с перерывами, превышающими установленную продолжительность;</w:t>
      </w:r>
    </w:p>
    <w:p w14:paraId="54FC5E8B" w14:textId="77777777" w:rsidR="00921601" w:rsidRPr="00AE1ADA" w:rsidRDefault="00921601" w:rsidP="00921601">
      <w:pPr>
        <w:ind w:firstLine="708"/>
        <w:jc w:val="both"/>
        <w:rPr>
          <w:sz w:val="27"/>
          <w:szCs w:val="27"/>
        </w:rPr>
      </w:pPr>
      <w:r w:rsidRPr="00AE1ADA">
        <w:rPr>
          <w:sz w:val="27"/>
          <w:szCs w:val="27"/>
        </w:rPr>
        <w:t>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0C3D648" w14:textId="77777777" w:rsidR="00921601" w:rsidRPr="00AE1ADA" w:rsidRDefault="00921601" w:rsidP="00921601">
      <w:pPr>
        <w:ind w:firstLine="708"/>
        <w:jc w:val="both"/>
        <w:rPr>
          <w:sz w:val="27"/>
          <w:szCs w:val="27"/>
        </w:rPr>
      </w:pPr>
      <w:r w:rsidRPr="00AE1ADA">
        <w:rPr>
          <w:sz w:val="27"/>
          <w:szCs w:val="27"/>
        </w:rPr>
        <w:t>деятельность, действия (бездействие) по обеспечению доступности для инвалидов помещений в многоквартирных домах;</w:t>
      </w:r>
    </w:p>
    <w:p w14:paraId="2400758E" w14:textId="77777777" w:rsidR="00921601" w:rsidRPr="00AE1ADA" w:rsidRDefault="00921601" w:rsidP="00921601">
      <w:pPr>
        <w:ind w:firstLine="708"/>
        <w:jc w:val="both"/>
        <w:rPr>
          <w:sz w:val="27"/>
          <w:szCs w:val="27"/>
        </w:rPr>
      </w:pPr>
      <w:r w:rsidRPr="00AE1ADA">
        <w:rPr>
          <w:sz w:val="27"/>
          <w:szCs w:val="27"/>
        </w:rPr>
        <w:t>5) деятельность, действия (бездействие) по размещению информации в системе;</w:t>
      </w:r>
    </w:p>
    <w:p w14:paraId="40AA838E" w14:textId="77777777" w:rsidR="00921601" w:rsidRPr="00AE1ADA" w:rsidRDefault="00921601" w:rsidP="00921601">
      <w:pPr>
        <w:ind w:firstLine="708"/>
        <w:jc w:val="both"/>
        <w:rPr>
          <w:sz w:val="27"/>
          <w:szCs w:val="27"/>
        </w:rPr>
      </w:pPr>
      <w:r w:rsidRPr="00AE1ADA">
        <w:rPr>
          <w:sz w:val="27"/>
          <w:szCs w:val="27"/>
        </w:rPr>
        <w:t>6) деятельность, действия (бездействие) по предоставлению жилых помещений в наемных домах социального использования.</w:t>
      </w:r>
    </w:p>
    <w:p w14:paraId="6885B68D" w14:textId="77777777" w:rsidR="00921601" w:rsidRPr="00AE1ADA" w:rsidRDefault="00921601" w:rsidP="00921601">
      <w:pPr>
        <w:ind w:firstLine="708"/>
        <w:jc w:val="both"/>
        <w:rPr>
          <w:sz w:val="27"/>
          <w:szCs w:val="27"/>
        </w:rPr>
      </w:pPr>
      <w:r w:rsidRPr="00AE1ADA">
        <w:rPr>
          <w:sz w:val="27"/>
          <w:szCs w:val="27"/>
        </w:rPr>
        <w:t>Лицами, контролируемыми контрольным органом, являются граждане и организации, деятельность которых подлежит муниципальному жилищному контролю (далее – контролируемые лица), в том числе:</w:t>
      </w:r>
    </w:p>
    <w:p w14:paraId="6CB92280" w14:textId="77777777" w:rsidR="00921601" w:rsidRPr="00AE1ADA" w:rsidRDefault="00921601" w:rsidP="00921601">
      <w:pPr>
        <w:ind w:firstLine="708"/>
        <w:jc w:val="both"/>
        <w:rPr>
          <w:sz w:val="27"/>
          <w:szCs w:val="27"/>
        </w:rPr>
      </w:pPr>
      <w:r w:rsidRPr="00AE1ADA">
        <w:rPr>
          <w:sz w:val="27"/>
          <w:szCs w:val="27"/>
        </w:rPr>
        <w:t>юридические лица, индивидуальные предприниматели, осуществляющие управление многоквартирными домами, оказывающие услуги и (или) выполняющие работы по содержанию и ремонту общего имущества в многоквартирных домах кроме юридических лиц, индивидуальных предпринимателей, осуществляющие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14:paraId="156D7C31" w14:textId="77777777" w:rsidR="00921601" w:rsidRPr="00AE1ADA" w:rsidRDefault="00921601" w:rsidP="00921601">
      <w:pPr>
        <w:ind w:firstLine="708"/>
        <w:jc w:val="both"/>
        <w:rPr>
          <w:sz w:val="27"/>
          <w:szCs w:val="27"/>
        </w:rPr>
      </w:pPr>
      <w:r w:rsidRPr="00AE1ADA">
        <w:rPr>
          <w:sz w:val="27"/>
          <w:szCs w:val="27"/>
        </w:rPr>
        <w:t>юридические лица, в том числе ресурсоснабжающие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14:paraId="244228A9" w14:textId="77777777" w:rsidR="00921601" w:rsidRPr="00AE1ADA" w:rsidRDefault="00921601" w:rsidP="00921601">
      <w:pPr>
        <w:ind w:firstLine="708"/>
        <w:jc w:val="both"/>
        <w:rPr>
          <w:sz w:val="27"/>
          <w:szCs w:val="27"/>
        </w:rPr>
      </w:pPr>
      <w:r w:rsidRPr="00AE1ADA">
        <w:rPr>
          <w:sz w:val="27"/>
          <w:szCs w:val="27"/>
        </w:rPr>
        <w:t>юридические лица, на имя которых открыты специальные счета для формирования фондов капитального ремонта многоквартирных домов;</w:t>
      </w:r>
    </w:p>
    <w:p w14:paraId="191EB277" w14:textId="77777777" w:rsidR="00921601" w:rsidRPr="00AE1ADA" w:rsidRDefault="00921601" w:rsidP="00921601">
      <w:pPr>
        <w:ind w:firstLine="708"/>
        <w:jc w:val="both"/>
        <w:rPr>
          <w:sz w:val="27"/>
          <w:szCs w:val="27"/>
        </w:rPr>
      </w:pPr>
      <w:r w:rsidRPr="00AE1ADA">
        <w:rPr>
          <w:sz w:val="27"/>
          <w:szCs w:val="27"/>
        </w:rPr>
        <w:t>граждане, во владении и (или) в пользовании которых находятся помещения муниципального жилищного фонда.</w:t>
      </w:r>
    </w:p>
    <w:p w14:paraId="49B13541" w14:textId="77777777" w:rsidR="00921601" w:rsidRPr="00AE1ADA" w:rsidRDefault="00921601" w:rsidP="00921601">
      <w:pPr>
        <w:ind w:firstLine="708"/>
        <w:jc w:val="both"/>
        <w:rPr>
          <w:sz w:val="27"/>
          <w:szCs w:val="27"/>
        </w:rPr>
      </w:pPr>
      <w:r w:rsidRPr="00AE1ADA">
        <w:rPr>
          <w:sz w:val="27"/>
          <w:szCs w:val="27"/>
        </w:rPr>
        <w:t>На территории Верхнесалдинского муниципального округа Свердловской области</w:t>
      </w:r>
      <w:r w:rsidR="003D494F" w:rsidRPr="00AE1ADA">
        <w:rPr>
          <w:sz w:val="27"/>
          <w:szCs w:val="27"/>
        </w:rPr>
        <w:t xml:space="preserve"> </w:t>
      </w:r>
      <w:r w:rsidRPr="00AE1ADA">
        <w:rPr>
          <w:sz w:val="27"/>
          <w:szCs w:val="27"/>
        </w:rPr>
        <w:t>деятельность по управлению многоквартирными домами осуществляют: 3 управляющие компании, 2 товариществ собственников жилья, 1 товарищество собственников недвижимости, 4 жилищно-строительных кооператива, 1 жилищный кооператив, 4 многоквартирных дома находятся в непосредственном управлении.</w:t>
      </w:r>
    </w:p>
    <w:p w14:paraId="2E54D708" w14:textId="77777777" w:rsidR="00921601" w:rsidRPr="00AE1ADA" w:rsidRDefault="00921601" w:rsidP="00921601">
      <w:pPr>
        <w:ind w:firstLine="708"/>
        <w:jc w:val="both"/>
        <w:rPr>
          <w:sz w:val="27"/>
          <w:szCs w:val="27"/>
        </w:rPr>
      </w:pPr>
      <w:r w:rsidRPr="00AE1ADA">
        <w:rPr>
          <w:sz w:val="27"/>
          <w:szCs w:val="27"/>
          <w:highlight w:val="yellow"/>
        </w:rPr>
        <w:t>862</w:t>
      </w:r>
      <w:r w:rsidRPr="00AE1ADA">
        <w:rPr>
          <w:sz w:val="27"/>
          <w:szCs w:val="27"/>
        </w:rPr>
        <w:t xml:space="preserve"> жилых помещений муниципальной формы собственности переданы гражданам по договору найма.</w:t>
      </w:r>
    </w:p>
    <w:p w14:paraId="07CA0E46" w14:textId="77777777" w:rsidR="00921601" w:rsidRPr="00AE1ADA" w:rsidRDefault="00921601" w:rsidP="00921601">
      <w:pPr>
        <w:ind w:firstLine="708"/>
        <w:jc w:val="both"/>
        <w:rPr>
          <w:sz w:val="27"/>
          <w:szCs w:val="27"/>
        </w:rPr>
      </w:pPr>
      <w:r w:rsidRPr="00AE1ADA">
        <w:rPr>
          <w:sz w:val="27"/>
          <w:szCs w:val="27"/>
        </w:rPr>
        <w:t>Обязательные требования, оценка которых является предметом муниципального контроля, установлены:</w:t>
      </w:r>
    </w:p>
    <w:p w14:paraId="6D924807" w14:textId="77777777" w:rsidR="00921601" w:rsidRPr="00AE1ADA" w:rsidRDefault="00921601" w:rsidP="00921601">
      <w:pPr>
        <w:ind w:firstLine="708"/>
        <w:jc w:val="both"/>
        <w:rPr>
          <w:sz w:val="27"/>
          <w:szCs w:val="27"/>
        </w:rPr>
      </w:pPr>
      <w:r w:rsidRPr="00AE1ADA">
        <w:rPr>
          <w:sz w:val="27"/>
          <w:szCs w:val="27"/>
        </w:rPr>
        <w:t>1) Жилищным кодексом Российской Федерации;</w:t>
      </w:r>
    </w:p>
    <w:p w14:paraId="1FE22204" w14:textId="77777777" w:rsidR="00921601" w:rsidRPr="00AE1ADA" w:rsidRDefault="00921601" w:rsidP="00921601">
      <w:pPr>
        <w:ind w:firstLine="708"/>
        <w:jc w:val="both"/>
        <w:rPr>
          <w:sz w:val="27"/>
          <w:szCs w:val="27"/>
        </w:rPr>
      </w:pPr>
      <w:r w:rsidRPr="00AE1ADA">
        <w:rPr>
          <w:sz w:val="27"/>
          <w:szCs w:val="27"/>
        </w:rPr>
        <w:t>2) 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13FB577" w14:textId="77777777" w:rsidR="00921601" w:rsidRPr="00AE1ADA" w:rsidRDefault="00921601" w:rsidP="00921601">
      <w:pPr>
        <w:ind w:firstLine="708"/>
        <w:jc w:val="both"/>
        <w:rPr>
          <w:sz w:val="27"/>
          <w:szCs w:val="27"/>
        </w:rPr>
      </w:pPr>
      <w:r w:rsidRPr="00AE1ADA">
        <w:rPr>
          <w:sz w:val="27"/>
          <w:szCs w:val="27"/>
        </w:rPr>
        <w:t>3) постановлением Правительства Российской Федерации от 21.01.2006             № 25 «Об утверждении Правил пользования жилыми помещениями»;</w:t>
      </w:r>
    </w:p>
    <w:p w14:paraId="4421710B" w14:textId="77777777" w:rsidR="00921601" w:rsidRPr="00AE1ADA" w:rsidRDefault="00921601" w:rsidP="00921601">
      <w:pPr>
        <w:ind w:firstLine="708"/>
        <w:jc w:val="both"/>
        <w:rPr>
          <w:sz w:val="27"/>
          <w:szCs w:val="27"/>
        </w:rPr>
      </w:pPr>
      <w:r w:rsidRPr="00AE1ADA">
        <w:rPr>
          <w:sz w:val="27"/>
          <w:szCs w:val="27"/>
        </w:rPr>
        <w:t xml:space="preserve">4)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sidRPr="00AE1ADA">
        <w:rPr>
          <w:sz w:val="27"/>
          <w:szCs w:val="27"/>
        </w:rPr>
        <w:lastRenderedPageBreak/>
        <w:t>общего имущества в многоквартирном доме ненадлежащего качества и (или) с перерывами, превышающими установленную продолжительность»;</w:t>
      </w:r>
    </w:p>
    <w:p w14:paraId="51FA9287" w14:textId="77777777" w:rsidR="00921601" w:rsidRPr="00AE1ADA" w:rsidRDefault="00921601" w:rsidP="00921601">
      <w:pPr>
        <w:ind w:firstLine="708"/>
        <w:jc w:val="both"/>
        <w:rPr>
          <w:sz w:val="27"/>
          <w:szCs w:val="27"/>
        </w:rPr>
      </w:pPr>
      <w:r w:rsidRPr="00AE1ADA">
        <w:rPr>
          <w:sz w:val="27"/>
          <w:szCs w:val="27"/>
        </w:rPr>
        <w:t>5)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14:paraId="14D43597" w14:textId="77777777" w:rsidR="00921601" w:rsidRPr="00AE1ADA" w:rsidRDefault="00921601" w:rsidP="00921601">
      <w:pPr>
        <w:ind w:firstLine="708"/>
        <w:jc w:val="both"/>
        <w:rPr>
          <w:sz w:val="27"/>
          <w:szCs w:val="27"/>
        </w:rPr>
      </w:pPr>
      <w:r w:rsidRPr="00AE1ADA">
        <w:rPr>
          <w:sz w:val="27"/>
          <w:szCs w:val="27"/>
        </w:rPr>
        <w:t>6)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2C188E97" w14:textId="77777777" w:rsidR="00921601" w:rsidRPr="00AE1ADA" w:rsidRDefault="00921601" w:rsidP="00921601">
      <w:pPr>
        <w:ind w:firstLine="708"/>
        <w:jc w:val="both"/>
        <w:rPr>
          <w:sz w:val="27"/>
          <w:szCs w:val="27"/>
        </w:rPr>
      </w:pPr>
      <w:r w:rsidRPr="00AE1ADA">
        <w:rPr>
          <w:sz w:val="27"/>
          <w:szCs w:val="27"/>
        </w:rPr>
        <w:t>7) постановлением Госстроя Российской Федерации от 27.09.2003 № 170 «Об утверждении Правил и норм технической эксплуатации жилищного фонда».</w:t>
      </w:r>
    </w:p>
    <w:p w14:paraId="4522FB31" w14:textId="77777777" w:rsidR="00921601" w:rsidRPr="00AE1ADA" w:rsidRDefault="00921601" w:rsidP="00921601">
      <w:pPr>
        <w:ind w:firstLine="708"/>
        <w:jc w:val="both"/>
        <w:rPr>
          <w:sz w:val="27"/>
          <w:szCs w:val="27"/>
        </w:rPr>
      </w:pPr>
      <w:r w:rsidRPr="00AE1ADA">
        <w:rPr>
          <w:sz w:val="27"/>
          <w:szCs w:val="27"/>
        </w:rPr>
        <w:t>К основным проблемам в жилищной сфере относится нарастающий износ жилищного фонда и инженерных коммуникаций, слабое развитие конкуренции на рынке управляющих организаций, низкое качество услуг, предоставляемых населению, наряду с высокой стоимостью услуг.</w:t>
      </w:r>
    </w:p>
    <w:p w14:paraId="6A0B5373" w14:textId="77777777" w:rsidR="00921601" w:rsidRPr="00AE1ADA" w:rsidRDefault="00921601" w:rsidP="00921601">
      <w:pPr>
        <w:pStyle w:val="a3"/>
        <w:tabs>
          <w:tab w:val="left" w:pos="284"/>
          <w:tab w:val="left" w:pos="709"/>
          <w:tab w:val="left" w:pos="993"/>
        </w:tabs>
        <w:spacing w:after="0" w:line="240" w:lineRule="auto"/>
        <w:ind w:left="0" w:firstLine="709"/>
        <w:jc w:val="both"/>
        <w:rPr>
          <w:rFonts w:ascii="Times New Roman" w:eastAsia="Calibri" w:hAnsi="Times New Roman"/>
          <w:sz w:val="27"/>
          <w:szCs w:val="27"/>
        </w:rPr>
      </w:pPr>
      <w:r w:rsidRPr="00AE1ADA">
        <w:rPr>
          <w:rFonts w:ascii="Times New Roman" w:eastAsia="Calibri" w:hAnsi="Times New Roman"/>
          <w:sz w:val="27"/>
          <w:szCs w:val="27"/>
        </w:rPr>
        <w:t>За текущий период 202</w:t>
      </w:r>
      <w:r w:rsidR="00AE1ADA" w:rsidRPr="00AE1ADA">
        <w:rPr>
          <w:rFonts w:ascii="Times New Roman" w:eastAsia="Calibri" w:hAnsi="Times New Roman"/>
          <w:sz w:val="27"/>
          <w:szCs w:val="27"/>
        </w:rPr>
        <w:t>5</w:t>
      </w:r>
      <w:r w:rsidRPr="00AE1ADA">
        <w:rPr>
          <w:rFonts w:ascii="Times New Roman" w:eastAsia="Calibri" w:hAnsi="Times New Roman"/>
          <w:sz w:val="27"/>
          <w:szCs w:val="27"/>
        </w:rPr>
        <w:t xml:space="preserve"> года в рамках муниципального жилищного контроля в Верхнесалдинском городском округе внеплановые проверки, мероприятия по контролю без взаимодействия с субъектами контроля на территории Верхнесалдинского муниципального округа Свердловской области</w:t>
      </w:r>
      <w:r w:rsidR="00AE1ADA" w:rsidRPr="00AE1ADA">
        <w:rPr>
          <w:rFonts w:ascii="Times New Roman" w:eastAsia="Calibri" w:hAnsi="Times New Roman"/>
          <w:sz w:val="27"/>
          <w:szCs w:val="27"/>
        </w:rPr>
        <w:t xml:space="preserve"> </w:t>
      </w:r>
      <w:r w:rsidRPr="00AE1ADA">
        <w:rPr>
          <w:rFonts w:ascii="Times New Roman" w:eastAsia="Calibri" w:hAnsi="Times New Roman"/>
          <w:sz w:val="27"/>
          <w:szCs w:val="27"/>
        </w:rPr>
        <w:t>не проводились.</w:t>
      </w:r>
    </w:p>
    <w:p w14:paraId="4F8D5C03" w14:textId="77777777" w:rsidR="00921601" w:rsidRPr="00AE1ADA" w:rsidRDefault="00921601" w:rsidP="00921601">
      <w:pPr>
        <w:pStyle w:val="a3"/>
        <w:tabs>
          <w:tab w:val="left" w:pos="284"/>
          <w:tab w:val="left" w:pos="709"/>
          <w:tab w:val="left" w:pos="993"/>
        </w:tabs>
        <w:spacing w:after="0" w:line="240" w:lineRule="auto"/>
        <w:ind w:left="0" w:firstLine="709"/>
        <w:jc w:val="both"/>
        <w:rPr>
          <w:rFonts w:ascii="Times New Roman" w:eastAsia="Calibri" w:hAnsi="Times New Roman"/>
          <w:sz w:val="27"/>
          <w:szCs w:val="27"/>
        </w:rPr>
      </w:pPr>
      <w:r w:rsidRPr="00AE1ADA">
        <w:rPr>
          <w:rFonts w:ascii="Times New Roman" w:eastAsia="Calibri" w:hAnsi="Times New Roman"/>
          <w:sz w:val="27"/>
          <w:szCs w:val="27"/>
        </w:rPr>
        <w:t>Эксперты и представители экспертных организаций к проведению проверок не привлекались.</w:t>
      </w:r>
    </w:p>
    <w:p w14:paraId="7D0FB4E1" w14:textId="77777777" w:rsidR="00921601" w:rsidRPr="00AE1ADA" w:rsidRDefault="00921601" w:rsidP="00921601">
      <w:pPr>
        <w:pStyle w:val="a3"/>
        <w:tabs>
          <w:tab w:val="left" w:pos="284"/>
          <w:tab w:val="left" w:pos="709"/>
          <w:tab w:val="left" w:pos="993"/>
        </w:tabs>
        <w:spacing w:after="0" w:line="240" w:lineRule="auto"/>
        <w:ind w:left="0" w:firstLine="709"/>
        <w:jc w:val="both"/>
        <w:rPr>
          <w:rFonts w:ascii="Times New Roman" w:eastAsia="Calibri" w:hAnsi="Times New Roman"/>
          <w:sz w:val="27"/>
          <w:szCs w:val="27"/>
        </w:rPr>
      </w:pPr>
      <w:r w:rsidRPr="00AE1ADA">
        <w:rPr>
          <w:rFonts w:ascii="Times New Roman" w:eastAsia="Calibri" w:hAnsi="Times New Roman"/>
          <w:sz w:val="27"/>
          <w:szCs w:val="27"/>
        </w:rPr>
        <w:t>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w:t>
      </w:r>
    </w:p>
    <w:p w14:paraId="5E9B1B1D" w14:textId="77777777" w:rsidR="00921601" w:rsidRPr="00AE1ADA" w:rsidRDefault="00921601" w:rsidP="00921601">
      <w:pPr>
        <w:pStyle w:val="a3"/>
        <w:tabs>
          <w:tab w:val="left" w:pos="284"/>
          <w:tab w:val="left" w:pos="709"/>
          <w:tab w:val="left" w:pos="993"/>
        </w:tabs>
        <w:spacing w:after="0" w:line="240" w:lineRule="auto"/>
        <w:ind w:left="0" w:firstLine="709"/>
        <w:jc w:val="both"/>
        <w:rPr>
          <w:rFonts w:ascii="Times New Roman" w:eastAsia="Calibri" w:hAnsi="Times New Roman"/>
          <w:sz w:val="27"/>
          <w:szCs w:val="27"/>
        </w:rPr>
      </w:pPr>
      <w:r w:rsidRPr="00AE1ADA">
        <w:rPr>
          <w:rFonts w:ascii="Times New Roman" w:eastAsia="Calibri" w:hAnsi="Times New Roman"/>
          <w:sz w:val="27"/>
          <w:szCs w:val="27"/>
        </w:rPr>
        <w:t>Случаи причинения субъектами контроля вреда охраняемым законом ценностям не установлены.</w:t>
      </w:r>
    </w:p>
    <w:p w14:paraId="7F6C1FA4" w14:textId="77777777" w:rsidR="00921601" w:rsidRPr="00AE1ADA" w:rsidRDefault="00921601" w:rsidP="00921601">
      <w:pPr>
        <w:ind w:firstLine="708"/>
        <w:jc w:val="both"/>
        <w:rPr>
          <w:sz w:val="27"/>
          <w:szCs w:val="27"/>
        </w:rPr>
      </w:pPr>
    </w:p>
    <w:p w14:paraId="7206DD4C" w14:textId="77777777" w:rsidR="00921601" w:rsidRPr="00AE1ADA" w:rsidRDefault="00921601" w:rsidP="00921601">
      <w:pPr>
        <w:ind w:firstLine="708"/>
        <w:jc w:val="center"/>
        <w:rPr>
          <w:b/>
          <w:sz w:val="27"/>
          <w:szCs w:val="27"/>
        </w:rPr>
      </w:pPr>
      <w:r w:rsidRPr="00AE1ADA">
        <w:rPr>
          <w:b/>
          <w:sz w:val="27"/>
          <w:szCs w:val="27"/>
        </w:rPr>
        <w:t>Раздел 2.</w:t>
      </w:r>
    </w:p>
    <w:p w14:paraId="0C649D3B" w14:textId="77777777" w:rsidR="00921601" w:rsidRPr="00AE1ADA" w:rsidRDefault="00921601" w:rsidP="00921601">
      <w:pPr>
        <w:tabs>
          <w:tab w:val="left" w:pos="567"/>
        </w:tabs>
        <w:jc w:val="center"/>
        <w:rPr>
          <w:b/>
          <w:sz w:val="27"/>
          <w:szCs w:val="27"/>
        </w:rPr>
      </w:pPr>
      <w:r w:rsidRPr="00AE1ADA">
        <w:rPr>
          <w:b/>
          <w:sz w:val="27"/>
          <w:szCs w:val="27"/>
        </w:rPr>
        <w:t>Цели и задачи реализации программы профилактики</w:t>
      </w:r>
    </w:p>
    <w:p w14:paraId="0AF09436" w14:textId="77777777" w:rsidR="00921601" w:rsidRPr="00AE1ADA" w:rsidRDefault="00921601" w:rsidP="00921601">
      <w:pPr>
        <w:tabs>
          <w:tab w:val="left" w:pos="567"/>
        </w:tabs>
        <w:jc w:val="center"/>
        <w:rPr>
          <w:b/>
          <w:sz w:val="27"/>
          <w:szCs w:val="27"/>
        </w:rPr>
      </w:pPr>
    </w:p>
    <w:p w14:paraId="4A72A2CC" w14:textId="77777777" w:rsidR="00921601" w:rsidRPr="00AE1ADA" w:rsidRDefault="00921601" w:rsidP="00921601">
      <w:pPr>
        <w:tabs>
          <w:tab w:val="left" w:pos="709"/>
        </w:tabs>
        <w:suppressAutoHyphens/>
        <w:jc w:val="both"/>
        <w:rPr>
          <w:color w:val="000000"/>
          <w:sz w:val="27"/>
          <w:szCs w:val="27"/>
        </w:rPr>
      </w:pPr>
      <w:r w:rsidRPr="00AE1ADA">
        <w:rPr>
          <w:color w:val="000000"/>
          <w:sz w:val="27"/>
          <w:szCs w:val="27"/>
        </w:rPr>
        <w:t xml:space="preserve">          Цели разработки программы профилактики и проведение профилактической работы:</w:t>
      </w:r>
    </w:p>
    <w:p w14:paraId="2ADC5B61" w14:textId="77777777" w:rsidR="00921601" w:rsidRPr="00AE1ADA" w:rsidRDefault="00921601" w:rsidP="00921601">
      <w:pPr>
        <w:suppressAutoHyphens/>
        <w:ind w:left="59"/>
        <w:jc w:val="both"/>
        <w:rPr>
          <w:color w:val="000000"/>
          <w:sz w:val="27"/>
          <w:szCs w:val="27"/>
        </w:rPr>
      </w:pPr>
      <w:r w:rsidRPr="00AE1ADA">
        <w:rPr>
          <w:bCs/>
          <w:color w:val="000000"/>
          <w:kern w:val="24"/>
          <w:sz w:val="27"/>
          <w:szCs w:val="27"/>
        </w:rPr>
        <w:tab/>
        <w:t xml:space="preserve"> </w:t>
      </w:r>
      <w:r w:rsidRPr="00AE1ADA">
        <w:rPr>
          <w:color w:val="000000"/>
          <w:sz w:val="27"/>
          <w:szCs w:val="27"/>
        </w:rPr>
        <w:t>предупреждение нарушения подконтрольными субъектами обязательных требований,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w:t>
      </w:r>
    </w:p>
    <w:p w14:paraId="62AA67F6"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повышение прозрачности системы муниципального контроля;</w:t>
      </w:r>
    </w:p>
    <w:p w14:paraId="3E632C66"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формирование единого понимания обязательных требований, требований, установленных муниципальными правовыми актами и создание системы профилактики правонарушений, направленной на выявление и предупреждение причин и условий, способствующих совершению правонарушений;</w:t>
      </w:r>
    </w:p>
    <w:p w14:paraId="7DAB0B56"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повышение уровня правовой грамотности подконтрольных субъектов, в том числе путем доступности информации об обязательных требованиях и необходимых мерах по их исполнению;</w:t>
      </w:r>
    </w:p>
    <w:p w14:paraId="25DECA9F"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мотивация подконтрольных субъектов к добросовестному поведению.</w:t>
      </w:r>
    </w:p>
    <w:p w14:paraId="6F0FEA49" w14:textId="77777777" w:rsidR="00921601" w:rsidRPr="00AE1ADA" w:rsidRDefault="00921601" w:rsidP="00921601">
      <w:pPr>
        <w:suppressAutoHyphens/>
        <w:jc w:val="both"/>
        <w:rPr>
          <w:color w:val="000000"/>
          <w:sz w:val="27"/>
          <w:szCs w:val="27"/>
        </w:rPr>
      </w:pPr>
      <w:r w:rsidRPr="00AE1ADA">
        <w:rPr>
          <w:color w:val="000000"/>
          <w:sz w:val="27"/>
          <w:szCs w:val="27"/>
        </w:rPr>
        <w:tab/>
        <w:t>Проведение профилактических мероприятий программы профилактики позволяет решить следующие задачи:</w:t>
      </w:r>
    </w:p>
    <w:p w14:paraId="509BD905" w14:textId="77777777" w:rsidR="00921601" w:rsidRPr="00AE1ADA" w:rsidRDefault="00921601" w:rsidP="00921601">
      <w:pPr>
        <w:suppressAutoHyphens/>
        <w:ind w:left="59"/>
        <w:jc w:val="both"/>
        <w:rPr>
          <w:color w:val="000000"/>
          <w:sz w:val="27"/>
          <w:szCs w:val="27"/>
        </w:rPr>
      </w:pPr>
      <w:r w:rsidRPr="00AE1ADA">
        <w:rPr>
          <w:color w:val="000000"/>
          <w:sz w:val="27"/>
          <w:szCs w:val="27"/>
        </w:rPr>
        <w:lastRenderedPageBreak/>
        <w:tab/>
        <w:t xml:space="preserve"> 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14:paraId="05E1813E"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p>
    <w:p w14:paraId="3727D4A2"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p>
    <w:p w14:paraId="0E150BAB"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определение перечня видов и сбор статистических данных, необходимых для организации профилактической работы;</w:t>
      </w:r>
    </w:p>
    <w:p w14:paraId="586D572B"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повышение квалификации кадрового состава контрольно-надзорного органа;</w:t>
      </w:r>
    </w:p>
    <w:p w14:paraId="75B5E15D"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снижение уровня административной нагрузки на организации и граждан, осуществляющих предпринимательскую деятельность;</w:t>
      </w:r>
    </w:p>
    <w:p w14:paraId="5D939755"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14:paraId="02217D1C" w14:textId="77777777" w:rsidR="00921601" w:rsidRPr="00AE1ADA" w:rsidRDefault="00921601" w:rsidP="00921601">
      <w:pPr>
        <w:suppressAutoHyphens/>
        <w:ind w:left="59"/>
        <w:jc w:val="both"/>
        <w:rPr>
          <w:color w:val="000000"/>
          <w:sz w:val="27"/>
          <w:szCs w:val="27"/>
        </w:rPr>
      </w:pPr>
      <w:r w:rsidRPr="00AE1ADA">
        <w:rPr>
          <w:color w:val="000000"/>
          <w:sz w:val="27"/>
          <w:szCs w:val="27"/>
        </w:rPr>
        <w:tab/>
        <w:t xml:space="preserve"> другие задачи в зависимости от выявленных проблем в регулируемой сфере и текущего состояния профилактической работы.</w:t>
      </w:r>
    </w:p>
    <w:p w14:paraId="59C95DDB" w14:textId="77777777" w:rsidR="00921601" w:rsidRPr="00AE1ADA" w:rsidRDefault="00921601" w:rsidP="00921601">
      <w:pPr>
        <w:suppressAutoHyphens/>
        <w:jc w:val="both"/>
        <w:rPr>
          <w:color w:val="000000"/>
          <w:sz w:val="27"/>
          <w:szCs w:val="27"/>
        </w:rPr>
      </w:pPr>
      <w:r w:rsidRPr="00AE1ADA">
        <w:rPr>
          <w:color w:val="000000"/>
          <w:sz w:val="27"/>
          <w:szCs w:val="27"/>
        </w:rPr>
        <w:tab/>
        <w:t>Сроки реализации программы профилактики приведены в перечне основных профилактических мероприятий на 202</w:t>
      </w:r>
      <w:r w:rsidR="00AE1ADA" w:rsidRPr="00AE1ADA">
        <w:rPr>
          <w:color w:val="000000"/>
          <w:sz w:val="27"/>
          <w:szCs w:val="27"/>
        </w:rPr>
        <w:t>6</w:t>
      </w:r>
      <w:r w:rsidRPr="00AE1ADA">
        <w:rPr>
          <w:color w:val="000000"/>
          <w:sz w:val="27"/>
          <w:szCs w:val="27"/>
        </w:rPr>
        <w:t xml:space="preserve"> год.</w:t>
      </w:r>
    </w:p>
    <w:p w14:paraId="1D228DBA" w14:textId="77777777" w:rsidR="00921601" w:rsidRPr="00AE1ADA" w:rsidRDefault="00921601" w:rsidP="00921601">
      <w:pPr>
        <w:suppressAutoHyphens/>
        <w:jc w:val="both"/>
        <w:rPr>
          <w:color w:val="000000"/>
          <w:sz w:val="27"/>
          <w:szCs w:val="27"/>
        </w:rPr>
      </w:pPr>
      <w:r w:rsidRPr="00AE1ADA">
        <w:rPr>
          <w:color w:val="000000"/>
          <w:sz w:val="27"/>
          <w:szCs w:val="27"/>
        </w:rPr>
        <w:tab/>
        <w:t>В программу профилактики возможно внесение изменений и корректировка перечня мероприятий в связи с необходимостью осуществления профилактических мер, в частности проведения обязательных профилактических визитов. Изменения в данную часть программы профилактики, в случае необходимости, вносятся ежемесячно без проведения публичного обсуждения.</w:t>
      </w:r>
    </w:p>
    <w:p w14:paraId="51A3EA04" w14:textId="77777777" w:rsidR="00921601" w:rsidRPr="00AE1ADA" w:rsidRDefault="00921601" w:rsidP="00921601">
      <w:pPr>
        <w:suppressAutoHyphens/>
        <w:jc w:val="both"/>
        <w:rPr>
          <w:color w:val="000000"/>
          <w:sz w:val="27"/>
          <w:szCs w:val="27"/>
        </w:rPr>
      </w:pPr>
    </w:p>
    <w:p w14:paraId="1855864E" w14:textId="77777777" w:rsidR="00921601" w:rsidRPr="00AE1ADA" w:rsidRDefault="00921601" w:rsidP="00921601">
      <w:pPr>
        <w:suppressAutoHyphens/>
        <w:jc w:val="center"/>
        <w:outlineLvl w:val="1"/>
        <w:rPr>
          <w:b/>
          <w:color w:val="000000"/>
          <w:sz w:val="27"/>
          <w:szCs w:val="27"/>
        </w:rPr>
      </w:pPr>
    </w:p>
    <w:p w14:paraId="240E1290" w14:textId="77777777" w:rsidR="00921601" w:rsidRPr="00AE1ADA" w:rsidRDefault="00921601" w:rsidP="00921601">
      <w:pPr>
        <w:suppressAutoHyphens/>
        <w:jc w:val="center"/>
        <w:outlineLvl w:val="1"/>
        <w:rPr>
          <w:b/>
          <w:color w:val="000000"/>
          <w:sz w:val="27"/>
          <w:szCs w:val="27"/>
        </w:rPr>
      </w:pPr>
      <w:r w:rsidRPr="00AE1ADA">
        <w:rPr>
          <w:b/>
          <w:color w:val="000000"/>
          <w:sz w:val="27"/>
          <w:szCs w:val="27"/>
        </w:rPr>
        <w:t>Раздел 3. Перечень профилактических мероприятий, сроки (периодичность) их проведения</w:t>
      </w:r>
    </w:p>
    <w:p w14:paraId="4AEAE8F1" w14:textId="77777777" w:rsidR="00921601" w:rsidRPr="00AE1ADA" w:rsidRDefault="00921601" w:rsidP="00921601">
      <w:pPr>
        <w:suppressAutoHyphens/>
        <w:jc w:val="both"/>
        <w:textAlignment w:val="baseline"/>
        <w:rPr>
          <w:b/>
          <w:color w:val="000000"/>
          <w:sz w:val="27"/>
          <w:szCs w:val="27"/>
          <w:lang w:eastAsia="ar-SA"/>
        </w:rPr>
      </w:pPr>
    </w:p>
    <w:p w14:paraId="30F73C18" w14:textId="77777777" w:rsidR="00921601" w:rsidRPr="00AE1ADA" w:rsidRDefault="00921601" w:rsidP="00921601">
      <w:pPr>
        <w:tabs>
          <w:tab w:val="left" w:pos="709"/>
        </w:tabs>
        <w:ind w:firstLine="709"/>
        <w:jc w:val="both"/>
        <w:rPr>
          <w:sz w:val="27"/>
          <w:szCs w:val="27"/>
        </w:rPr>
      </w:pPr>
      <w:r w:rsidRPr="00AE1ADA">
        <w:rPr>
          <w:sz w:val="27"/>
          <w:szCs w:val="27"/>
        </w:rPr>
        <w:t xml:space="preserve">Мероприятия программы представляют собой комплекс мер, направленных на достижение целей и решение основных задач настоящей программы профилактики. </w:t>
      </w:r>
    </w:p>
    <w:p w14:paraId="17C936B1" w14:textId="77777777" w:rsidR="00921601" w:rsidRPr="00AE1ADA" w:rsidRDefault="00921601" w:rsidP="00921601">
      <w:pPr>
        <w:tabs>
          <w:tab w:val="left" w:pos="709"/>
        </w:tabs>
        <w:ind w:firstLine="709"/>
        <w:jc w:val="both"/>
        <w:rPr>
          <w:sz w:val="27"/>
          <w:szCs w:val="27"/>
        </w:rPr>
      </w:pPr>
      <w:r w:rsidRPr="00AE1ADA">
        <w:rPr>
          <w:sz w:val="27"/>
          <w:szCs w:val="27"/>
        </w:rPr>
        <w:t>Адресаты мероприятий (контролируемые лица) – юридические лица, индивидуальные предприниматели, граждане.</w:t>
      </w:r>
    </w:p>
    <w:p w14:paraId="1D43F334" w14:textId="77777777" w:rsidR="00921601" w:rsidRPr="00AE1ADA" w:rsidRDefault="00921601" w:rsidP="00921601">
      <w:pPr>
        <w:ind w:firstLine="709"/>
        <w:jc w:val="both"/>
        <w:rPr>
          <w:sz w:val="27"/>
          <w:szCs w:val="27"/>
        </w:rPr>
      </w:pPr>
      <w:r w:rsidRPr="00AE1ADA">
        <w:rPr>
          <w:sz w:val="27"/>
          <w:szCs w:val="27"/>
        </w:rPr>
        <w:t>Перечень основных профилактических мероприятий Программы                        на 202</w:t>
      </w:r>
      <w:r w:rsidR="00AE1ADA" w:rsidRPr="00AE1ADA">
        <w:rPr>
          <w:sz w:val="27"/>
          <w:szCs w:val="27"/>
        </w:rPr>
        <w:t>6</w:t>
      </w:r>
      <w:r w:rsidRPr="00AE1ADA">
        <w:rPr>
          <w:sz w:val="27"/>
          <w:szCs w:val="27"/>
        </w:rPr>
        <w:t xml:space="preserve"> год приведен в таблице № 1. </w:t>
      </w:r>
    </w:p>
    <w:p w14:paraId="52D5CFA1" w14:textId="77777777" w:rsidR="00921601" w:rsidRDefault="00921601" w:rsidP="00921601">
      <w:pPr>
        <w:ind w:firstLine="709"/>
        <w:jc w:val="both"/>
        <w:rPr>
          <w:rFonts w:ascii="Calibri" w:hAnsi="Calibri" w:cs="Calibri"/>
          <w:color w:val="000000"/>
          <w:sz w:val="28"/>
          <w:szCs w:val="28"/>
        </w:rPr>
      </w:pPr>
      <w:r>
        <w:rPr>
          <w:rFonts w:ascii="Calibri" w:hAnsi="Calibri" w:cs="Calibri"/>
          <w:color w:val="000000"/>
          <w:sz w:val="28"/>
          <w:szCs w:val="28"/>
        </w:rPr>
        <w:t xml:space="preserve">                                                                                                                      </w:t>
      </w:r>
    </w:p>
    <w:p w14:paraId="6F8B471A" w14:textId="77777777" w:rsidR="00921601" w:rsidRPr="00AE1ADA" w:rsidRDefault="00921601" w:rsidP="00921601">
      <w:pPr>
        <w:suppressAutoHyphens/>
        <w:jc w:val="right"/>
        <w:rPr>
          <w:color w:val="000000"/>
          <w:sz w:val="27"/>
          <w:szCs w:val="27"/>
        </w:rPr>
      </w:pPr>
      <w:r w:rsidRPr="00AE1ADA">
        <w:rPr>
          <w:rFonts w:ascii="Calibri" w:hAnsi="Calibri" w:cs="Calibri"/>
          <w:color w:val="000000"/>
          <w:sz w:val="27"/>
          <w:szCs w:val="27"/>
        </w:rPr>
        <w:t xml:space="preserve">         </w:t>
      </w:r>
      <w:r w:rsidRPr="00AE1ADA">
        <w:rPr>
          <w:color w:val="000000"/>
          <w:sz w:val="27"/>
          <w:szCs w:val="27"/>
        </w:rPr>
        <w:t>Таблица № 1</w:t>
      </w:r>
    </w:p>
    <w:tbl>
      <w:tblPr>
        <w:tblStyle w:val="a5"/>
        <w:tblpPr w:leftFromText="180" w:rightFromText="180" w:vertAnchor="text" w:horzAnchor="margin" w:tblpXSpec="center" w:tblpY="191"/>
        <w:tblW w:w="0" w:type="dxa"/>
        <w:tblLayout w:type="fixed"/>
        <w:tblLook w:val="04A0" w:firstRow="1" w:lastRow="0" w:firstColumn="1" w:lastColumn="0" w:noHBand="0" w:noVBand="1"/>
      </w:tblPr>
      <w:tblGrid>
        <w:gridCol w:w="675"/>
        <w:gridCol w:w="4820"/>
        <w:gridCol w:w="2551"/>
        <w:gridCol w:w="2268"/>
      </w:tblGrid>
      <w:tr w:rsidR="00921601" w:rsidRPr="00504B6C" w14:paraId="49992411" w14:textId="77777777" w:rsidTr="00D9699D">
        <w:tc>
          <w:tcPr>
            <w:tcW w:w="675" w:type="dxa"/>
            <w:tcBorders>
              <w:top w:val="single" w:sz="4" w:space="0" w:color="auto"/>
              <w:left w:val="single" w:sz="4" w:space="0" w:color="auto"/>
              <w:bottom w:val="single" w:sz="4" w:space="0" w:color="auto"/>
              <w:right w:val="single" w:sz="4" w:space="0" w:color="auto"/>
            </w:tcBorders>
            <w:hideMark/>
          </w:tcPr>
          <w:p w14:paraId="4D3394B3" w14:textId="77777777" w:rsidR="00921601" w:rsidRPr="00504B6C" w:rsidRDefault="00921601" w:rsidP="00D9699D">
            <w:pPr>
              <w:jc w:val="center"/>
              <w:rPr>
                <w:lang w:eastAsia="en-US"/>
              </w:rPr>
            </w:pPr>
            <w:r w:rsidRPr="00504B6C">
              <w:rPr>
                <w:lang w:eastAsia="en-US"/>
              </w:rPr>
              <w:t xml:space="preserve">№ п/п </w:t>
            </w:r>
          </w:p>
        </w:tc>
        <w:tc>
          <w:tcPr>
            <w:tcW w:w="4820" w:type="dxa"/>
            <w:tcBorders>
              <w:top w:val="single" w:sz="4" w:space="0" w:color="auto"/>
              <w:left w:val="single" w:sz="4" w:space="0" w:color="auto"/>
              <w:bottom w:val="single" w:sz="4" w:space="0" w:color="auto"/>
              <w:right w:val="single" w:sz="4" w:space="0" w:color="auto"/>
            </w:tcBorders>
            <w:hideMark/>
          </w:tcPr>
          <w:p w14:paraId="4EDC725D" w14:textId="77777777" w:rsidR="00921601" w:rsidRPr="00504B6C" w:rsidRDefault="00921601" w:rsidP="00D9699D">
            <w:pPr>
              <w:jc w:val="center"/>
              <w:rPr>
                <w:lang w:eastAsia="en-US"/>
              </w:rPr>
            </w:pPr>
            <w:r w:rsidRPr="00504B6C">
              <w:rPr>
                <w:lang w:eastAsia="en-US"/>
              </w:rPr>
              <w:t xml:space="preserve">Наименование формы мероприятия </w:t>
            </w:r>
          </w:p>
        </w:tc>
        <w:tc>
          <w:tcPr>
            <w:tcW w:w="2551" w:type="dxa"/>
            <w:tcBorders>
              <w:top w:val="single" w:sz="4" w:space="0" w:color="auto"/>
              <w:left w:val="single" w:sz="4" w:space="0" w:color="auto"/>
              <w:bottom w:val="single" w:sz="4" w:space="0" w:color="auto"/>
              <w:right w:val="single" w:sz="4" w:space="0" w:color="auto"/>
            </w:tcBorders>
            <w:hideMark/>
          </w:tcPr>
          <w:p w14:paraId="7A1C43BB" w14:textId="77777777" w:rsidR="00921601" w:rsidRPr="00504B6C" w:rsidRDefault="00921601" w:rsidP="00D9699D">
            <w:pPr>
              <w:jc w:val="center"/>
              <w:rPr>
                <w:lang w:eastAsia="en-US"/>
              </w:rPr>
            </w:pPr>
            <w:r w:rsidRPr="00504B6C">
              <w:rPr>
                <w:lang w:eastAsia="en-US"/>
              </w:rPr>
              <w:t xml:space="preserve">Срок (периодичность) проведения мероприятия </w:t>
            </w:r>
          </w:p>
        </w:tc>
        <w:tc>
          <w:tcPr>
            <w:tcW w:w="2268" w:type="dxa"/>
            <w:tcBorders>
              <w:top w:val="single" w:sz="4" w:space="0" w:color="auto"/>
              <w:left w:val="single" w:sz="4" w:space="0" w:color="auto"/>
              <w:bottom w:val="single" w:sz="4" w:space="0" w:color="auto"/>
              <w:right w:val="single" w:sz="4" w:space="0" w:color="auto"/>
            </w:tcBorders>
            <w:hideMark/>
          </w:tcPr>
          <w:p w14:paraId="295F56FE" w14:textId="77777777" w:rsidR="00921601" w:rsidRPr="00504B6C" w:rsidRDefault="00921601" w:rsidP="00D9699D">
            <w:pPr>
              <w:jc w:val="center"/>
              <w:rPr>
                <w:lang w:eastAsia="en-US"/>
              </w:rPr>
            </w:pPr>
            <w:r w:rsidRPr="00504B6C">
              <w:rPr>
                <w:lang w:eastAsia="en-US"/>
              </w:rPr>
              <w:t xml:space="preserve">Ответственный исполнитель </w:t>
            </w:r>
          </w:p>
        </w:tc>
      </w:tr>
      <w:tr w:rsidR="00921601" w:rsidRPr="00504B6C" w14:paraId="6D7B1E8C" w14:textId="77777777" w:rsidTr="00D9699D">
        <w:tc>
          <w:tcPr>
            <w:tcW w:w="10314" w:type="dxa"/>
            <w:gridSpan w:val="4"/>
            <w:tcBorders>
              <w:top w:val="single" w:sz="4" w:space="0" w:color="auto"/>
              <w:left w:val="single" w:sz="4" w:space="0" w:color="auto"/>
              <w:bottom w:val="single" w:sz="4" w:space="0" w:color="auto"/>
              <w:right w:val="single" w:sz="4" w:space="0" w:color="auto"/>
            </w:tcBorders>
            <w:hideMark/>
          </w:tcPr>
          <w:p w14:paraId="13097932" w14:textId="77777777" w:rsidR="00921601" w:rsidRPr="00504B6C" w:rsidRDefault="00921601" w:rsidP="00D9699D">
            <w:pPr>
              <w:jc w:val="center"/>
              <w:rPr>
                <w:lang w:eastAsia="en-US"/>
              </w:rPr>
            </w:pPr>
            <w:r w:rsidRPr="00504B6C">
              <w:rPr>
                <w:lang w:eastAsia="en-US"/>
              </w:rPr>
              <w:t>1. Информирование</w:t>
            </w:r>
          </w:p>
        </w:tc>
      </w:tr>
      <w:tr w:rsidR="00921601" w:rsidRPr="00504B6C" w14:paraId="2BD255B4" w14:textId="77777777" w:rsidTr="00D9699D">
        <w:tc>
          <w:tcPr>
            <w:tcW w:w="675" w:type="dxa"/>
            <w:tcBorders>
              <w:top w:val="single" w:sz="4" w:space="0" w:color="auto"/>
              <w:left w:val="single" w:sz="4" w:space="0" w:color="auto"/>
              <w:bottom w:val="single" w:sz="4" w:space="0" w:color="auto"/>
              <w:right w:val="single" w:sz="4" w:space="0" w:color="auto"/>
            </w:tcBorders>
          </w:tcPr>
          <w:p w14:paraId="274FC138" w14:textId="77777777" w:rsidR="00921601" w:rsidRPr="00504B6C" w:rsidRDefault="00921601" w:rsidP="00D9699D">
            <w:pPr>
              <w:jc w:val="center"/>
              <w:rPr>
                <w:lang w:eastAsia="en-US"/>
              </w:rPr>
            </w:pPr>
            <w:r w:rsidRPr="00504B6C">
              <w:rPr>
                <w:lang w:eastAsia="en-US"/>
              </w:rPr>
              <w:t>1.1.</w:t>
            </w:r>
          </w:p>
          <w:p w14:paraId="39B44B99" w14:textId="77777777" w:rsidR="00921601" w:rsidRPr="00504B6C" w:rsidRDefault="00921601" w:rsidP="00D9699D">
            <w:pPr>
              <w:jc w:val="center"/>
              <w:rPr>
                <w:lang w:eastAsia="en-US"/>
              </w:rPr>
            </w:pPr>
          </w:p>
          <w:p w14:paraId="54C506A5" w14:textId="77777777" w:rsidR="00921601" w:rsidRPr="00504B6C" w:rsidRDefault="00921601" w:rsidP="00D9699D">
            <w:pPr>
              <w:jc w:val="center"/>
              <w:rPr>
                <w:lang w:eastAsia="en-US"/>
              </w:rPr>
            </w:pPr>
          </w:p>
          <w:p w14:paraId="259CCE85" w14:textId="77777777" w:rsidR="00921601" w:rsidRPr="00504B6C" w:rsidRDefault="00921601" w:rsidP="00D9699D">
            <w:pPr>
              <w:jc w:val="center"/>
              <w:rPr>
                <w:lang w:eastAsia="en-US"/>
              </w:rPr>
            </w:pPr>
          </w:p>
        </w:tc>
        <w:tc>
          <w:tcPr>
            <w:tcW w:w="4820" w:type="dxa"/>
            <w:tcBorders>
              <w:top w:val="single" w:sz="4" w:space="0" w:color="auto"/>
              <w:left w:val="single" w:sz="4" w:space="0" w:color="auto"/>
              <w:bottom w:val="single" w:sz="4" w:space="0" w:color="auto"/>
              <w:right w:val="single" w:sz="4" w:space="0" w:color="auto"/>
            </w:tcBorders>
          </w:tcPr>
          <w:p w14:paraId="0BAB9159" w14:textId="77777777" w:rsidR="00921601" w:rsidRPr="00504B6C" w:rsidRDefault="00921601" w:rsidP="00D9699D">
            <w:pPr>
              <w:widowControl w:val="0"/>
              <w:autoSpaceDE w:val="0"/>
              <w:autoSpaceDN w:val="0"/>
              <w:adjustRightInd w:val="0"/>
              <w:jc w:val="both"/>
            </w:pPr>
            <w:r w:rsidRPr="00504B6C">
              <w:lastRenderedPageBreak/>
              <w:t xml:space="preserve">Контрольный орган осуществляет информирование контролируемых лиц и иных заинтересованных лиц по вопросам </w:t>
            </w:r>
            <w:r w:rsidRPr="00504B6C">
              <w:lastRenderedPageBreak/>
              <w:t>соблюдения обязательных требований.</w:t>
            </w:r>
          </w:p>
          <w:p w14:paraId="4FF3AC51" w14:textId="77777777" w:rsidR="00921601" w:rsidRPr="00504B6C" w:rsidRDefault="00921601" w:rsidP="00D9699D">
            <w:pPr>
              <w:widowControl w:val="0"/>
              <w:autoSpaceDE w:val="0"/>
              <w:autoSpaceDN w:val="0"/>
              <w:adjustRightInd w:val="0"/>
              <w:jc w:val="both"/>
            </w:pPr>
            <w:r w:rsidRPr="00504B6C">
              <w:t>Информирование осуществляется посредством размещения в сети «Интернет»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22686FA" w14:textId="77777777" w:rsidR="00921601" w:rsidRPr="00504B6C" w:rsidRDefault="00921601" w:rsidP="00D9699D">
            <w:pPr>
              <w:widowControl w:val="0"/>
              <w:autoSpaceDE w:val="0"/>
              <w:autoSpaceDN w:val="0"/>
              <w:adjustRightInd w:val="0"/>
              <w:jc w:val="both"/>
            </w:pPr>
            <w:r w:rsidRPr="00504B6C">
              <w:t>Контрольный орган размещает и поддерживает в актуальном состоянии на своем официальном сайте:</w:t>
            </w:r>
          </w:p>
          <w:p w14:paraId="2B14FFB6" w14:textId="77777777" w:rsidR="00921601" w:rsidRPr="00504B6C" w:rsidRDefault="00921601" w:rsidP="00D9699D">
            <w:pPr>
              <w:widowControl w:val="0"/>
              <w:autoSpaceDE w:val="0"/>
              <w:autoSpaceDN w:val="0"/>
              <w:adjustRightInd w:val="0"/>
              <w:jc w:val="both"/>
            </w:pPr>
            <w:r w:rsidRPr="00504B6C">
              <w:t>1) тексты нормативных правовых актов, регулирующих осуществление муниципального жилищного контроля;</w:t>
            </w:r>
          </w:p>
          <w:p w14:paraId="5FA2A941" w14:textId="77777777" w:rsidR="00921601" w:rsidRPr="00504B6C" w:rsidRDefault="00921601" w:rsidP="00D9699D">
            <w:pPr>
              <w:widowControl w:val="0"/>
              <w:autoSpaceDE w:val="0"/>
              <w:autoSpaceDN w:val="0"/>
              <w:adjustRightInd w:val="0"/>
              <w:jc w:val="both"/>
            </w:pPr>
            <w:r w:rsidRPr="00504B6C">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14:paraId="7E440F08" w14:textId="77777777" w:rsidR="00921601" w:rsidRPr="00504B6C" w:rsidRDefault="00921601" w:rsidP="00D9699D">
            <w:pPr>
              <w:widowControl w:val="0"/>
              <w:autoSpaceDE w:val="0"/>
              <w:autoSpaceDN w:val="0"/>
              <w:adjustRightInd w:val="0"/>
              <w:jc w:val="both"/>
            </w:pPr>
            <w:r w:rsidRPr="00504B6C">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14:paraId="14019FBE" w14:textId="77777777" w:rsidR="00921601" w:rsidRPr="00504B6C" w:rsidRDefault="00921601" w:rsidP="00D9699D">
            <w:pPr>
              <w:widowControl w:val="0"/>
              <w:autoSpaceDE w:val="0"/>
              <w:autoSpaceDN w:val="0"/>
              <w:adjustRightInd w:val="0"/>
              <w:jc w:val="both"/>
            </w:pPr>
            <w:r w:rsidRPr="00504B6C">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1D59FCFD" w14:textId="77777777" w:rsidR="00921601" w:rsidRPr="00504B6C" w:rsidRDefault="00921601" w:rsidP="00D9699D">
            <w:pPr>
              <w:widowControl w:val="0"/>
              <w:autoSpaceDE w:val="0"/>
              <w:autoSpaceDN w:val="0"/>
              <w:adjustRightInd w:val="0"/>
              <w:jc w:val="both"/>
            </w:pPr>
            <w:r w:rsidRPr="00504B6C">
              <w:t>5) перечень индикаторов риска нарушения обязательных требований, порядок отнесения объектов контроля к категориям риска;</w:t>
            </w:r>
          </w:p>
          <w:p w14:paraId="204B3BE5" w14:textId="77777777" w:rsidR="00921601" w:rsidRPr="00504B6C" w:rsidRDefault="00921601" w:rsidP="00D9699D">
            <w:pPr>
              <w:widowControl w:val="0"/>
              <w:autoSpaceDE w:val="0"/>
              <w:autoSpaceDN w:val="0"/>
              <w:adjustRightInd w:val="0"/>
              <w:jc w:val="both"/>
            </w:pPr>
            <w:r w:rsidRPr="00504B6C">
              <w:t>6) перечень объектов контроля, учитываемых в рамках формирования ежегодного плана мероприятий, с указанием категории риска;</w:t>
            </w:r>
          </w:p>
          <w:p w14:paraId="01458CB3" w14:textId="77777777" w:rsidR="00921601" w:rsidRPr="00504B6C" w:rsidRDefault="00921601" w:rsidP="00D9699D">
            <w:pPr>
              <w:widowControl w:val="0"/>
              <w:autoSpaceDE w:val="0"/>
              <w:autoSpaceDN w:val="0"/>
              <w:adjustRightInd w:val="0"/>
              <w:jc w:val="both"/>
            </w:pPr>
            <w:r w:rsidRPr="00504B6C">
              <w:t>7) программу профилактики рисков причинения вреда и план проведения плановых контрольных мероприятий контрольным органом;</w:t>
            </w:r>
          </w:p>
          <w:p w14:paraId="64334D99" w14:textId="77777777" w:rsidR="00921601" w:rsidRPr="00504B6C" w:rsidRDefault="00921601" w:rsidP="00D9699D">
            <w:pPr>
              <w:widowControl w:val="0"/>
              <w:autoSpaceDE w:val="0"/>
              <w:autoSpaceDN w:val="0"/>
              <w:adjustRightInd w:val="0"/>
              <w:jc w:val="both"/>
            </w:pPr>
            <w:r w:rsidRPr="00504B6C">
              <w:t>8) исчерпывающий перечень сведений, которые могут запрашиваться контрольным органом у контролируемого лица;</w:t>
            </w:r>
          </w:p>
          <w:p w14:paraId="1F34C49F" w14:textId="77777777" w:rsidR="00921601" w:rsidRPr="00504B6C" w:rsidRDefault="00921601" w:rsidP="00D9699D">
            <w:pPr>
              <w:widowControl w:val="0"/>
              <w:autoSpaceDE w:val="0"/>
              <w:autoSpaceDN w:val="0"/>
              <w:adjustRightInd w:val="0"/>
              <w:jc w:val="both"/>
            </w:pPr>
            <w:r w:rsidRPr="00504B6C">
              <w:t>9) сведения о способах получения консультаций по вопросам соблюдения обязательных требований;</w:t>
            </w:r>
          </w:p>
          <w:p w14:paraId="4667C521" w14:textId="77777777" w:rsidR="00921601" w:rsidRPr="00504B6C" w:rsidRDefault="00921601" w:rsidP="00D9699D">
            <w:pPr>
              <w:widowControl w:val="0"/>
              <w:autoSpaceDE w:val="0"/>
              <w:autoSpaceDN w:val="0"/>
              <w:adjustRightInd w:val="0"/>
              <w:jc w:val="both"/>
            </w:pPr>
            <w:r w:rsidRPr="00504B6C">
              <w:t xml:space="preserve">10) сведения о порядке досудебного обжалования решений контрольного органа, </w:t>
            </w:r>
            <w:r w:rsidRPr="00504B6C">
              <w:lastRenderedPageBreak/>
              <w:t>действий (бездействия) его должностных лиц;</w:t>
            </w:r>
          </w:p>
          <w:p w14:paraId="160253C4" w14:textId="77777777" w:rsidR="00921601" w:rsidRPr="00504B6C" w:rsidRDefault="00921601" w:rsidP="00D9699D">
            <w:pPr>
              <w:widowControl w:val="0"/>
              <w:autoSpaceDE w:val="0"/>
              <w:autoSpaceDN w:val="0"/>
              <w:adjustRightInd w:val="0"/>
              <w:jc w:val="both"/>
            </w:pPr>
            <w:r w:rsidRPr="00504B6C">
              <w:t>11) доклады о муниципальном жилищном контроле;</w:t>
            </w:r>
          </w:p>
          <w:p w14:paraId="72543255" w14:textId="77777777" w:rsidR="00921601" w:rsidRPr="00504B6C" w:rsidRDefault="00921601" w:rsidP="00D9699D">
            <w:pPr>
              <w:widowControl w:val="0"/>
              <w:autoSpaceDE w:val="0"/>
              <w:autoSpaceDN w:val="0"/>
              <w:adjustRightInd w:val="0"/>
              <w:jc w:val="both"/>
            </w:pPr>
            <w:r w:rsidRPr="00504B6C">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231BE68F" w14:textId="77777777" w:rsidR="00921601" w:rsidRPr="00504B6C" w:rsidRDefault="00921601" w:rsidP="00D9699D">
            <w:pPr>
              <w:tabs>
                <w:tab w:val="left" w:pos="176"/>
              </w:tabs>
              <w:jc w:val="both"/>
              <w:rPr>
                <w:lang w:eastAsia="en-US"/>
              </w:rPr>
            </w:pPr>
          </w:p>
        </w:tc>
        <w:tc>
          <w:tcPr>
            <w:tcW w:w="2551" w:type="dxa"/>
            <w:tcBorders>
              <w:top w:val="single" w:sz="4" w:space="0" w:color="auto"/>
              <w:left w:val="single" w:sz="4" w:space="0" w:color="auto"/>
              <w:bottom w:val="single" w:sz="4" w:space="0" w:color="auto"/>
              <w:right w:val="single" w:sz="4" w:space="0" w:color="auto"/>
            </w:tcBorders>
          </w:tcPr>
          <w:p w14:paraId="0068C336" w14:textId="77777777" w:rsidR="00921601" w:rsidRPr="00504B6C" w:rsidRDefault="00921601" w:rsidP="00D9699D">
            <w:pPr>
              <w:jc w:val="both"/>
              <w:rPr>
                <w:spacing w:val="2"/>
                <w:shd w:val="clear" w:color="auto" w:fill="FFFFFF"/>
                <w:lang w:eastAsia="en-US"/>
              </w:rPr>
            </w:pPr>
            <w:r w:rsidRPr="00504B6C">
              <w:rPr>
                <w:spacing w:val="2"/>
                <w:shd w:val="clear" w:color="auto" w:fill="FFFFFF"/>
                <w:lang w:eastAsia="en-US"/>
              </w:rPr>
              <w:lastRenderedPageBreak/>
              <w:t>Постоянно (по мере необходимости)</w:t>
            </w:r>
          </w:p>
          <w:p w14:paraId="4E159820" w14:textId="77777777" w:rsidR="00921601" w:rsidRPr="00504B6C" w:rsidRDefault="00921601" w:rsidP="00D9699D">
            <w:pPr>
              <w:jc w:val="both"/>
              <w:rPr>
                <w:spacing w:val="2"/>
                <w:shd w:val="clear" w:color="auto" w:fill="FFFFFF"/>
                <w:lang w:eastAsia="en-US"/>
              </w:rPr>
            </w:pPr>
          </w:p>
          <w:p w14:paraId="2D79F598" w14:textId="77777777" w:rsidR="00921601" w:rsidRPr="00504B6C" w:rsidRDefault="00921601" w:rsidP="00D9699D">
            <w:pPr>
              <w:jc w:val="both"/>
              <w:rPr>
                <w:spacing w:val="2"/>
                <w:shd w:val="clear" w:color="auto" w:fill="FFFFFF"/>
                <w:lang w:eastAsia="en-US"/>
              </w:rPr>
            </w:pPr>
          </w:p>
          <w:p w14:paraId="3ACF94A5" w14:textId="77777777" w:rsidR="00921601" w:rsidRPr="00504B6C" w:rsidRDefault="00921601" w:rsidP="00D9699D">
            <w:pPr>
              <w:jc w:val="both"/>
              <w:rPr>
                <w:spacing w:val="2"/>
                <w:shd w:val="clear" w:color="auto" w:fill="FFFFFF"/>
                <w:lang w:eastAsia="en-US"/>
              </w:rPr>
            </w:pPr>
          </w:p>
          <w:p w14:paraId="48866245" w14:textId="77777777" w:rsidR="00921601" w:rsidRPr="00504B6C" w:rsidRDefault="00921601" w:rsidP="00D9699D">
            <w:pPr>
              <w:jc w:val="both"/>
              <w:rPr>
                <w:spacing w:val="2"/>
                <w:shd w:val="clear" w:color="auto" w:fill="FFFFFF"/>
                <w:lang w:eastAsia="en-US"/>
              </w:rPr>
            </w:pPr>
          </w:p>
          <w:p w14:paraId="6674D338" w14:textId="77777777" w:rsidR="00921601" w:rsidRPr="00504B6C" w:rsidRDefault="00921601" w:rsidP="00D9699D">
            <w:pPr>
              <w:jc w:val="both"/>
              <w:rPr>
                <w:spacing w:val="2"/>
                <w:shd w:val="clear" w:color="auto" w:fill="FFFFFF"/>
                <w:lang w:eastAsia="en-US"/>
              </w:rPr>
            </w:pPr>
          </w:p>
          <w:p w14:paraId="2AD80999" w14:textId="77777777" w:rsidR="00921601" w:rsidRPr="00504B6C" w:rsidRDefault="00921601" w:rsidP="00D9699D">
            <w:pPr>
              <w:jc w:val="both"/>
              <w:rPr>
                <w:spacing w:val="2"/>
                <w:shd w:val="clear" w:color="auto" w:fill="FFFFFF"/>
                <w:lang w:eastAsia="en-US"/>
              </w:rPr>
            </w:pPr>
          </w:p>
          <w:p w14:paraId="3CF50EE5" w14:textId="77777777" w:rsidR="00921601" w:rsidRPr="00504B6C" w:rsidRDefault="00921601" w:rsidP="00D9699D">
            <w:pPr>
              <w:jc w:val="both"/>
              <w:rPr>
                <w:spacing w:val="2"/>
                <w:shd w:val="clear" w:color="auto" w:fill="FFFFFF"/>
                <w:lang w:eastAsia="en-US"/>
              </w:rPr>
            </w:pPr>
          </w:p>
          <w:p w14:paraId="204938A4" w14:textId="77777777" w:rsidR="00921601" w:rsidRPr="00504B6C" w:rsidRDefault="00921601" w:rsidP="00D9699D">
            <w:pPr>
              <w:jc w:val="both"/>
              <w:rPr>
                <w:spacing w:val="2"/>
                <w:shd w:val="clear" w:color="auto" w:fill="FFFFFF"/>
                <w:lang w:eastAsia="en-US"/>
              </w:rPr>
            </w:pPr>
          </w:p>
          <w:p w14:paraId="340EB010" w14:textId="77777777" w:rsidR="00921601" w:rsidRPr="00504B6C" w:rsidRDefault="00921601" w:rsidP="00D9699D">
            <w:pPr>
              <w:jc w:val="both"/>
              <w:rPr>
                <w:spacing w:val="2"/>
                <w:shd w:val="clear" w:color="auto" w:fill="FFFFFF"/>
                <w:lang w:eastAsia="en-US"/>
              </w:rPr>
            </w:pPr>
          </w:p>
          <w:p w14:paraId="32853067" w14:textId="77777777" w:rsidR="00921601" w:rsidRPr="00504B6C" w:rsidRDefault="00921601" w:rsidP="00D9699D">
            <w:pPr>
              <w:jc w:val="both"/>
              <w:rPr>
                <w:spacing w:val="2"/>
                <w:shd w:val="clear" w:color="auto" w:fill="FFFFFF"/>
                <w:lang w:eastAsia="en-US"/>
              </w:rPr>
            </w:pPr>
          </w:p>
          <w:p w14:paraId="3A9EAA0C" w14:textId="77777777" w:rsidR="00921601" w:rsidRPr="00504B6C" w:rsidRDefault="00921601" w:rsidP="00D9699D">
            <w:pPr>
              <w:jc w:val="both"/>
              <w:rPr>
                <w:spacing w:val="2"/>
                <w:shd w:val="clear" w:color="auto" w:fill="FFFFFF"/>
                <w:lang w:eastAsia="en-US"/>
              </w:rPr>
            </w:pPr>
          </w:p>
          <w:p w14:paraId="73EE64E6" w14:textId="77777777" w:rsidR="00921601" w:rsidRPr="00504B6C" w:rsidRDefault="00921601" w:rsidP="00D9699D">
            <w:pPr>
              <w:jc w:val="both"/>
              <w:rPr>
                <w:spacing w:val="2"/>
                <w:shd w:val="clear" w:color="auto" w:fill="FFFFFF"/>
                <w:lang w:eastAsia="en-US"/>
              </w:rPr>
            </w:pPr>
          </w:p>
          <w:p w14:paraId="1BA1C3E4" w14:textId="77777777" w:rsidR="00921601" w:rsidRPr="00504B6C" w:rsidRDefault="00921601" w:rsidP="00D9699D">
            <w:pPr>
              <w:jc w:val="both"/>
              <w:rPr>
                <w:spacing w:val="2"/>
                <w:shd w:val="clear" w:color="auto" w:fill="FFFFFF"/>
                <w:lang w:eastAsia="en-US"/>
              </w:rPr>
            </w:pPr>
          </w:p>
          <w:p w14:paraId="27E4D0E1" w14:textId="77777777" w:rsidR="00921601" w:rsidRPr="00504B6C" w:rsidRDefault="00921601" w:rsidP="00D9699D">
            <w:pPr>
              <w:jc w:val="both"/>
              <w:rPr>
                <w:spacing w:val="2"/>
                <w:shd w:val="clear" w:color="auto" w:fill="FFFFFF"/>
                <w:lang w:eastAsia="en-US"/>
              </w:rPr>
            </w:pPr>
          </w:p>
          <w:p w14:paraId="102E136B" w14:textId="77777777" w:rsidR="00921601" w:rsidRPr="00504B6C" w:rsidRDefault="00921601" w:rsidP="00D9699D">
            <w:pPr>
              <w:jc w:val="both"/>
              <w:rPr>
                <w:spacing w:val="2"/>
                <w:shd w:val="clear" w:color="auto" w:fill="FFFFFF"/>
                <w:lang w:eastAsia="en-US"/>
              </w:rPr>
            </w:pPr>
          </w:p>
        </w:tc>
        <w:tc>
          <w:tcPr>
            <w:tcW w:w="2268" w:type="dxa"/>
            <w:tcBorders>
              <w:top w:val="single" w:sz="4" w:space="0" w:color="auto"/>
              <w:left w:val="single" w:sz="4" w:space="0" w:color="auto"/>
              <w:bottom w:val="single" w:sz="4" w:space="0" w:color="auto"/>
              <w:right w:val="single" w:sz="4" w:space="0" w:color="auto"/>
            </w:tcBorders>
          </w:tcPr>
          <w:p w14:paraId="52ABB4E1" w14:textId="77777777" w:rsidR="00921601" w:rsidRPr="00504B6C" w:rsidRDefault="00921601" w:rsidP="00D9699D">
            <w:pPr>
              <w:jc w:val="both"/>
              <w:rPr>
                <w:spacing w:val="2"/>
                <w:shd w:val="clear" w:color="auto" w:fill="FFFFFF"/>
                <w:lang w:eastAsia="en-US"/>
              </w:rPr>
            </w:pPr>
            <w:r w:rsidRPr="00504B6C">
              <w:rPr>
                <w:spacing w:val="2"/>
                <w:shd w:val="clear" w:color="auto" w:fill="FFFFFF"/>
                <w:lang w:eastAsia="en-US"/>
              </w:rPr>
              <w:lastRenderedPageBreak/>
              <w:t>Отдел по ж</w:t>
            </w:r>
            <w:r>
              <w:rPr>
                <w:spacing w:val="2"/>
                <w:shd w:val="clear" w:color="auto" w:fill="FFFFFF"/>
                <w:lang w:eastAsia="en-US"/>
              </w:rPr>
              <w:t xml:space="preserve">илищно-коммунальному </w:t>
            </w:r>
            <w:r>
              <w:rPr>
                <w:spacing w:val="2"/>
                <w:shd w:val="clear" w:color="auto" w:fill="FFFFFF"/>
                <w:lang w:eastAsia="en-US"/>
              </w:rPr>
              <w:lastRenderedPageBreak/>
              <w:t>хозяйству Ад</w:t>
            </w:r>
            <w:r w:rsidRPr="00504B6C">
              <w:rPr>
                <w:spacing w:val="2"/>
                <w:shd w:val="clear" w:color="auto" w:fill="FFFFFF"/>
                <w:lang w:eastAsia="en-US"/>
              </w:rPr>
              <w:t xml:space="preserve">министрации Верхнесалдинского муниципального округа Свердловской области </w:t>
            </w:r>
          </w:p>
          <w:p w14:paraId="204700BE" w14:textId="77777777" w:rsidR="00921601" w:rsidRPr="00504B6C" w:rsidRDefault="00921601" w:rsidP="00D9699D">
            <w:pPr>
              <w:jc w:val="center"/>
              <w:rPr>
                <w:lang w:eastAsia="en-US"/>
              </w:rPr>
            </w:pPr>
          </w:p>
          <w:p w14:paraId="5EF44D2B" w14:textId="77777777" w:rsidR="00921601" w:rsidRPr="00504B6C" w:rsidRDefault="00921601" w:rsidP="00D9699D">
            <w:pPr>
              <w:jc w:val="both"/>
              <w:rPr>
                <w:spacing w:val="2"/>
                <w:shd w:val="clear" w:color="auto" w:fill="FFFFFF"/>
                <w:lang w:eastAsia="en-US"/>
              </w:rPr>
            </w:pPr>
          </w:p>
          <w:p w14:paraId="5D4143C9" w14:textId="77777777" w:rsidR="00921601" w:rsidRPr="00504B6C" w:rsidRDefault="00921601" w:rsidP="00D9699D">
            <w:pPr>
              <w:jc w:val="center"/>
              <w:rPr>
                <w:lang w:eastAsia="en-US"/>
              </w:rPr>
            </w:pPr>
          </w:p>
        </w:tc>
      </w:tr>
      <w:tr w:rsidR="00921601" w:rsidRPr="00504B6C" w14:paraId="7D82F014" w14:textId="77777777" w:rsidTr="00D9699D">
        <w:tc>
          <w:tcPr>
            <w:tcW w:w="10314" w:type="dxa"/>
            <w:gridSpan w:val="4"/>
            <w:tcBorders>
              <w:top w:val="single" w:sz="4" w:space="0" w:color="auto"/>
              <w:left w:val="single" w:sz="4" w:space="0" w:color="auto"/>
              <w:bottom w:val="single" w:sz="4" w:space="0" w:color="auto"/>
              <w:right w:val="single" w:sz="4" w:space="0" w:color="auto"/>
            </w:tcBorders>
            <w:hideMark/>
          </w:tcPr>
          <w:p w14:paraId="3F2EB282" w14:textId="77777777" w:rsidR="00921601" w:rsidRPr="00504B6C" w:rsidRDefault="00921601" w:rsidP="00D9699D">
            <w:pPr>
              <w:jc w:val="center"/>
              <w:rPr>
                <w:spacing w:val="2"/>
                <w:shd w:val="clear" w:color="auto" w:fill="FFFFFF"/>
                <w:lang w:eastAsia="en-US"/>
              </w:rPr>
            </w:pPr>
            <w:r w:rsidRPr="00504B6C">
              <w:rPr>
                <w:spacing w:val="2"/>
                <w:shd w:val="clear" w:color="auto" w:fill="FFFFFF"/>
                <w:lang w:eastAsia="en-US"/>
              </w:rPr>
              <w:lastRenderedPageBreak/>
              <w:t>2. Объявление предостережения</w:t>
            </w:r>
          </w:p>
        </w:tc>
      </w:tr>
      <w:tr w:rsidR="00921601" w:rsidRPr="00504B6C" w14:paraId="06D6F54F" w14:textId="77777777" w:rsidTr="00D9699D">
        <w:tc>
          <w:tcPr>
            <w:tcW w:w="675" w:type="dxa"/>
            <w:tcBorders>
              <w:top w:val="single" w:sz="4" w:space="0" w:color="auto"/>
              <w:left w:val="single" w:sz="4" w:space="0" w:color="auto"/>
              <w:bottom w:val="single" w:sz="4" w:space="0" w:color="auto"/>
              <w:right w:val="single" w:sz="4" w:space="0" w:color="auto"/>
            </w:tcBorders>
            <w:hideMark/>
          </w:tcPr>
          <w:p w14:paraId="23411AB7" w14:textId="77777777" w:rsidR="00921601" w:rsidRPr="00504B6C" w:rsidRDefault="00921601" w:rsidP="00D9699D">
            <w:pPr>
              <w:jc w:val="center"/>
              <w:rPr>
                <w:lang w:eastAsia="en-US"/>
              </w:rPr>
            </w:pPr>
            <w:r w:rsidRPr="00504B6C">
              <w:rPr>
                <w:lang w:eastAsia="en-US"/>
              </w:rPr>
              <w:t>2.1.</w:t>
            </w:r>
          </w:p>
        </w:tc>
        <w:tc>
          <w:tcPr>
            <w:tcW w:w="4820" w:type="dxa"/>
            <w:tcBorders>
              <w:top w:val="single" w:sz="4" w:space="0" w:color="auto"/>
              <w:left w:val="single" w:sz="4" w:space="0" w:color="auto"/>
              <w:bottom w:val="single" w:sz="4" w:space="0" w:color="auto"/>
              <w:right w:val="single" w:sz="4" w:space="0" w:color="auto"/>
            </w:tcBorders>
            <w:hideMark/>
          </w:tcPr>
          <w:p w14:paraId="13AAA43E" w14:textId="77777777" w:rsidR="00921601" w:rsidRPr="00134779" w:rsidRDefault="00921601" w:rsidP="00D9699D">
            <w:pPr>
              <w:widowControl w:val="0"/>
              <w:autoSpaceDE w:val="0"/>
              <w:autoSpaceDN w:val="0"/>
              <w:adjustRightInd w:val="0"/>
              <w:jc w:val="both"/>
            </w:pPr>
            <w:r w:rsidRPr="00134779">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146B9620" w14:textId="77777777" w:rsidR="00921601" w:rsidRPr="00134779" w:rsidRDefault="00921601" w:rsidP="00D9699D">
            <w:pPr>
              <w:widowControl w:val="0"/>
              <w:autoSpaceDE w:val="0"/>
              <w:autoSpaceDN w:val="0"/>
              <w:adjustRightInd w:val="0"/>
              <w:jc w:val="both"/>
            </w:pPr>
            <w:r w:rsidRPr="00134779">
              <w:t xml:space="preserve">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 </w:t>
            </w:r>
          </w:p>
          <w:p w14:paraId="7E6AF48E" w14:textId="77777777" w:rsidR="00921601" w:rsidRPr="00134779" w:rsidRDefault="00921601" w:rsidP="00D9699D">
            <w:pPr>
              <w:widowControl w:val="0"/>
              <w:autoSpaceDE w:val="0"/>
              <w:autoSpaceDN w:val="0"/>
              <w:adjustRightInd w:val="0"/>
              <w:jc w:val="both"/>
            </w:pPr>
            <w:r w:rsidRPr="00134779">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6834EEDC" w14:textId="77777777" w:rsidR="00921601" w:rsidRPr="00134779" w:rsidRDefault="00921601" w:rsidP="00D9699D">
            <w:pPr>
              <w:widowControl w:val="0"/>
              <w:autoSpaceDE w:val="0"/>
              <w:autoSpaceDN w:val="0"/>
              <w:adjustRightInd w:val="0"/>
              <w:jc w:val="both"/>
            </w:pPr>
            <w:r w:rsidRPr="00134779">
              <w:t xml:space="preserve">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w:t>
            </w:r>
            <w:r w:rsidRPr="00134779">
              <w:lastRenderedPageBreak/>
              <w:t>предостережения</w:t>
            </w:r>
            <w:r>
              <w:t xml:space="preserve"> </w:t>
            </w:r>
            <w:r w:rsidRPr="00134779">
              <w:t xml:space="preserve">посредством государственной информационной системы жилищно-коммунального хозяйства. </w:t>
            </w:r>
          </w:p>
          <w:p w14:paraId="51BC50C0" w14:textId="77777777" w:rsidR="00921601" w:rsidRPr="00134779" w:rsidRDefault="00921601" w:rsidP="00D9699D">
            <w:pPr>
              <w:widowControl w:val="0"/>
              <w:autoSpaceDE w:val="0"/>
              <w:autoSpaceDN w:val="0"/>
              <w:adjustRightInd w:val="0"/>
              <w:jc w:val="both"/>
            </w:pPr>
            <w:r w:rsidRPr="00134779">
              <w:t>Возражение на предостережение рассматривается должностным лицом, объявившим предостережение не позднее 15 рабочих дней с момента получения таких возражений.</w:t>
            </w:r>
          </w:p>
          <w:p w14:paraId="4072C5FE" w14:textId="77777777" w:rsidR="00921601" w:rsidRPr="00134779" w:rsidRDefault="00921601" w:rsidP="00D9699D">
            <w:pPr>
              <w:widowControl w:val="0"/>
              <w:autoSpaceDE w:val="0"/>
              <w:autoSpaceDN w:val="0"/>
              <w:adjustRightInd w:val="0"/>
              <w:jc w:val="both"/>
            </w:pPr>
            <w:r w:rsidRPr="00134779">
              <w:t>Контрольный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0E227EDD" w14:textId="77777777" w:rsidR="00921601" w:rsidRPr="00504B6C" w:rsidRDefault="00921601" w:rsidP="00D9699D">
            <w:pPr>
              <w:jc w:val="both"/>
              <w:rPr>
                <w:spacing w:val="2"/>
                <w:shd w:val="clear" w:color="auto" w:fill="FFFFFF"/>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5C6992BD" w14:textId="77777777" w:rsidR="00921601" w:rsidRPr="00504B6C" w:rsidRDefault="00921601" w:rsidP="00D9699D">
            <w:pPr>
              <w:jc w:val="both"/>
              <w:rPr>
                <w:spacing w:val="2"/>
                <w:shd w:val="clear" w:color="auto" w:fill="FFFFFF"/>
                <w:lang w:eastAsia="en-US"/>
              </w:rPr>
            </w:pPr>
            <w:r>
              <w:rPr>
                <w:spacing w:val="2"/>
                <w:shd w:val="clear" w:color="auto" w:fill="FFFFFF"/>
                <w:lang w:eastAsia="en-US"/>
              </w:rPr>
              <w:lastRenderedPageBreak/>
              <w:t>По мере появления оснований, предусмотренных законодательством</w:t>
            </w:r>
          </w:p>
        </w:tc>
        <w:tc>
          <w:tcPr>
            <w:tcW w:w="2268" w:type="dxa"/>
            <w:tcBorders>
              <w:top w:val="single" w:sz="4" w:space="0" w:color="auto"/>
              <w:left w:val="single" w:sz="4" w:space="0" w:color="auto"/>
              <w:bottom w:val="single" w:sz="4" w:space="0" w:color="auto"/>
              <w:right w:val="single" w:sz="4" w:space="0" w:color="auto"/>
            </w:tcBorders>
          </w:tcPr>
          <w:p w14:paraId="592F4E2D" w14:textId="77777777" w:rsidR="00921601" w:rsidRPr="00504B6C" w:rsidRDefault="00921601" w:rsidP="00D9699D">
            <w:pPr>
              <w:jc w:val="both"/>
              <w:rPr>
                <w:spacing w:val="2"/>
                <w:shd w:val="clear" w:color="auto" w:fill="FFFFFF"/>
                <w:lang w:eastAsia="en-US"/>
              </w:rPr>
            </w:pPr>
            <w:r w:rsidRPr="00504B6C">
              <w:rPr>
                <w:spacing w:val="2"/>
                <w:shd w:val="clear" w:color="auto" w:fill="FFFFFF"/>
                <w:lang w:eastAsia="en-US"/>
              </w:rPr>
              <w:t xml:space="preserve">Отдел по жилищно-коммунальному хозяйству </w:t>
            </w:r>
            <w:r>
              <w:rPr>
                <w:spacing w:val="2"/>
                <w:shd w:val="clear" w:color="auto" w:fill="FFFFFF"/>
                <w:lang w:eastAsia="en-US"/>
              </w:rPr>
              <w:t>А</w:t>
            </w:r>
            <w:r w:rsidRPr="00504B6C">
              <w:rPr>
                <w:spacing w:val="2"/>
                <w:shd w:val="clear" w:color="auto" w:fill="FFFFFF"/>
                <w:lang w:eastAsia="en-US"/>
              </w:rPr>
              <w:t xml:space="preserve">дминистрации Верхнесалдинского муниципального округа Свердловской области </w:t>
            </w:r>
          </w:p>
        </w:tc>
      </w:tr>
      <w:tr w:rsidR="00921601" w:rsidRPr="00504B6C" w14:paraId="74604C2C" w14:textId="77777777" w:rsidTr="00D9699D">
        <w:tc>
          <w:tcPr>
            <w:tcW w:w="10314" w:type="dxa"/>
            <w:gridSpan w:val="4"/>
            <w:tcBorders>
              <w:top w:val="single" w:sz="4" w:space="0" w:color="auto"/>
              <w:left w:val="single" w:sz="4" w:space="0" w:color="auto"/>
              <w:bottom w:val="single" w:sz="4" w:space="0" w:color="auto"/>
              <w:right w:val="single" w:sz="4" w:space="0" w:color="auto"/>
            </w:tcBorders>
            <w:hideMark/>
          </w:tcPr>
          <w:p w14:paraId="7F8D8CD2" w14:textId="77777777" w:rsidR="00921601" w:rsidRPr="00504B6C" w:rsidRDefault="00921601" w:rsidP="00D9699D">
            <w:pPr>
              <w:jc w:val="center"/>
              <w:rPr>
                <w:spacing w:val="2"/>
                <w:shd w:val="clear" w:color="auto" w:fill="FFFFFF"/>
                <w:lang w:eastAsia="en-US"/>
              </w:rPr>
            </w:pPr>
            <w:r w:rsidRPr="00504B6C">
              <w:rPr>
                <w:spacing w:val="2"/>
                <w:shd w:val="clear" w:color="auto" w:fill="FFFFFF"/>
                <w:lang w:eastAsia="en-US"/>
              </w:rPr>
              <w:t>3. Консультирование</w:t>
            </w:r>
          </w:p>
        </w:tc>
      </w:tr>
      <w:tr w:rsidR="00921601" w:rsidRPr="00504B6C" w14:paraId="41F51860" w14:textId="77777777" w:rsidTr="00D9699D">
        <w:trPr>
          <w:trHeight w:val="3251"/>
        </w:trPr>
        <w:tc>
          <w:tcPr>
            <w:tcW w:w="675" w:type="dxa"/>
            <w:tcBorders>
              <w:top w:val="single" w:sz="4" w:space="0" w:color="auto"/>
              <w:left w:val="single" w:sz="4" w:space="0" w:color="auto"/>
              <w:bottom w:val="single" w:sz="4" w:space="0" w:color="auto"/>
              <w:right w:val="single" w:sz="4" w:space="0" w:color="auto"/>
            </w:tcBorders>
            <w:hideMark/>
          </w:tcPr>
          <w:p w14:paraId="2D5725CD" w14:textId="77777777" w:rsidR="00921601" w:rsidRPr="00504B6C" w:rsidRDefault="00921601" w:rsidP="00D9699D">
            <w:pPr>
              <w:jc w:val="center"/>
              <w:rPr>
                <w:lang w:eastAsia="en-US"/>
              </w:rPr>
            </w:pPr>
            <w:r w:rsidRPr="00504B6C">
              <w:rPr>
                <w:lang w:eastAsia="en-US"/>
              </w:rPr>
              <w:t>3.1.</w:t>
            </w:r>
          </w:p>
        </w:tc>
        <w:tc>
          <w:tcPr>
            <w:tcW w:w="4820" w:type="dxa"/>
            <w:tcBorders>
              <w:top w:val="single" w:sz="4" w:space="0" w:color="auto"/>
              <w:left w:val="single" w:sz="4" w:space="0" w:color="auto"/>
              <w:bottom w:val="single" w:sz="4" w:space="0" w:color="auto"/>
              <w:right w:val="single" w:sz="4" w:space="0" w:color="auto"/>
            </w:tcBorders>
          </w:tcPr>
          <w:p w14:paraId="03520005" w14:textId="77777777" w:rsidR="00921601" w:rsidRPr="00134779" w:rsidRDefault="00921601" w:rsidP="00D9699D">
            <w:pPr>
              <w:widowControl w:val="0"/>
              <w:autoSpaceDE w:val="0"/>
              <w:autoSpaceDN w:val="0"/>
              <w:adjustRightInd w:val="0"/>
              <w:jc w:val="both"/>
            </w:pPr>
            <w:r w:rsidRPr="00134779">
              <w:t xml:space="preserve">Консультирование по обращениям контролируемых лиц и их представителей осуществляют инспекторы. </w:t>
            </w:r>
          </w:p>
          <w:p w14:paraId="7BD76B6C" w14:textId="77777777" w:rsidR="00921601" w:rsidRPr="00134779" w:rsidRDefault="00921601" w:rsidP="00D9699D">
            <w:pPr>
              <w:widowControl w:val="0"/>
              <w:autoSpaceDE w:val="0"/>
              <w:autoSpaceDN w:val="0"/>
              <w:adjustRightInd w:val="0"/>
              <w:jc w:val="both"/>
            </w:pPr>
            <w:r w:rsidRPr="00134779">
              <w:t>Консультирование осуществляется без взимания платы.</w:t>
            </w:r>
          </w:p>
          <w:p w14:paraId="12410381" w14:textId="77777777" w:rsidR="00921601" w:rsidRPr="00134779" w:rsidRDefault="00921601" w:rsidP="00D9699D">
            <w:pPr>
              <w:widowControl w:val="0"/>
              <w:autoSpaceDE w:val="0"/>
              <w:autoSpaceDN w:val="0"/>
              <w:adjustRightInd w:val="0"/>
              <w:jc w:val="both"/>
            </w:pPr>
            <w:r w:rsidRPr="00134779">
              <w:t>Консультирование контрольным органом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14:paraId="63301A3E" w14:textId="77777777" w:rsidR="00921601" w:rsidRPr="00134779" w:rsidRDefault="00921601" w:rsidP="00D9699D">
            <w:pPr>
              <w:widowControl w:val="0"/>
              <w:autoSpaceDE w:val="0"/>
              <w:autoSpaceDN w:val="0"/>
              <w:adjustRightInd w:val="0"/>
              <w:jc w:val="both"/>
            </w:pPr>
            <w:r w:rsidRPr="00134779">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476BA712" w14:textId="77777777" w:rsidR="00921601" w:rsidRPr="00134779" w:rsidRDefault="00921601" w:rsidP="00D9699D">
            <w:pPr>
              <w:widowControl w:val="0"/>
              <w:autoSpaceDE w:val="0"/>
              <w:autoSpaceDN w:val="0"/>
              <w:adjustRightInd w:val="0"/>
              <w:jc w:val="both"/>
            </w:pPr>
            <w:r w:rsidRPr="00134779">
              <w:t xml:space="preserve">По итогам консультирования информация в письменной форме контролируемым лицам и их представителям не предоставляется. </w:t>
            </w:r>
          </w:p>
          <w:p w14:paraId="07F5429F" w14:textId="77777777" w:rsidR="00921601" w:rsidRPr="00134779" w:rsidRDefault="00921601" w:rsidP="00D9699D">
            <w:pPr>
              <w:widowControl w:val="0"/>
              <w:autoSpaceDE w:val="0"/>
              <w:autoSpaceDN w:val="0"/>
              <w:adjustRightInd w:val="0"/>
              <w:jc w:val="both"/>
            </w:pPr>
            <w:r w:rsidRPr="00134779">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67098282" w14:textId="77777777" w:rsidR="00921601" w:rsidRPr="00134779" w:rsidRDefault="00921601" w:rsidP="00D9699D">
            <w:pPr>
              <w:widowControl w:val="0"/>
              <w:autoSpaceDE w:val="0"/>
              <w:autoSpaceDN w:val="0"/>
              <w:adjustRightInd w:val="0"/>
              <w:jc w:val="both"/>
            </w:pPr>
            <w:r w:rsidRPr="00134779">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72E0B0A1" w14:textId="77777777" w:rsidR="00921601" w:rsidRPr="00134779" w:rsidRDefault="00921601" w:rsidP="00D9699D">
            <w:pPr>
              <w:widowControl w:val="0"/>
              <w:autoSpaceDE w:val="0"/>
              <w:autoSpaceDN w:val="0"/>
              <w:adjustRightInd w:val="0"/>
              <w:jc w:val="both"/>
            </w:pPr>
            <w:r w:rsidRPr="00134779">
              <w:t xml:space="preserve">В ходе консультирования не может предоставляться информация, содержащая </w:t>
            </w:r>
            <w:r w:rsidRPr="00134779">
              <w:lastRenderedPageBreak/>
              <w:t>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30E516E9" w14:textId="77777777" w:rsidR="00921601" w:rsidRPr="00134779" w:rsidRDefault="00921601" w:rsidP="00D9699D">
            <w:pPr>
              <w:widowControl w:val="0"/>
              <w:autoSpaceDE w:val="0"/>
              <w:autoSpaceDN w:val="0"/>
              <w:adjustRightInd w:val="0"/>
              <w:jc w:val="both"/>
            </w:pPr>
            <w:r w:rsidRPr="00134779">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5FACBD63" w14:textId="77777777" w:rsidR="00921601" w:rsidRPr="00134779" w:rsidRDefault="00921601" w:rsidP="00D9699D">
            <w:pPr>
              <w:widowControl w:val="0"/>
              <w:autoSpaceDE w:val="0"/>
              <w:autoSpaceDN w:val="0"/>
              <w:adjustRightInd w:val="0"/>
              <w:jc w:val="both"/>
            </w:pPr>
            <w:r w:rsidRPr="00134779">
              <w:t>Контрольный орган осуществляет учет консультирований.</w:t>
            </w:r>
          </w:p>
          <w:p w14:paraId="00EA6984" w14:textId="77777777" w:rsidR="00921601" w:rsidRPr="00134779" w:rsidRDefault="00921601" w:rsidP="00D9699D">
            <w:pPr>
              <w:widowControl w:val="0"/>
              <w:autoSpaceDE w:val="0"/>
              <w:autoSpaceDN w:val="0"/>
              <w:adjustRightInd w:val="0"/>
              <w:jc w:val="both"/>
            </w:pPr>
            <w:r w:rsidRPr="00134779">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14:paraId="3BDEABAB" w14:textId="77777777" w:rsidR="00921601" w:rsidRPr="00504B6C" w:rsidRDefault="00921601" w:rsidP="00D9699D">
            <w:pPr>
              <w:jc w:val="both"/>
              <w:rPr>
                <w:spacing w:val="2"/>
                <w:shd w:val="clear" w:color="auto" w:fill="FFFFFF"/>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686C9A3C" w14:textId="77777777" w:rsidR="00921601" w:rsidRPr="00504B6C" w:rsidRDefault="00921601" w:rsidP="00D9699D">
            <w:pPr>
              <w:jc w:val="both"/>
              <w:rPr>
                <w:spacing w:val="2"/>
                <w:shd w:val="clear" w:color="auto" w:fill="FFFFFF"/>
                <w:lang w:eastAsia="en-US"/>
              </w:rPr>
            </w:pPr>
            <w:r>
              <w:rPr>
                <w:spacing w:val="2"/>
                <w:shd w:val="clear" w:color="auto" w:fill="FFFFFF"/>
                <w:lang w:eastAsia="en-US"/>
              </w:rPr>
              <w:lastRenderedPageBreak/>
              <w:t>Постоянно (по мере поступления запросов, обращений)</w:t>
            </w:r>
          </w:p>
        </w:tc>
        <w:tc>
          <w:tcPr>
            <w:tcW w:w="2268" w:type="dxa"/>
            <w:tcBorders>
              <w:top w:val="single" w:sz="4" w:space="0" w:color="auto"/>
              <w:left w:val="single" w:sz="4" w:space="0" w:color="auto"/>
              <w:bottom w:val="single" w:sz="4" w:space="0" w:color="auto"/>
              <w:right w:val="single" w:sz="4" w:space="0" w:color="auto"/>
            </w:tcBorders>
            <w:hideMark/>
          </w:tcPr>
          <w:p w14:paraId="2965D04E" w14:textId="77777777" w:rsidR="00921601" w:rsidRPr="00504B6C" w:rsidRDefault="00921601" w:rsidP="00D9699D">
            <w:pPr>
              <w:jc w:val="both"/>
              <w:rPr>
                <w:spacing w:val="2"/>
                <w:shd w:val="clear" w:color="auto" w:fill="FFFFFF"/>
                <w:lang w:eastAsia="en-US"/>
              </w:rPr>
            </w:pPr>
            <w:r w:rsidRPr="00504B6C">
              <w:rPr>
                <w:spacing w:val="2"/>
                <w:shd w:val="clear" w:color="auto" w:fill="FFFFFF"/>
                <w:lang w:eastAsia="en-US"/>
              </w:rPr>
              <w:t>Отдел по ж</w:t>
            </w:r>
            <w:r>
              <w:rPr>
                <w:spacing w:val="2"/>
                <w:shd w:val="clear" w:color="auto" w:fill="FFFFFF"/>
                <w:lang w:eastAsia="en-US"/>
              </w:rPr>
              <w:t>илищно-коммунальному хозяйству А</w:t>
            </w:r>
            <w:r w:rsidRPr="00504B6C">
              <w:rPr>
                <w:spacing w:val="2"/>
                <w:shd w:val="clear" w:color="auto" w:fill="FFFFFF"/>
                <w:lang w:eastAsia="en-US"/>
              </w:rPr>
              <w:t xml:space="preserve">дминистрации Верхнесалдинского муниципального округа Свердловской области </w:t>
            </w:r>
          </w:p>
        </w:tc>
      </w:tr>
      <w:tr w:rsidR="00921601" w:rsidRPr="00504B6C" w14:paraId="259265D5" w14:textId="77777777" w:rsidTr="00D9699D">
        <w:tc>
          <w:tcPr>
            <w:tcW w:w="10314" w:type="dxa"/>
            <w:gridSpan w:val="4"/>
            <w:tcBorders>
              <w:top w:val="single" w:sz="4" w:space="0" w:color="auto"/>
              <w:left w:val="single" w:sz="4" w:space="0" w:color="auto"/>
              <w:bottom w:val="single" w:sz="4" w:space="0" w:color="auto"/>
              <w:right w:val="single" w:sz="4" w:space="0" w:color="auto"/>
            </w:tcBorders>
            <w:hideMark/>
          </w:tcPr>
          <w:p w14:paraId="72B5051F" w14:textId="77777777" w:rsidR="00921601" w:rsidRPr="00504B6C" w:rsidRDefault="00921601" w:rsidP="00D9699D">
            <w:pPr>
              <w:jc w:val="center"/>
              <w:rPr>
                <w:spacing w:val="2"/>
                <w:shd w:val="clear" w:color="auto" w:fill="FFFFFF"/>
                <w:lang w:eastAsia="en-US"/>
              </w:rPr>
            </w:pPr>
            <w:r w:rsidRPr="00504B6C">
              <w:rPr>
                <w:spacing w:val="2"/>
                <w:shd w:val="clear" w:color="auto" w:fill="FFFFFF"/>
                <w:lang w:eastAsia="en-US"/>
              </w:rPr>
              <w:t>4. Профилактический визит</w:t>
            </w:r>
          </w:p>
        </w:tc>
      </w:tr>
      <w:tr w:rsidR="00921601" w:rsidRPr="00504B6C" w14:paraId="0CD6AC20" w14:textId="77777777" w:rsidTr="00D9699D">
        <w:tc>
          <w:tcPr>
            <w:tcW w:w="675" w:type="dxa"/>
            <w:tcBorders>
              <w:top w:val="single" w:sz="4" w:space="0" w:color="auto"/>
              <w:left w:val="single" w:sz="4" w:space="0" w:color="auto"/>
              <w:bottom w:val="single" w:sz="4" w:space="0" w:color="auto"/>
              <w:right w:val="single" w:sz="4" w:space="0" w:color="auto"/>
            </w:tcBorders>
            <w:hideMark/>
          </w:tcPr>
          <w:p w14:paraId="7C5961AF" w14:textId="77777777" w:rsidR="00921601" w:rsidRPr="00504B6C" w:rsidRDefault="00921601" w:rsidP="00D9699D">
            <w:pPr>
              <w:jc w:val="center"/>
              <w:rPr>
                <w:lang w:eastAsia="en-US"/>
              </w:rPr>
            </w:pPr>
            <w:r w:rsidRPr="00504B6C">
              <w:rPr>
                <w:lang w:eastAsia="en-US"/>
              </w:rPr>
              <w:t>4.1.</w:t>
            </w:r>
          </w:p>
        </w:tc>
        <w:tc>
          <w:tcPr>
            <w:tcW w:w="4820" w:type="dxa"/>
            <w:tcBorders>
              <w:top w:val="single" w:sz="4" w:space="0" w:color="auto"/>
              <w:left w:val="single" w:sz="4" w:space="0" w:color="auto"/>
              <w:bottom w:val="single" w:sz="4" w:space="0" w:color="auto"/>
              <w:right w:val="single" w:sz="4" w:space="0" w:color="auto"/>
            </w:tcBorders>
            <w:hideMark/>
          </w:tcPr>
          <w:p w14:paraId="0C057774" w14:textId="77777777" w:rsidR="00921601" w:rsidRPr="00134779" w:rsidRDefault="00921601" w:rsidP="00D9699D">
            <w:pPr>
              <w:widowControl w:val="0"/>
              <w:autoSpaceDE w:val="0"/>
              <w:autoSpaceDN w:val="0"/>
              <w:adjustRightInd w:val="0"/>
              <w:jc w:val="both"/>
            </w:pPr>
            <w:r w:rsidRPr="00134779">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
          <w:p w14:paraId="48C460CD" w14:textId="77777777" w:rsidR="00921601" w:rsidRPr="00134779" w:rsidRDefault="00921601" w:rsidP="00D9699D">
            <w:pPr>
              <w:widowControl w:val="0"/>
              <w:autoSpaceDE w:val="0"/>
              <w:autoSpaceDN w:val="0"/>
              <w:adjustRightInd w:val="0"/>
              <w:jc w:val="both"/>
            </w:pPr>
            <w:r w:rsidRPr="00134779">
              <w:t>В ходе профилактического визита контролируемое лицо информируется об обязательных требованиях, предъявляемых к объектам контроля.</w:t>
            </w:r>
          </w:p>
          <w:p w14:paraId="30C27323" w14:textId="77777777" w:rsidR="00921601" w:rsidRPr="00134779" w:rsidRDefault="00921601" w:rsidP="00D9699D">
            <w:pPr>
              <w:widowControl w:val="0"/>
              <w:autoSpaceDE w:val="0"/>
              <w:autoSpaceDN w:val="0"/>
              <w:adjustRightInd w:val="0"/>
              <w:jc w:val="both"/>
            </w:pPr>
            <w:r w:rsidRPr="00134779">
              <w:t>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14:paraId="2EC7D750" w14:textId="77777777" w:rsidR="00921601" w:rsidRPr="00134779" w:rsidRDefault="00921601" w:rsidP="00D9699D">
            <w:pPr>
              <w:widowControl w:val="0"/>
              <w:autoSpaceDE w:val="0"/>
              <w:autoSpaceDN w:val="0"/>
              <w:adjustRightInd w:val="0"/>
              <w:jc w:val="both"/>
            </w:pPr>
            <w:r w:rsidRPr="00134779">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39BEA7C" w14:textId="77777777" w:rsidR="00921601" w:rsidRPr="00134779" w:rsidRDefault="00921601" w:rsidP="00D9699D">
            <w:pPr>
              <w:widowControl w:val="0"/>
              <w:autoSpaceDE w:val="0"/>
              <w:autoSpaceDN w:val="0"/>
              <w:adjustRightInd w:val="0"/>
              <w:jc w:val="both"/>
            </w:pPr>
            <w:r w:rsidRPr="00134779">
              <w:t xml:space="preserve">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w:t>
            </w:r>
            <w:r w:rsidRPr="00134779">
              <w:lastRenderedPageBreak/>
              <w:t xml:space="preserve">объявлено предостережение о недопустимости нарушения обязательных требований. </w:t>
            </w:r>
          </w:p>
          <w:p w14:paraId="4F7F6964" w14:textId="77777777" w:rsidR="00921601" w:rsidRPr="00134779" w:rsidRDefault="00921601" w:rsidP="00D9699D">
            <w:pPr>
              <w:widowControl w:val="0"/>
              <w:autoSpaceDE w:val="0"/>
              <w:autoSpaceDN w:val="0"/>
              <w:adjustRightInd w:val="0"/>
              <w:jc w:val="both"/>
              <w:rPr>
                <w:b/>
              </w:rPr>
            </w:pPr>
            <w:r w:rsidRPr="00134779">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65FB1311" w14:textId="77777777" w:rsidR="00921601" w:rsidRPr="00504B6C" w:rsidRDefault="00921601" w:rsidP="00D9699D">
            <w:pPr>
              <w:jc w:val="both"/>
              <w:rPr>
                <w:spacing w:val="2"/>
                <w:shd w:val="clear" w:color="auto" w:fill="FFFFFF"/>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6C176909" w14:textId="77777777" w:rsidR="00921601" w:rsidRPr="00504B6C" w:rsidRDefault="00921601" w:rsidP="00D9699D">
            <w:pPr>
              <w:jc w:val="both"/>
              <w:rPr>
                <w:spacing w:val="2"/>
                <w:shd w:val="clear" w:color="auto" w:fill="FFFFFF"/>
                <w:lang w:eastAsia="en-US"/>
              </w:rPr>
            </w:pPr>
            <w:r>
              <w:rPr>
                <w:spacing w:val="2"/>
                <w:shd w:val="clear" w:color="auto" w:fill="FFFFFF"/>
                <w:lang w:eastAsia="en-US"/>
              </w:rPr>
              <w:lastRenderedPageBreak/>
              <w:t>Постоянно, в течении года по мере появления  оснований</w:t>
            </w:r>
          </w:p>
        </w:tc>
        <w:tc>
          <w:tcPr>
            <w:tcW w:w="2268" w:type="dxa"/>
            <w:tcBorders>
              <w:top w:val="single" w:sz="4" w:space="0" w:color="auto"/>
              <w:left w:val="single" w:sz="4" w:space="0" w:color="auto"/>
              <w:bottom w:val="single" w:sz="4" w:space="0" w:color="auto"/>
              <w:right w:val="single" w:sz="4" w:space="0" w:color="auto"/>
            </w:tcBorders>
            <w:hideMark/>
          </w:tcPr>
          <w:p w14:paraId="592573C2" w14:textId="77777777" w:rsidR="00921601" w:rsidRPr="00504B6C" w:rsidRDefault="00921601" w:rsidP="00D9699D">
            <w:pPr>
              <w:jc w:val="both"/>
              <w:rPr>
                <w:spacing w:val="2"/>
                <w:shd w:val="clear" w:color="auto" w:fill="FFFFFF"/>
                <w:lang w:eastAsia="en-US"/>
              </w:rPr>
            </w:pPr>
            <w:r w:rsidRPr="00504B6C">
              <w:rPr>
                <w:spacing w:val="2"/>
                <w:shd w:val="clear" w:color="auto" w:fill="FFFFFF"/>
                <w:lang w:eastAsia="en-US"/>
              </w:rPr>
              <w:t>Отдел по ж</w:t>
            </w:r>
            <w:r>
              <w:rPr>
                <w:spacing w:val="2"/>
                <w:shd w:val="clear" w:color="auto" w:fill="FFFFFF"/>
                <w:lang w:eastAsia="en-US"/>
              </w:rPr>
              <w:t>илищно-коммунальному хозяйству А</w:t>
            </w:r>
            <w:r w:rsidRPr="00504B6C">
              <w:rPr>
                <w:spacing w:val="2"/>
                <w:shd w:val="clear" w:color="auto" w:fill="FFFFFF"/>
                <w:lang w:eastAsia="en-US"/>
              </w:rPr>
              <w:t xml:space="preserve">дминистрации Верхнесалдинского муниципального округа Свердловской области </w:t>
            </w:r>
          </w:p>
        </w:tc>
      </w:tr>
    </w:tbl>
    <w:p w14:paraId="22960884" w14:textId="77777777" w:rsidR="00921601" w:rsidRPr="005A65ED" w:rsidRDefault="00921601" w:rsidP="00921601">
      <w:pPr>
        <w:suppressAutoHyphens/>
        <w:jc w:val="right"/>
        <w:rPr>
          <w:color w:val="000000"/>
        </w:rPr>
      </w:pPr>
    </w:p>
    <w:p w14:paraId="70D16EF7" w14:textId="77777777" w:rsidR="00921601" w:rsidRPr="005A65ED" w:rsidRDefault="00921601" w:rsidP="00921601">
      <w:pPr>
        <w:suppressAutoHyphens/>
        <w:jc w:val="center"/>
        <w:rPr>
          <w:rFonts w:cs="Calibri"/>
          <w:color w:val="000000"/>
        </w:rPr>
      </w:pPr>
    </w:p>
    <w:p w14:paraId="2D9AF0B8" w14:textId="77777777" w:rsidR="00921601" w:rsidRPr="005A65ED" w:rsidRDefault="00921601" w:rsidP="00921601">
      <w:pPr>
        <w:suppressAutoHyphens/>
        <w:rPr>
          <w:color w:val="000000"/>
          <w:sz w:val="2"/>
          <w:szCs w:val="2"/>
          <w:lang w:eastAsia="ar-SA"/>
        </w:rPr>
      </w:pPr>
    </w:p>
    <w:p w14:paraId="2C118768" w14:textId="77777777" w:rsidR="00921601" w:rsidRPr="00910823" w:rsidRDefault="00921601" w:rsidP="00921601">
      <w:pPr>
        <w:suppressAutoHyphens/>
        <w:jc w:val="center"/>
        <w:rPr>
          <w:b/>
          <w:color w:val="000000"/>
          <w:sz w:val="27"/>
          <w:szCs w:val="27"/>
        </w:rPr>
      </w:pPr>
      <w:r w:rsidRPr="00910823">
        <w:rPr>
          <w:b/>
          <w:color w:val="000000"/>
          <w:sz w:val="27"/>
          <w:szCs w:val="27"/>
        </w:rPr>
        <w:t xml:space="preserve">Раздел </w:t>
      </w:r>
      <w:r w:rsidRPr="00910823">
        <w:rPr>
          <w:b/>
          <w:color w:val="000000"/>
          <w:sz w:val="27"/>
          <w:szCs w:val="27"/>
          <w:lang w:val="en-US"/>
        </w:rPr>
        <w:t>IV</w:t>
      </w:r>
      <w:r w:rsidRPr="00910823">
        <w:rPr>
          <w:b/>
          <w:color w:val="000000"/>
          <w:sz w:val="27"/>
          <w:szCs w:val="27"/>
        </w:rPr>
        <w:t xml:space="preserve">. Показатели результативности и эффективности программы профилактики </w:t>
      </w:r>
    </w:p>
    <w:p w14:paraId="37845BFA" w14:textId="77777777" w:rsidR="00921601" w:rsidRPr="00910823" w:rsidRDefault="00921601" w:rsidP="00921601">
      <w:pPr>
        <w:ind w:firstLine="709"/>
        <w:jc w:val="both"/>
        <w:rPr>
          <w:sz w:val="27"/>
          <w:szCs w:val="27"/>
        </w:rPr>
      </w:pPr>
    </w:p>
    <w:p w14:paraId="6BC94C53" w14:textId="77777777" w:rsidR="00921601" w:rsidRPr="00910823" w:rsidRDefault="00921601" w:rsidP="00921601">
      <w:pPr>
        <w:ind w:firstLine="709"/>
        <w:jc w:val="both"/>
        <w:rPr>
          <w:sz w:val="27"/>
          <w:szCs w:val="27"/>
        </w:rPr>
      </w:pPr>
      <w:r w:rsidRPr="00910823">
        <w:rPr>
          <w:sz w:val="27"/>
          <w:szCs w:val="27"/>
        </w:rPr>
        <w:t>Отдельное финансирование на проведение контрольных мероприятий и реализации настоящей программы не предусмотрено.</w:t>
      </w:r>
    </w:p>
    <w:p w14:paraId="2482096F" w14:textId="77777777" w:rsidR="00921601" w:rsidRPr="00910823" w:rsidRDefault="00921601" w:rsidP="00921601">
      <w:pPr>
        <w:ind w:firstLine="709"/>
        <w:jc w:val="both"/>
        <w:rPr>
          <w:sz w:val="27"/>
          <w:szCs w:val="27"/>
        </w:rPr>
      </w:pPr>
      <w:r w:rsidRPr="00910823">
        <w:rPr>
          <w:sz w:val="27"/>
          <w:szCs w:val="27"/>
        </w:rPr>
        <w:t xml:space="preserve">Текущее управление и контроль за ходом реализации программы профилактики осуществляет Администрация Верхнесалдинского муниципального округа Свердловской области. </w:t>
      </w:r>
    </w:p>
    <w:p w14:paraId="2BB0B5C7" w14:textId="77777777" w:rsidR="00921601" w:rsidRPr="00910823" w:rsidRDefault="00921601" w:rsidP="00921601">
      <w:pPr>
        <w:ind w:firstLine="709"/>
        <w:jc w:val="both"/>
        <w:rPr>
          <w:sz w:val="27"/>
          <w:szCs w:val="27"/>
        </w:rPr>
      </w:pPr>
      <w:r w:rsidRPr="00910823">
        <w:rPr>
          <w:sz w:val="27"/>
          <w:szCs w:val="27"/>
        </w:rPr>
        <w:t>Ответственным исполнителем программы профилактики является отдел по жилищно-комм</w:t>
      </w:r>
      <w:r w:rsidR="00AE1ADA" w:rsidRPr="00910823">
        <w:rPr>
          <w:sz w:val="27"/>
          <w:szCs w:val="27"/>
        </w:rPr>
        <w:t>унальному хозяйству А</w:t>
      </w:r>
      <w:r w:rsidRPr="00910823">
        <w:rPr>
          <w:sz w:val="27"/>
          <w:szCs w:val="27"/>
        </w:rPr>
        <w:t>дминистрации Верхнесалдинского муниципального округа Свердловской области.</w:t>
      </w:r>
    </w:p>
    <w:p w14:paraId="353A4D97" w14:textId="77777777" w:rsidR="00921601" w:rsidRPr="00910823" w:rsidRDefault="00921601" w:rsidP="00921601">
      <w:pPr>
        <w:ind w:firstLine="709"/>
        <w:jc w:val="both"/>
        <w:rPr>
          <w:sz w:val="27"/>
          <w:szCs w:val="27"/>
        </w:rPr>
      </w:pPr>
      <w:r w:rsidRPr="00910823">
        <w:rPr>
          <w:sz w:val="27"/>
          <w:szCs w:val="27"/>
        </w:rPr>
        <w:t>Мониторинг реализации Программы осуществляется на регулярной основе.</w:t>
      </w:r>
    </w:p>
    <w:p w14:paraId="18BF5979" w14:textId="77777777" w:rsidR="00921601" w:rsidRPr="00910823" w:rsidRDefault="00921601" w:rsidP="00921601">
      <w:pPr>
        <w:ind w:firstLine="709"/>
        <w:jc w:val="both"/>
        <w:rPr>
          <w:sz w:val="27"/>
          <w:szCs w:val="27"/>
        </w:rPr>
      </w:pPr>
      <w:r w:rsidRPr="00910823">
        <w:rPr>
          <w:sz w:val="27"/>
          <w:szCs w:val="27"/>
        </w:rPr>
        <w:t>Результаты профилактической работы включаются в ежегодные доклады об осуществлении муниципального жилищного контроля и в виде отдельного информационного сообщения размещаются на официальном сайте Верхнесалдинского муниципального округа Свердловской области</w:t>
      </w:r>
      <w:r w:rsidR="00AE1ADA" w:rsidRPr="00910823">
        <w:rPr>
          <w:sz w:val="27"/>
          <w:szCs w:val="27"/>
        </w:rPr>
        <w:t xml:space="preserve">                               </w:t>
      </w:r>
      <w:hyperlink r:id="rId7" w:history="1">
        <w:r w:rsidRPr="00910823">
          <w:rPr>
            <w:rStyle w:val="a4"/>
            <w:sz w:val="27"/>
            <w:szCs w:val="27"/>
          </w:rPr>
          <w:t>http://v-salda.ru</w:t>
        </w:r>
      </w:hyperlink>
    </w:p>
    <w:p w14:paraId="7FD83299" w14:textId="77777777" w:rsidR="00921601" w:rsidRPr="00910823" w:rsidRDefault="00921601" w:rsidP="00921601">
      <w:pPr>
        <w:ind w:firstLine="709"/>
        <w:jc w:val="both"/>
        <w:rPr>
          <w:sz w:val="27"/>
          <w:szCs w:val="27"/>
        </w:rPr>
      </w:pPr>
      <w:r w:rsidRPr="00910823">
        <w:rPr>
          <w:sz w:val="27"/>
          <w:szCs w:val="27"/>
        </w:rPr>
        <w:t>Ожидаемый результат Программы -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14:paraId="241A07E7" w14:textId="77777777" w:rsidR="00921601" w:rsidRPr="00910823" w:rsidRDefault="00921601" w:rsidP="00921601">
      <w:pPr>
        <w:ind w:firstLine="709"/>
        <w:jc w:val="both"/>
        <w:rPr>
          <w:sz w:val="27"/>
          <w:szCs w:val="27"/>
        </w:rPr>
      </w:pPr>
      <w:r w:rsidRPr="00910823">
        <w:rPr>
          <w:sz w:val="27"/>
          <w:szCs w:val="27"/>
        </w:rPr>
        <w:t>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14:paraId="15ADE730" w14:textId="77777777" w:rsidR="00921601" w:rsidRPr="00910823" w:rsidRDefault="00921601" w:rsidP="00921601">
      <w:pPr>
        <w:ind w:firstLine="709"/>
        <w:jc w:val="both"/>
        <w:rPr>
          <w:sz w:val="27"/>
          <w:szCs w:val="27"/>
        </w:rPr>
      </w:pPr>
      <w:r w:rsidRPr="00910823">
        <w:rPr>
          <w:sz w:val="27"/>
          <w:szCs w:val="27"/>
        </w:rPr>
        <w:t>Целевые показатели результативности мероприятий программы профилактики по муниципальному жилищному контролю:</w:t>
      </w:r>
    </w:p>
    <w:p w14:paraId="4B8ACDBD" w14:textId="77777777" w:rsidR="00921601" w:rsidRPr="00910823" w:rsidRDefault="00921601" w:rsidP="00921601">
      <w:pPr>
        <w:ind w:firstLine="709"/>
        <w:jc w:val="both"/>
        <w:rPr>
          <w:sz w:val="27"/>
          <w:szCs w:val="27"/>
        </w:rPr>
      </w:pPr>
      <w:r w:rsidRPr="00910823">
        <w:rPr>
          <w:sz w:val="27"/>
          <w:szCs w:val="27"/>
        </w:rPr>
        <w:t>1) Количество выявленных нарушений требований жилищного законодательства, шт.</w:t>
      </w:r>
    </w:p>
    <w:p w14:paraId="2703B96F" w14:textId="77777777" w:rsidR="00921601" w:rsidRPr="00910823" w:rsidRDefault="00921601" w:rsidP="00921601">
      <w:pPr>
        <w:ind w:firstLine="709"/>
        <w:jc w:val="both"/>
        <w:rPr>
          <w:sz w:val="27"/>
          <w:szCs w:val="27"/>
        </w:rPr>
      </w:pPr>
      <w:r w:rsidRPr="00910823">
        <w:rPr>
          <w:sz w:val="27"/>
          <w:szCs w:val="27"/>
        </w:rPr>
        <w:t>2) Количество проведенных профилактических мероприятий, шт.</w:t>
      </w:r>
    </w:p>
    <w:p w14:paraId="54ED8EC5" w14:textId="77777777" w:rsidR="00921601" w:rsidRPr="00910823" w:rsidRDefault="00921601" w:rsidP="00921601">
      <w:pPr>
        <w:ind w:firstLine="709"/>
        <w:jc w:val="both"/>
        <w:rPr>
          <w:sz w:val="27"/>
          <w:szCs w:val="27"/>
        </w:rPr>
      </w:pPr>
      <w:r w:rsidRPr="00910823">
        <w:rPr>
          <w:sz w:val="27"/>
          <w:szCs w:val="27"/>
        </w:rPr>
        <w:t>Показатели эффективности:</w:t>
      </w:r>
    </w:p>
    <w:p w14:paraId="388B054A" w14:textId="77777777" w:rsidR="00921601" w:rsidRPr="00910823" w:rsidRDefault="00921601" w:rsidP="00921601">
      <w:pPr>
        <w:ind w:firstLine="709"/>
        <w:jc w:val="both"/>
        <w:rPr>
          <w:sz w:val="27"/>
          <w:szCs w:val="27"/>
        </w:rPr>
      </w:pPr>
      <w:r w:rsidRPr="00910823">
        <w:rPr>
          <w:sz w:val="27"/>
          <w:szCs w:val="27"/>
        </w:rPr>
        <w:t>1) Снижение количества выявленных при проведении контрольно-надзорных мероприятий нарушений требований жилищного законодательства.</w:t>
      </w:r>
    </w:p>
    <w:p w14:paraId="4856CD09" w14:textId="77777777" w:rsidR="00921601" w:rsidRPr="00910823" w:rsidRDefault="00921601" w:rsidP="00921601">
      <w:pPr>
        <w:ind w:firstLine="709"/>
        <w:jc w:val="both"/>
        <w:rPr>
          <w:sz w:val="27"/>
          <w:szCs w:val="27"/>
        </w:rPr>
      </w:pPr>
      <w:r w:rsidRPr="00910823">
        <w:rPr>
          <w:sz w:val="27"/>
          <w:szCs w:val="27"/>
        </w:rPr>
        <w:lastRenderedPageBreak/>
        <w:t>2) Количество проведенных профилактических мероприятий контрольным (надзорным) органом, ед.</w:t>
      </w:r>
    </w:p>
    <w:p w14:paraId="4504B45A" w14:textId="77777777" w:rsidR="00921601" w:rsidRPr="00910823" w:rsidRDefault="00921601" w:rsidP="00921601">
      <w:pPr>
        <w:ind w:firstLine="709"/>
        <w:jc w:val="both"/>
        <w:rPr>
          <w:sz w:val="27"/>
          <w:szCs w:val="27"/>
        </w:rPr>
      </w:pPr>
      <w:r w:rsidRPr="00910823">
        <w:rPr>
          <w:sz w:val="27"/>
          <w:szCs w:val="27"/>
        </w:rPr>
        <w:t>3) Доля профилактических мероприятий в объеме контрольно-надзорных мероприятий, % (показатель рассчитывается как отношение количества проведенных профилактических мероприятий к количеству проведенных контрольно-надзорных мероприятий). Ожидается ежегодный рост указанного показателя.</w:t>
      </w:r>
    </w:p>
    <w:p w14:paraId="6087B19E" w14:textId="77777777" w:rsidR="00921601" w:rsidRPr="00910823" w:rsidRDefault="00921601" w:rsidP="00921601">
      <w:pPr>
        <w:ind w:firstLine="709"/>
        <w:jc w:val="both"/>
        <w:rPr>
          <w:sz w:val="27"/>
          <w:szCs w:val="27"/>
        </w:rPr>
      </w:pPr>
      <w:r w:rsidRPr="00910823">
        <w:rPr>
          <w:sz w:val="27"/>
          <w:szCs w:val="27"/>
        </w:rPr>
        <w:t>Отчетным периодом для определения значений показателей является календарный год.</w:t>
      </w:r>
    </w:p>
    <w:p w14:paraId="50B5DAD5" w14:textId="77777777" w:rsidR="00921601" w:rsidRPr="00910823" w:rsidRDefault="00921601" w:rsidP="00921601">
      <w:pPr>
        <w:ind w:firstLine="709"/>
        <w:jc w:val="both"/>
        <w:rPr>
          <w:sz w:val="27"/>
          <w:szCs w:val="27"/>
        </w:rPr>
      </w:pPr>
      <w:r w:rsidRPr="00910823">
        <w:rPr>
          <w:sz w:val="27"/>
          <w:szCs w:val="27"/>
        </w:rPr>
        <w:t>Результаты оценки фактических (достигнутых) значений показателей включаются в ежегодные доклады об осуществлении муниципального жилищного контроля.</w:t>
      </w:r>
    </w:p>
    <w:p w14:paraId="6B98EE73" w14:textId="77777777" w:rsidR="00921601" w:rsidRPr="005A65ED" w:rsidRDefault="00921601" w:rsidP="00921601">
      <w:pPr>
        <w:tabs>
          <w:tab w:val="left" w:pos="388"/>
        </w:tabs>
        <w:suppressAutoHyphens/>
        <w:rPr>
          <w:color w:val="000000"/>
          <w:sz w:val="28"/>
          <w:szCs w:val="28"/>
        </w:rPr>
      </w:pPr>
    </w:p>
    <w:tbl>
      <w:tblPr>
        <w:tblW w:w="10206" w:type="dxa"/>
        <w:tblInd w:w="-401" w:type="dxa"/>
        <w:tblLayout w:type="fixed"/>
        <w:tblCellMar>
          <w:top w:w="102" w:type="dxa"/>
          <w:left w:w="62" w:type="dxa"/>
          <w:bottom w:w="102" w:type="dxa"/>
          <w:right w:w="62" w:type="dxa"/>
        </w:tblCellMar>
        <w:tblLook w:val="0000" w:firstRow="0" w:lastRow="0" w:firstColumn="0" w:lastColumn="0" w:noHBand="0" w:noVBand="0"/>
      </w:tblPr>
      <w:tblGrid>
        <w:gridCol w:w="426"/>
        <w:gridCol w:w="1842"/>
        <w:gridCol w:w="993"/>
        <w:gridCol w:w="1701"/>
        <w:gridCol w:w="567"/>
        <w:gridCol w:w="850"/>
        <w:gridCol w:w="851"/>
        <w:gridCol w:w="567"/>
        <w:gridCol w:w="567"/>
        <w:gridCol w:w="567"/>
        <w:gridCol w:w="567"/>
        <w:gridCol w:w="708"/>
      </w:tblGrid>
      <w:tr w:rsidR="00921601" w:rsidRPr="003751C0" w14:paraId="4CDDB203" w14:textId="77777777" w:rsidTr="00AE1ADA">
        <w:trPr>
          <w:tblHeader/>
        </w:trPr>
        <w:tc>
          <w:tcPr>
            <w:tcW w:w="426" w:type="dxa"/>
            <w:vMerge w:val="restart"/>
            <w:tcBorders>
              <w:top w:val="single" w:sz="4" w:space="0" w:color="auto"/>
              <w:left w:val="single" w:sz="4" w:space="0" w:color="auto"/>
              <w:bottom w:val="single" w:sz="4" w:space="0" w:color="auto"/>
              <w:right w:val="single" w:sz="4" w:space="0" w:color="auto"/>
            </w:tcBorders>
          </w:tcPr>
          <w:p w14:paraId="6500A025" w14:textId="77777777" w:rsidR="00921601" w:rsidRPr="00910823" w:rsidRDefault="00921601" w:rsidP="00D9699D">
            <w:pPr>
              <w:suppressAutoHyphens/>
              <w:jc w:val="center"/>
              <w:rPr>
                <w:color w:val="000000"/>
                <w:lang w:eastAsia="ar-SA"/>
              </w:rPr>
            </w:pPr>
            <w:r w:rsidRPr="00910823">
              <w:rPr>
                <w:color w:val="000000"/>
                <w:lang w:eastAsia="ar-SA"/>
              </w:rPr>
              <w:t>№ п/п</w:t>
            </w:r>
          </w:p>
        </w:tc>
        <w:tc>
          <w:tcPr>
            <w:tcW w:w="1842" w:type="dxa"/>
            <w:vMerge w:val="restart"/>
            <w:tcBorders>
              <w:top w:val="single" w:sz="4" w:space="0" w:color="auto"/>
              <w:left w:val="single" w:sz="4" w:space="0" w:color="auto"/>
              <w:bottom w:val="single" w:sz="4" w:space="0" w:color="auto"/>
              <w:right w:val="single" w:sz="4" w:space="0" w:color="auto"/>
            </w:tcBorders>
          </w:tcPr>
          <w:p w14:paraId="640C9AB5" w14:textId="77777777" w:rsidR="00921601" w:rsidRPr="00910823" w:rsidRDefault="00921601" w:rsidP="00D9699D">
            <w:pPr>
              <w:suppressAutoHyphens/>
              <w:jc w:val="center"/>
              <w:rPr>
                <w:color w:val="000000"/>
                <w:lang w:eastAsia="ar-SA"/>
              </w:rPr>
            </w:pPr>
            <w:r w:rsidRPr="00910823">
              <w:rPr>
                <w:color w:val="000000"/>
                <w:lang w:eastAsia="ar-SA"/>
              </w:rPr>
              <w:t>Наименование мероприятия</w:t>
            </w:r>
          </w:p>
        </w:tc>
        <w:tc>
          <w:tcPr>
            <w:tcW w:w="993" w:type="dxa"/>
            <w:vMerge w:val="restart"/>
            <w:tcBorders>
              <w:top w:val="single" w:sz="4" w:space="0" w:color="auto"/>
              <w:left w:val="single" w:sz="4" w:space="0" w:color="auto"/>
              <w:bottom w:val="single" w:sz="4" w:space="0" w:color="auto"/>
              <w:right w:val="single" w:sz="4" w:space="0" w:color="auto"/>
            </w:tcBorders>
          </w:tcPr>
          <w:p w14:paraId="529807D7" w14:textId="77777777" w:rsidR="00921601" w:rsidRPr="00910823" w:rsidRDefault="00921601" w:rsidP="00D9699D">
            <w:pPr>
              <w:suppressAutoHyphens/>
              <w:jc w:val="center"/>
              <w:rPr>
                <w:color w:val="000000"/>
                <w:lang w:eastAsia="ar-SA"/>
              </w:rPr>
            </w:pPr>
            <w:r w:rsidRPr="00910823">
              <w:rPr>
                <w:color w:val="000000"/>
                <w:lang w:eastAsia="ar-SA"/>
              </w:rPr>
              <w:t>Сроки исполнения</w:t>
            </w:r>
          </w:p>
        </w:tc>
        <w:tc>
          <w:tcPr>
            <w:tcW w:w="4536" w:type="dxa"/>
            <w:gridSpan w:val="5"/>
            <w:tcBorders>
              <w:top w:val="single" w:sz="4" w:space="0" w:color="auto"/>
              <w:left w:val="single" w:sz="4" w:space="0" w:color="auto"/>
              <w:bottom w:val="single" w:sz="4" w:space="0" w:color="auto"/>
              <w:right w:val="single" w:sz="4" w:space="0" w:color="auto"/>
            </w:tcBorders>
          </w:tcPr>
          <w:p w14:paraId="2D71A723" w14:textId="77777777" w:rsidR="00921601" w:rsidRPr="00910823" w:rsidRDefault="00921601" w:rsidP="00D9699D">
            <w:pPr>
              <w:suppressAutoHyphens/>
              <w:jc w:val="center"/>
              <w:rPr>
                <w:color w:val="000000"/>
                <w:lang w:eastAsia="ar-SA"/>
              </w:rPr>
            </w:pPr>
            <w:r w:rsidRPr="00910823">
              <w:rPr>
                <w:color w:val="000000"/>
                <w:lang w:eastAsia="ar-SA"/>
              </w:rPr>
              <w:t>Показатели результатов деятельности</w:t>
            </w:r>
          </w:p>
        </w:tc>
        <w:tc>
          <w:tcPr>
            <w:tcW w:w="2409" w:type="dxa"/>
            <w:gridSpan w:val="4"/>
            <w:tcBorders>
              <w:top w:val="single" w:sz="4" w:space="0" w:color="auto"/>
              <w:left w:val="single" w:sz="4" w:space="0" w:color="auto"/>
              <w:bottom w:val="single" w:sz="4" w:space="0" w:color="auto"/>
              <w:right w:val="single" w:sz="4" w:space="0" w:color="auto"/>
            </w:tcBorders>
          </w:tcPr>
          <w:p w14:paraId="7C25AFFF" w14:textId="77777777" w:rsidR="00921601" w:rsidRPr="00910823" w:rsidRDefault="00921601" w:rsidP="00D9699D">
            <w:pPr>
              <w:suppressAutoHyphens/>
              <w:jc w:val="center"/>
              <w:rPr>
                <w:color w:val="000000"/>
                <w:lang w:eastAsia="ar-SA"/>
              </w:rPr>
            </w:pPr>
            <w:r w:rsidRPr="00910823">
              <w:rPr>
                <w:color w:val="000000"/>
                <w:lang w:eastAsia="ar-SA"/>
              </w:rPr>
              <w:t>Бюджетные ассигнования в разрезе бюджетов (расход), тыс. руб.</w:t>
            </w:r>
          </w:p>
        </w:tc>
      </w:tr>
      <w:tr w:rsidR="00921601" w:rsidRPr="003751C0" w14:paraId="185DFB76" w14:textId="77777777" w:rsidTr="00AE1ADA">
        <w:trPr>
          <w:tblHeader/>
        </w:trPr>
        <w:tc>
          <w:tcPr>
            <w:tcW w:w="426" w:type="dxa"/>
            <w:vMerge/>
            <w:tcBorders>
              <w:top w:val="single" w:sz="4" w:space="0" w:color="auto"/>
              <w:left w:val="single" w:sz="4" w:space="0" w:color="auto"/>
              <w:bottom w:val="single" w:sz="4" w:space="0" w:color="auto"/>
              <w:right w:val="single" w:sz="4" w:space="0" w:color="auto"/>
            </w:tcBorders>
          </w:tcPr>
          <w:p w14:paraId="7002F7FA" w14:textId="77777777" w:rsidR="00921601" w:rsidRPr="00910823" w:rsidRDefault="00921601" w:rsidP="00D9699D">
            <w:pPr>
              <w:suppressAutoHyphens/>
              <w:rPr>
                <w:color w:val="000000"/>
                <w:lang w:eastAsia="ar-SA"/>
              </w:rPr>
            </w:pPr>
          </w:p>
        </w:tc>
        <w:tc>
          <w:tcPr>
            <w:tcW w:w="1842" w:type="dxa"/>
            <w:vMerge/>
            <w:tcBorders>
              <w:top w:val="single" w:sz="4" w:space="0" w:color="auto"/>
              <w:left w:val="single" w:sz="4" w:space="0" w:color="auto"/>
              <w:bottom w:val="single" w:sz="4" w:space="0" w:color="auto"/>
              <w:right w:val="single" w:sz="4" w:space="0" w:color="auto"/>
            </w:tcBorders>
          </w:tcPr>
          <w:p w14:paraId="3CF01853" w14:textId="77777777" w:rsidR="00921601" w:rsidRPr="00910823" w:rsidRDefault="00921601" w:rsidP="00D9699D">
            <w:pPr>
              <w:suppressAutoHyphens/>
              <w:rPr>
                <w:color w:val="000000"/>
                <w:lang w:eastAsia="ar-SA"/>
              </w:rPr>
            </w:pPr>
          </w:p>
        </w:tc>
        <w:tc>
          <w:tcPr>
            <w:tcW w:w="993" w:type="dxa"/>
            <w:vMerge/>
            <w:tcBorders>
              <w:top w:val="single" w:sz="4" w:space="0" w:color="auto"/>
              <w:left w:val="single" w:sz="4" w:space="0" w:color="auto"/>
              <w:bottom w:val="single" w:sz="4" w:space="0" w:color="auto"/>
              <w:right w:val="single" w:sz="4" w:space="0" w:color="auto"/>
            </w:tcBorders>
          </w:tcPr>
          <w:p w14:paraId="61E1EE35" w14:textId="77777777" w:rsidR="00921601" w:rsidRPr="00910823" w:rsidRDefault="00921601" w:rsidP="00D9699D">
            <w:pPr>
              <w:suppressAutoHyphens/>
              <w:rPr>
                <w:color w:val="000000"/>
                <w:lang w:eastAsia="ar-SA"/>
              </w:rPr>
            </w:pPr>
          </w:p>
        </w:tc>
        <w:tc>
          <w:tcPr>
            <w:tcW w:w="1701" w:type="dxa"/>
            <w:tcBorders>
              <w:top w:val="single" w:sz="4" w:space="0" w:color="auto"/>
              <w:left w:val="single" w:sz="4" w:space="0" w:color="auto"/>
              <w:bottom w:val="single" w:sz="4" w:space="0" w:color="auto"/>
              <w:right w:val="single" w:sz="4" w:space="0" w:color="auto"/>
            </w:tcBorders>
          </w:tcPr>
          <w:p w14:paraId="337C6117" w14:textId="77777777" w:rsidR="00921601" w:rsidRPr="00910823" w:rsidRDefault="00921601" w:rsidP="00D9699D">
            <w:pPr>
              <w:suppressAutoHyphens/>
              <w:jc w:val="center"/>
              <w:rPr>
                <w:color w:val="000000"/>
                <w:lang w:eastAsia="ar-SA"/>
              </w:rPr>
            </w:pPr>
            <w:r w:rsidRPr="00910823">
              <w:rPr>
                <w:color w:val="000000"/>
                <w:lang w:eastAsia="ar-SA"/>
              </w:rPr>
              <w:t>Наименование показателя (*)</w:t>
            </w:r>
          </w:p>
        </w:tc>
        <w:tc>
          <w:tcPr>
            <w:tcW w:w="567" w:type="dxa"/>
            <w:tcBorders>
              <w:top w:val="single" w:sz="4" w:space="0" w:color="auto"/>
              <w:left w:val="single" w:sz="4" w:space="0" w:color="auto"/>
              <w:bottom w:val="single" w:sz="4" w:space="0" w:color="auto"/>
              <w:right w:val="single" w:sz="4" w:space="0" w:color="auto"/>
            </w:tcBorders>
          </w:tcPr>
          <w:p w14:paraId="45A5702B" w14:textId="77777777" w:rsidR="00921601" w:rsidRPr="00910823" w:rsidRDefault="00921601" w:rsidP="00D9699D">
            <w:pPr>
              <w:suppressAutoHyphens/>
              <w:jc w:val="center"/>
              <w:rPr>
                <w:color w:val="000000"/>
                <w:lang w:eastAsia="ar-SA"/>
              </w:rPr>
            </w:pPr>
            <w:r w:rsidRPr="00910823">
              <w:rPr>
                <w:color w:val="000000"/>
                <w:lang w:eastAsia="ar-SA"/>
              </w:rPr>
              <w:t>ед. изм.</w:t>
            </w:r>
          </w:p>
        </w:tc>
        <w:tc>
          <w:tcPr>
            <w:tcW w:w="850" w:type="dxa"/>
            <w:tcBorders>
              <w:top w:val="single" w:sz="4" w:space="0" w:color="auto"/>
              <w:left w:val="single" w:sz="4" w:space="0" w:color="auto"/>
              <w:bottom w:val="single" w:sz="4" w:space="0" w:color="auto"/>
              <w:right w:val="single" w:sz="4" w:space="0" w:color="auto"/>
            </w:tcBorders>
          </w:tcPr>
          <w:p w14:paraId="76CD0007" w14:textId="77777777" w:rsidR="00921601" w:rsidRPr="00910823" w:rsidRDefault="00921601" w:rsidP="00D9699D">
            <w:pPr>
              <w:suppressAutoHyphens/>
              <w:jc w:val="center"/>
              <w:rPr>
                <w:color w:val="000000"/>
                <w:lang w:eastAsia="ar-SA"/>
              </w:rPr>
            </w:pPr>
            <w:proofErr w:type="spellStart"/>
            <w:r w:rsidRPr="00910823">
              <w:rPr>
                <w:color w:val="000000"/>
                <w:lang w:eastAsia="ar-SA"/>
              </w:rPr>
              <w:t>Пла</w:t>
            </w:r>
            <w:proofErr w:type="spellEnd"/>
            <w:r w:rsidRPr="00910823">
              <w:rPr>
                <w:color w:val="000000"/>
                <w:lang w:eastAsia="ar-SA"/>
              </w:rPr>
              <w:t xml:space="preserve">-новое </w:t>
            </w:r>
            <w:proofErr w:type="spellStart"/>
            <w:r w:rsidRPr="00910823">
              <w:rPr>
                <w:color w:val="000000"/>
                <w:lang w:eastAsia="ar-SA"/>
              </w:rPr>
              <w:t>значе-ние</w:t>
            </w:r>
            <w:proofErr w:type="spellEnd"/>
          </w:p>
        </w:tc>
        <w:tc>
          <w:tcPr>
            <w:tcW w:w="851" w:type="dxa"/>
            <w:tcBorders>
              <w:top w:val="single" w:sz="4" w:space="0" w:color="auto"/>
              <w:left w:val="single" w:sz="4" w:space="0" w:color="auto"/>
              <w:bottom w:val="single" w:sz="4" w:space="0" w:color="auto"/>
              <w:right w:val="single" w:sz="4" w:space="0" w:color="auto"/>
            </w:tcBorders>
          </w:tcPr>
          <w:p w14:paraId="318707A7" w14:textId="77777777" w:rsidR="00921601" w:rsidRPr="00910823" w:rsidRDefault="00921601" w:rsidP="00D9699D">
            <w:pPr>
              <w:suppressAutoHyphens/>
              <w:jc w:val="center"/>
              <w:rPr>
                <w:color w:val="000000"/>
                <w:lang w:eastAsia="ar-SA"/>
              </w:rPr>
            </w:pPr>
            <w:r w:rsidRPr="00910823">
              <w:rPr>
                <w:color w:val="000000"/>
                <w:lang w:eastAsia="ar-SA"/>
              </w:rPr>
              <w:t>Фак-</w:t>
            </w:r>
            <w:proofErr w:type="spellStart"/>
            <w:r w:rsidRPr="00910823">
              <w:rPr>
                <w:color w:val="000000"/>
                <w:lang w:eastAsia="ar-SA"/>
              </w:rPr>
              <w:t>тическ</w:t>
            </w:r>
            <w:proofErr w:type="spellEnd"/>
            <w:r w:rsidRPr="00910823">
              <w:rPr>
                <w:color w:val="000000"/>
                <w:lang w:eastAsia="ar-SA"/>
              </w:rPr>
              <w:t>-</w:t>
            </w:r>
            <w:proofErr w:type="spellStart"/>
            <w:r w:rsidRPr="00910823">
              <w:rPr>
                <w:color w:val="000000"/>
                <w:lang w:eastAsia="ar-SA"/>
              </w:rPr>
              <w:t>ое</w:t>
            </w:r>
            <w:proofErr w:type="spellEnd"/>
            <w:r w:rsidRPr="00910823">
              <w:rPr>
                <w:color w:val="000000"/>
                <w:lang w:eastAsia="ar-SA"/>
              </w:rPr>
              <w:t xml:space="preserve"> </w:t>
            </w:r>
            <w:proofErr w:type="spellStart"/>
            <w:r w:rsidRPr="00910823">
              <w:rPr>
                <w:color w:val="000000"/>
                <w:lang w:eastAsia="ar-SA"/>
              </w:rPr>
              <w:t>значе-ние</w:t>
            </w:r>
            <w:proofErr w:type="spellEnd"/>
          </w:p>
        </w:tc>
        <w:tc>
          <w:tcPr>
            <w:tcW w:w="567" w:type="dxa"/>
            <w:tcBorders>
              <w:top w:val="single" w:sz="4" w:space="0" w:color="auto"/>
              <w:left w:val="single" w:sz="4" w:space="0" w:color="auto"/>
              <w:bottom w:val="single" w:sz="4" w:space="0" w:color="auto"/>
              <w:right w:val="single" w:sz="4" w:space="0" w:color="auto"/>
            </w:tcBorders>
          </w:tcPr>
          <w:p w14:paraId="243D55EE" w14:textId="77777777" w:rsidR="00921601" w:rsidRPr="00910823" w:rsidRDefault="00921601" w:rsidP="00D9699D">
            <w:pPr>
              <w:suppressAutoHyphens/>
              <w:jc w:val="center"/>
              <w:rPr>
                <w:color w:val="000000"/>
                <w:lang w:eastAsia="ar-SA"/>
              </w:rPr>
            </w:pPr>
            <w:proofErr w:type="spellStart"/>
            <w:r w:rsidRPr="00910823">
              <w:rPr>
                <w:color w:val="000000"/>
                <w:lang w:eastAsia="ar-SA"/>
              </w:rPr>
              <w:t>Отк</w:t>
            </w:r>
            <w:proofErr w:type="spellEnd"/>
            <w:r w:rsidRPr="00910823">
              <w:rPr>
                <w:color w:val="000000"/>
                <w:lang w:eastAsia="ar-SA"/>
              </w:rPr>
              <w:t>-</w:t>
            </w:r>
            <w:proofErr w:type="spellStart"/>
            <w:r w:rsidRPr="00910823">
              <w:rPr>
                <w:color w:val="000000"/>
                <w:lang w:eastAsia="ar-SA"/>
              </w:rPr>
              <w:t>ло</w:t>
            </w:r>
            <w:proofErr w:type="spellEnd"/>
            <w:r w:rsidRPr="00910823">
              <w:rPr>
                <w:color w:val="000000"/>
                <w:lang w:eastAsia="ar-SA"/>
              </w:rPr>
              <w:t>-не-</w:t>
            </w:r>
            <w:proofErr w:type="spellStart"/>
            <w:r w:rsidRPr="00910823">
              <w:rPr>
                <w:color w:val="000000"/>
                <w:lang w:eastAsia="ar-SA"/>
              </w:rPr>
              <w:t>ние</w:t>
            </w:r>
            <w:proofErr w:type="spellEnd"/>
            <w:r w:rsidRPr="00910823">
              <w:rPr>
                <w:color w:val="000000"/>
                <w:lang w:eastAsia="ar-SA"/>
              </w:rPr>
              <w:t xml:space="preserve">, </w:t>
            </w:r>
          </w:p>
          <w:p w14:paraId="60165125" w14:textId="77777777" w:rsidR="00921601" w:rsidRPr="00910823" w:rsidRDefault="00921601" w:rsidP="00D9699D">
            <w:pPr>
              <w:suppressAutoHyphens/>
              <w:jc w:val="center"/>
              <w:rPr>
                <w:color w:val="000000"/>
                <w:lang w:eastAsia="ar-SA"/>
              </w:rPr>
            </w:pPr>
            <w:r w:rsidRPr="00910823">
              <w:rPr>
                <w:color w:val="000000"/>
                <w:lang w:eastAsia="ar-SA"/>
              </w:rPr>
              <w:t>(-/+, %)</w:t>
            </w:r>
          </w:p>
        </w:tc>
        <w:tc>
          <w:tcPr>
            <w:tcW w:w="567" w:type="dxa"/>
            <w:tcBorders>
              <w:top w:val="single" w:sz="4" w:space="0" w:color="auto"/>
              <w:left w:val="single" w:sz="4" w:space="0" w:color="auto"/>
              <w:bottom w:val="single" w:sz="4" w:space="0" w:color="auto"/>
              <w:right w:val="single" w:sz="4" w:space="0" w:color="auto"/>
            </w:tcBorders>
          </w:tcPr>
          <w:p w14:paraId="5333CF6F" w14:textId="77777777" w:rsidR="00921601" w:rsidRPr="00910823" w:rsidRDefault="00921601" w:rsidP="00D9699D">
            <w:pPr>
              <w:suppressAutoHyphens/>
              <w:jc w:val="center"/>
              <w:rPr>
                <w:color w:val="000000"/>
                <w:lang w:eastAsia="ar-SA"/>
              </w:rPr>
            </w:pPr>
            <w:r w:rsidRPr="00910823">
              <w:rPr>
                <w:color w:val="000000"/>
                <w:lang w:eastAsia="ar-SA"/>
              </w:rPr>
              <w:t>ФБ</w:t>
            </w:r>
          </w:p>
        </w:tc>
        <w:tc>
          <w:tcPr>
            <w:tcW w:w="567" w:type="dxa"/>
            <w:tcBorders>
              <w:top w:val="single" w:sz="4" w:space="0" w:color="auto"/>
              <w:left w:val="single" w:sz="4" w:space="0" w:color="auto"/>
              <w:bottom w:val="single" w:sz="4" w:space="0" w:color="auto"/>
              <w:right w:val="single" w:sz="4" w:space="0" w:color="auto"/>
            </w:tcBorders>
          </w:tcPr>
          <w:p w14:paraId="05A9AABF" w14:textId="77777777" w:rsidR="00921601" w:rsidRPr="00910823" w:rsidRDefault="00921601" w:rsidP="00D9699D">
            <w:pPr>
              <w:suppressAutoHyphens/>
              <w:jc w:val="center"/>
              <w:rPr>
                <w:color w:val="000000"/>
                <w:lang w:eastAsia="ar-SA"/>
              </w:rPr>
            </w:pPr>
            <w:r w:rsidRPr="00910823">
              <w:rPr>
                <w:color w:val="000000"/>
                <w:lang w:eastAsia="ar-SA"/>
              </w:rPr>
              <w:t>ОБ</w:t>
            </w:r>
          </w:p>
        </w:tc>
        <w:tc>
          <w:tcPr>
            <w:tcW w:w="567" w:type="dxa"/>
            <w:tcBorders>
              <w:top w:val="single" w:sz="4" w:space="0" w:color="auto"/>
              <w:left w:val="single" w:sz="4" w:space="0" w:color="auto"/>
              <w:bottom w:val="single" w:sz="4" w:space="0" w:color="auto"/>
              <w:right w:val="single" w:sz="4" w:space="0" w:color="auto"/>
            </w:tcBorders>
          </w:tcPr>
          <w:p w14:paraId="5908178F" w14:textId="77777777" w:rsidR="00921601" w:rsidRPr="00910823" w:rsidRDefault="00921601" w:rsidP="00D9699D">
            <w:pPr>
              <w:suppressAutoHyphens/>
              <w:jc w:val="center"/>
              <w:rPr>
                <w:color w:val="000000"/>
                <w:lang w:eastAsia="ar-SA"/>
              </w:rPr>
            </w:pPr>
            <w:r w:rsidRPr="00910823">
              <w:rPr>
                <w:color w:val="000000"/>
                <w:lang w:eastAsia="ar-SA"/>
              </w:rPr>
              <w:t>МБ</w:t>
            </w:r>
          </w:p>
        </w:tc>
        <w:tc>
          <w:tcPr>
            <w:tcW w:w="708" w:type="dxa"/>
            <w:tcBorders>
              <w:top w:val="single" w:sz="4" w:space="0" w:color="auto"/>
              <w:left w:val="single" w:sz="4" w:space="0" w:color="auto"/>
              <w:bottom w:val="single" w:sz="4" w:space="0" w:color="auto"/>
              <w:right w:val="single" w:sz="4" w:space="0" w:color="auto"/>
            </w:tcBorders>
          </w:tcPr>
          <w:p w14:paraId="267CAF4E" w14:textId="77777777" w:rsidR="00921601" w:rsidRPr="00910823" w:rsidRDefault="00921601" w:rsidP="00D9699D">
            <w:pPr>
              <w:suppressAutoHyphens/>
              <w:jc w:val="center"/>
              <w:rPr>
                <w:color w:val="000000"/>
                <w:lang w:eastAsia="ar-SA"/>
              </w:rPr>
            </w:pPr>
            <w:r w:rsidRPr="00910823">
              <w:rPr>
                <w:color w:val="000000"/>
                <w:lang w:eastAsia="ar-SA"/>
              </w:rPr>
              <w:t>Иные</w:t>
            </w:r>
          </w:p>
        </w:tc>
      </w:tr>
      <w:tr w:rsidR="00921601" w:rsidRPr="003751C0" w14:paraId="51285B60" w14:textId="77777777" w:rsidTr="00AE1ADA">
        <w:trPr>
          <w:trHeight w:val="3958"/>
          <w:tblHeader/>
        </w:trPr>
        <w:tc>
          <w:tcPr>
            <w:tcW w:w="426" w:type="dxa"/>
            <w:tcBorders>
              <w:top w:val="single" w:sz="4" w:space="0" w:color="auto"/>
              <w:left w:val="single" w:sz="4" w:space="0" w:color="auto"/>
              <w:bottom w:val="single" w:sz="4" w:space="0" w:color="auto"/>
              <w:right w:val="single" w:sz="4" w:space="0" w:color="auto"/>
            </w:tcBorders>
          </w:tcPr>
          <w:p w14:paraId="68849337" w14:textId="77777777" w:rsidR="00921601" w:rsidRPr="003751C0" w:rsidRDefault="00921601" w:rsidP="00D9699D">
            <w:pPr>
              <w:suppressAutoHyphens/>
              <w:rPr>
                <w:color w:val="000000"/>
                <w:lang w:eastAsia="ar-SA"/>
              </w:rPr>
            </w:pPr>
          </w:p>
          <w:p w14:paraId="41108B68" w14:textId="77777777" w:rsidR="00921601" w:rsidRPr="003751C0" w:rsidRDefault="00921601" w:rsidP="00D9699D">
            <w:pPr>
              <w:suppressAutoHyphens/>
              <w:rPr>
                <w:color w:val="000000"/>
                <w:lang w:eastAsia="ar-SA"/>
              </w:rPr>
            </w:pPr>
            <w:r w:rsidRPr="003751C0">
              <w:rPr>
                <w:color w:val="000000"/>
                <w:lang w:eastAsia="ar-SA"/>
              </w:rPr>
              <w:t>1.</w:t>
            </w:r>
          </w:p>
        </w:tc>
        <w:tc>
          <w:tcPr>
            <w:tcW w:w="1842" w:type="dxa"/>
            <w:tcBorders>
              <w:top w:val="single" w:sz="4" w:space="0" w:color="auto"/>
              <w:left w:val="single" w:sz="4" w:space="0" w:color="auto"/>
              <w:bottom w:val="single" w:sz="4" w:space="0" w:color="auto"/>
              <w:right w:val="single" w:sz="4" w:space="0" w:color="auto"/>
            </w:tcBorders>
          </w:tcPr>
          <w:p w14:paraId="32C0FA3C" w14:textId="77777777" w:rsidR="00921601" w:rsidRPr="003751C0" w:rsidRDefault="00921601" w:rsidP="00D9699D">
            <w:pPr>
              <w:suppressAutoHyphens/>
              <w:jc w:val="both"/>
              <w:rPr>
                <w:color w:val="000000"/>
              </w:rPr>
            </w:pPr>
          </w:p>
          <w:p w14:paraId="304CA764" w14:textId="77777777" w:rsidR="00921601" w:rsidRPr="003751C0" w:rsidRDefault="00921601" w:rsidP="00D9699D">
            <w:pPr>
              <w:suppressAutoHyphens/>
              <w:jc w:val="both"/>
              <w:rPr>
                <w:color w:val="000000"/>
              </w:rPr>
            </w:pPr>
            <w:r w:rsidRPr="003751C0">
              <w:rPr>
                <w:color w:val="000000"/>
              </w:rPr>
              <w:t xml:space="preserve">Программа </w:t>
            </w:r>
          </w:p>
          <w:p w14:paraId="07BE67C5" w14:textId="77777777" w:rsidR="00921601" w:rsidRPr="003751C0" w:rsidRDefault="00921601" w:rsidP="00D9699D">
            <w:pPr>
              <w:suppressAutoHyphens/>
              <w:jc w:val="both"/>
              <w:rPr>
                <w:color w:val="000000"/>
              </w:rPr>
            </w:pPr>
            <w:r w:rsidRPr="003751C0">
              <w:rPr>
                <w:color w:val="000000"/>
              </w:rPr>
              <w:t>«Профилактика рисков причинения вреда (ущерба) охраняемым законом ценностям по муниципальному жилищному контролю на территории</w:t>
            </w:r>
          </w:p>
          <w:p w14:paraId="2E9FAC23" w14:textId="77777777" w:rsidR="00921601" w:rsidRPr="003751C0" w:rsidRDefault="00921601" w:rsidP="00910823">
            <w:pPr>
              <w:suppressAutoHyphens/>
              <w:rPr>
                <w:color w:val="000000"/>
                <w:lang w:eastAsia="ar-SA"/>
              </w:rPr>
            </w:pPr>
            <w:r>
              <w:rPr>
                <w:color w:val="000000"/>
              </w:rPr>
              <w:t>Верхнесалдинского муниципального округа Свердловской области» на 202</w:t>
            </w:r>
            <w:r w:rsidR="00910823">
              <w:rPr>
                <w:color w:val="000000"/>
              </w:rPr>
              <w:t>6</w:t>
            </w:r>
            <w:r w:rsidRPr="003751C0">
              <w:rPr>
                <w:color w:val="000000"/>
              </w:rPr>
              <w:t xml:space="preserve"> год»</w:t>
            </w:r>
          </w:p>
        </w:tc>
        <w:tc>
          <w:tcPr>
            <w:tcW w:w="993" w:type="dxa"/>
            <w:tcBorders>
              <w:top w:val="single" w:sz="4" w:space="0" w:color="auto"/>
              <w:left w:val="single" w:sz="4" w:space="0" w:color="auto"/>
              <w:bottom w:val="single" w:sz="4" w:space="0" w:color="auto"/>
              <w:right w:val="single" w:sz="4" w:space="0" w:color="auto"/>
            </w:tcBorders>
          </w:tcPr>
          <w:p w14:paraId="3E9B7DB3" w14:textId="77777777" w:rsidR="00921601" w:rsidRPr="003751C0" w:rsidRDefault="00921601" w:rsidP="00D9699D">
            <w:pPr>
              <w:suppressAutoHyphens/>
              <w:jc w:val="center"/>
              <w:rPr>
                <w:color w:val="000000"/>
                <w:lang w:eastAsia="ar-SA"/>
              </w:rPr>
            </w:pPr>
          </w:p>
          <w:p w14:paraId="6E3224B3" w14:textId="77777777" w:rsidR="00921601" w:rsidRPr="003751C0" w:rsidRDefault="00921601" w:rsidP="00910823">
            <w:pPr>
              <w:suppressAutoHyphens/>
              <w:jc w:val="center"/>
              <w:rPr>
                <w:color w:val="000000"/>
                <w:lang w:eastAsia="ar-SA"/>
              </w:rPr>
            </w:pPr>
            <w:r>
              <w:rPr>
                <w:color w:val="000000"/>
                <w:lang w:eastAsia="ar-SA"/>
              </w:rPr>
              <w:t>202</w:t>
            </w:r>
            <w:r w:rsidR="00910823">
              <w:rPr>
                <w:color w:val="000000"/>
                <w:lang w:eastAsia="ar-SA"/>
              </w:rPr>
              <w:t>6</w:t>
            </w:r>
            <w:r w:rsidRPr="003751C0">
              <w:rPr>
                <w:color w:val="000000"/>
                <w:lang w:eastAsia="ar-SA"/>
              </w:rPr>
              <w:t xml:space="preserve"> год</w:t>
            </w:r>
          </w:p>
        </w:tc>
        <w:tc>
          <w:tcPr>
            <w:tcW w:w="1701" w:type="dxa"/>
            <w:tcBorders>
              <w:top w:val="single" w:sz="4" w:space="0" w:color="auto"/>
              <w:left w:val="single" w:sz="4" w:space="0" w:color="auto"/>
              <w:bottom w:val="single" w:sz="4" w:space="0" w:color="auto"/>
              <w:right w:val="single" w:sz="4" w:space="0" w:color="auto"/>
            </w:tcBorders>
          </w:tcPr>
          <w:p w14:paraId="14B6DDB7" w14:textId="77777777" w:rsidR="00921601" w:rsidRPr="003751C0" w:rsidRDefault="00921601" w:rsidP="00D9699D">
            <w:pPr>
              <w:suppressLineNumbers/>
              <w:suppressAutoHyphens/>
              <w:snapToGrid w:val="0"/>
              <w:rPr>
                <w:color w:val="000000"/>
                <w:lang w:eastAsia="ar-SA"/>
              </w:rPr>
            </w:pPr>
          </w:p>
          <w:p w14:paraId="46648488" w14:textId="77777777" w:rsidR="00921601" w:rsidRPr="003751C0" w:rsidRDefault="00921601" w:rsidP="00D9699D">
            <w:pPr>
              <w:suppressLineNumbers/>
              <w:suppressAutoHyphens/>
              <w:snapToGrid w:val="0"/>
              <w:rPr>
                <w:color w:val="000000"/>
                <w:lang w:eastAsia="ar-SA"/>
              </w:rPr>
            </w:pPr>
            <w:r w:rsidRPr="003751C0">
              <w:rPr>
                <w:color w:val="000000"/>
                <w:lang w:eastAsia="ar-SA"/>
              </w:rPr>
              <w:t>Выполнение запланированных мероприятий</w:t>
            </w:r>
          </w:p>
          <w:p w14:paraId="193D2116" w14:textId="77777777" w:rsidR="00921601" w:rsidRPr="003751C0" w:rsidRDefault="00921601" w:rsidP="00D9699D">
            <w:pPr>
              <w:suppressLineNumbers/>
              <w:suppressAutoHyphens/>
              <w:snapToGrid w:val="0"/>
              <w:rPr>
                <w:color w:val="000000"/>
                <w:lang w:eastAsia="ar-SA"/>
              </w:rPr>
            </w:pPr>
          </w:p>
        </w:tc>
        <w:tc>
          <w:tcPr>
            <w:tcW w:w="567" w:type="dxa"/>
            <w:tcBorders>
              <w:top w:val="single" w:sz="4" w:space="0" w:color="auto"/>
              <w:left w:val="single" w:sz="4" w:space="0" w:color="auto"/>
              <w:bottom w:val="single" w:sz="4" w:space="0" w:color="auto"/>
              <w:right w:val="single" w:sz="4" w:space="0" w:color="auto"/>
            </w:tcBorders>
          </w:tcPr>
          <w:p w14:paraId="592B0E00" w14:textId="77777777" w:rsidR="00921601" w:rsidRPr="003751C0" w:rsidRDefault="00921601" w:rsidP="00D9699D">
            <w:pPr>
              <w:suppressAutoHyphens/>
              <w:jc w:val="center"/>
              <w:rPr>
                <w:color w:val="000000"/>
                <w:lang w:eastAsia="ar-SA"/>
              </w:rPr>
            </w:pPr>
          </w:p>
          <w:p w14:paraId="63C4FB00" w14:textId="77777777" w:rsidR="00921601" w:rsidRPr="003751C0" w:rsidRDefault="00921601" w:rsidP="00D9699D">
            <w:pPr>
              <w:suppressAutoHyphens/>
              <w:jc w:val="center"/>
              <w:rPr>
                <w:color w:val="000000"/>
                <w:lang w:eastAsia="ar-SA"/>
              </w:rPr>
            </w:pPr>
            <w:r w:rsidRPr="003751C0">
              <w:rPr>
                <w:color w:val="000000"/>
                <w:lang w:eastAsia="ar-SA"/>
              </w:rPr>
              <w:t>%</w:t>
            </w:r>
          </w:p>
          <w:p w14:paraId="16DE2983" w14:textId="77777777" w:rsidR="00921601" w:rsidRPr="003751C0" w:rsidRDefault="00921601" w:rsidP="00D9699D">
            <w:pPr>
              <w:suppressAutoHyphens/>
              <w:jc w:val="center"/>
              <w:rPr>
                <w:color w:val="000000"/>
                <w:lang w:eastAsia="ar-SA"/>
              </w:rPr>
            </w:pPr>
          </w:p>
        </w:tc>
        <w:tc>
          <w:tcPr>
            <w:tcW w:w="850" w:type="dxa"/>
            <w:tcBorders>
              <w:top w:val="single" w:sz="4" w:space="0" w:color="auto"/>
              <w:left w:val="single" w:sz="4" w:space="0" w:color="auto"/>
              <w:bottom w:val="single" w:sz="4" w:space="0" w:color="auto"/>
              <w:right w:val="single" w:sz="4" w:space="0" w:color="auto"/>
            </w:tcBorders>
          </w:tcPr>
          <w:p w14:paraId="63EB3964" w14:textId="77777777" w:rsidR="00921601" w:rsidRPr="003751C0" w:rsidRDefault="00921601" w:rsidP="00D9699D">
            <w:pPr>
              <w:suppressAutoHyphens/>
              <w:jc w:val="center"/>
              <w:rPr>
                <w:color w:val="000000"/>
                <w:lang w:eastAsia="ar-SA"/>
              </w:rPr>
            </w:pPr>
          </w:p>
          <w:p w14:paraId="52059103" w14:textId="77777777" w:rsidR="00921601" w:rsidRPr="003751C0" w:rsidRDefault="00921601" w:rsidP="00D9699D">
            <w:pPr>
              <w:suppressAutoHyphens/>
              <w:jc w:val="center"/>
              <w:rPr>
                <w:color w:val="000000"/>
                <w:lang w:eastAsia="ar-SA"/>
              </w:rPr>
            </w:pPr>
            <w:r w:rsidRPr="003751C0">
              <w:rPr>
                <w:color w:val="000000"/>
                <w:lang w:eastAsia="ar-SA"/>
              </w:rPr>
              <w:t>100%</w:t>
            </w:r>
          </w:p>
        </w:tc>
        <w:tc>
          <w:tcPr>
            <w:tcW w:w="851" w:type="dxa"/>
            <w:tcBorders>
              <w:top w:val="single" w:sz="4" w:space="0" w:color="auto"/>
              <w:left w:val="single" w:sz="4" w:space="0" w:color="auto"/>
              <w:bottom w:val="single" w:sz="4" w:space="0" w:color="auto"/>
              <w:right w:val="single" w:sz="4" w:space="0" w:color="auto"/>
            </w:tcBorders>
          </w:tcPr>
          <w:p w14:paraId="3A98F835" w14:textId="77777777" w:rsidR="00921601" w:rsidRPr="003751C0" w:rsidRDefault="00921601" w:rsidP="00D9699D">
            <w:pPr>
              <w:suppressAutoHyphens/>
              <w:jc w:val="center"/>
              <w:rPr>
                <w:color w:val="000000"/>
                <w:lang w:eastAsia="ar-SA"/>
              </w:rPr>
            </w:pPr>
          </w:p>
        </w:tc>
        <w:tc>
          <w:tcPr>
            <w:tcW w:w="567" w:type="dxa"/>
            <w:tcBorders>
              <w:top w:val="single" w:sz="4" w:space="0" w:color="auto"/>
              <w:left w:val="single" w:sz="4" w:space="0" w:color="auto"/>
              <w:bottom w:val="single" w:sz="4" w:space="0" w:color="auto"/>
              <w:right w:val="single" w:sz="4" w:space="0" w:color="auto"/>
            </w:tcBorders>
          </w:tcPr>
          <w:p w14:paraId="1976D41C" w14:textId="77777777" w:rsidR="00921601" w:rsidRPr="003751C0" w:rsidRDefault="00921601" w:rsidP="00D9699D">
            <w:pPr>
              <w:suppressAutoHyphens/>
              <w:spacing w:line="600" w:lineRule="auto"/>
              <w:jc w:val="center"/>
              <w:rPr>
                <w:color w:val="000000"/>
                <w:lang w:eastAsia="ar-SA"/>
              </w:rPr>
            </w:pPr>
          </w:p>
          <w:p w14:paraId="7EB3FB41" w14:textId="77777777" w:rsidR="00921601" w:rsidRPr="003751C0" w:rsidRDefault="00921601" w:rsidP="00D9699D">
            <w:pPr>
              <w:suppressAutoHyphens/>
              <w:spacing w:line="600" w:lineRule="auto"/>
              <w:jc w:val="center"/>
              <w:rPr>
                <w:color w:val="000000"/>
                <w:lang w:eastAsia="ar-SA"/>
              </w:rPr>
            </w:pPr>
          </w:p>
        </w:tc>
        <w:tc>
          <w:tcPr>
            <w:tcW w:w="567" w:type="dxa"/>
            <w:tcBorders>
              <w:top w:val="single" w:sz="4" w:space="0" w:color="auto"/>
              <w:left w:val="single" w:sz="4" w:space="0" w:color="auto"/>
              <w:bottom w:val="single" w:sz="4" w:space="0" w:color="auto"/>
              <w:right w:val="single" w:sz="4" w:space="0" w:color="auto"/>
            </w:tcBorders>
          </w:tcPr>
          <w:p w14:paraId="59BAD895" w14:textId="77777777" w:rsidR="00921601" w:rsidRPr="003751C0" w:rsidRDefault="00921601" w:rsidP="00D9699D">
            <w:pPr>
              <w:suppressAutoHyphens/>
              <w:jc w:val="center"/>
              <w:rPr>
                <w:color w:val="000000"/>
                <w:lang w:eastAsia="ar-SA"/>
              </w:rPr>
            </w:pPr>
          </w:p>
          <w:p w14:paraId="7013C297" w14:textId="77777777" w:rsidR="00921601" w:rsidRPr="003751C0" w:rsidRDefault="00921601" w:rsidP="00D9699D">
            <w:pPr>
              <w:suppressAutoHyphens/>
              <w:jc w:val="center"/>
              <w:rPr>
                <w:color w:val="000000"/>
                <w:lang w:eastAsia="ar-SA"/>
              </w:rPr>
            </w:pPr>
            <w:r w:rsidRPr="003751C0">
              <w:rPr>
                <w:color w:val="000000"/>
                <w:lang w:eastAsia="ar-SA"/>
              </w:rPr>
              <w:t>0,00</w:t>
            </w:r>
          </w:p>
        </w:tc>
        <w:tc>
          <w:tcPr>
            <w:tcW w:w="567" w:type="dxa"/>
            <w:tcBorders>
              <w:top w:val="single" w:sz="4" w:space="0" w:color="auto"/>
              <w:left w:val="single" w:sz="4" w:space="0" w:color="auto"/>
              <w:bottom w:val="single" w:sz="4" w:space="0" w:color="auto"/>
              <w:right w:val="single" w:sz="4" w:space="0" w:color="auto"/>
            </w:tcBorders>
          </w:tcPr>
          <w:p w14:paraId="411CFB5D" w14:textId="77777777" w:rsidR="00921601" w:rsidRPr="003751C0" w:rsidRDefault="00921601" w:rsidP="00D9699D">
            <w:pPr>
              <w:suppressAutoHyphens/>
              <w:jc w:val="center"/>
              <w:rPr>
                <w:color w:val="000000"/>
                <w:lang w:eastAsia="ar-SA"/>
              </w:rPr>
            </w:pPr>
          </w:p>
          <w:p w14:paraId="0FE3F6D4" w14:textId="77777777" w:rsidR="00921601" w:rsidRPr="003751C0" w:rsidRDefault="00921601" w:rsidP="00D9699D">
            <w:pPr>
              <w:suppressAutoHyphens/>
              <w:jc w:val="center"/>
              <w:rPr>
                <w:color w:val="000000"/>
                <w:lang w:eastAsia="ar-SA"/>
              </w:rPr>
            </w:pPr>
            <w:r w:rsidRPr="003751C0">
              <w:rPr>
                <w:color w:val="000000"/>
                <w:lang w:eastAsia="ar-SA"/>
              </w:rPr>
              <w:t>0,00</w:t>
            </w:r>
          </w:p>
        </w:tc>
        <w:tc>
          <w:tcPr>
            <w:tcW w:w="567" w:type="dxa"/>
            <w:tcBorders>
              <w:top w:val="single" w:sz="4" w:space="0" w:color="auto"/>
              <w:left w:val="single" w:sz="4" w:space="0" w:color="auto"/>
              <w:bottom w:val="single" w:sz="4" w:space="0" w:color="auto"/>
              <w:right w:val="single" w:sz="4" w:space="0" w:color="auto"/>
            </w:tcBorders>
          </w:tcPr>
          <w:p w14:paraId="3780E6E7" w14:textId="77777777" w:rsidR="00921601" w:rsidRPr="003751C0" w:rsidRDefault="00921601" w:rsidP="00D9699D">
            <w:pPr>
              <w:suppressAutoHyphens/>
              <w:jc w:val="center"/>
              <w:rPr>
                <w:color w:val="000000"/>
                <w:lang w:eastAsia="ar-SA"/>
              </w:rPr>
            </w:pPr>
          </w:p>
          <w:p w14:paraId="6726F51F" w14:textId="77777777" w:rsidR="00921601" w:rsidRPr="003751C0" w:rsidRDefault="00921601" w:rsidP="00D9699D">
            <w:pPr>
              <w:suppressAutoHyphens/>
              <w:jc w:val="center"/>
              <w:rPr>
                <w:color w:val="000000"/>
                <w:lang w:eastAsia="ar-SA"/>
              </w:rPr>
            </w:pPr>
            <w:r w:rsidRPr="003751C0">
              <w:rPr>
                <w:color w:val="000000"/>
                <w:lang w:eastAsia="ar-SA"/>
              </w:rPr>
              <w:t>0,00</w:t>
            </w:r>
          </w:p>
        </w:tc>
        <w:tc>
          <w:tcPr>
            <w:tcW w:w="708" w:type="dxa"/>
            <w:tcBorders>
              <w:top w:val="single" w:sz="4" w:space="0" w:color="auto"/>
              <w:left w:val="single" w:sz="4" w:space="0" w:color="auto"/>
              <w:bottom w:val="single" w:sz="4" w:space="0" w:color="auto"/>
              <w:right w:val="single" w:sz="4" w:space="0" w:color="auto"/>
            </w:tcBorders>
          </w:tcPr>
          <w:p w14:paraId="5C9691DB" w14:textId="77777777" w:rsidR="00921601" w:rsidRPr="003751C0" w:rsidRDefault="00921601" w:rsidP="00D9699D">
            <w:pPr>
              <w:suppressAutoHyphens/>
              <w:jc w:val="center"/>
              <w:rPr>
                <w:color w:val="000000"/>
                <w:lang w:eastAsia="ar-SA"/>
              </w:rPr>
            </w:pPr>
          </w:p>
          <w:p w14:paraId="17667878" w14:textId="77777777" w:rsidR="00921601" w:rsidRPr="003751C0" w:rsidRDefault="00921601" w:rsidP="00D9699D">
            <w:pPr>
              <w:suppressAutoHyphens/>
              <w:jc w:val="center"/>
              <w:rPr>
                <w:color w:val="000000"/>
                <w:lang w:eastAsia="ar-SA"/>
              </w:rPr>
            </w:pPr>
            <w:r w:rsidRPr="003751C0">
              <w:rPr>
                <w:color w:val="000000"/>
                <w:lang w:eastAsia="ar-SA"/>
              </w:rPr>
              <w:t>0,00</w:t>
            </w:r>
          </w:p>
        </w:tc>
      </w:tr>
    </w:tbl>
    <w:p w14:paraId="14464C2B" w14:textId="77777777" w:rsidR="00921601" w:rsidRPr="003751C0" w:rsidRDefault="00921601" w:rsidP="00921601">
      <w:pPr>
        <w:jc w:val="center"/>
        <w:rPr>
          <w:sz w:val="27"/>
          <w:szCs w:val="27"/>
        </w:rPr>
      </w:pPr>
    </w:p>
    <w:p w14:paraId="67E4BC60" w14:textId="77777777" w:rsidR="00921601" w:rsidRDefault="00921601" w:rsidP="00921601"/>
    <w:p w14:paraId="4D1B95E7" w14:textId="77777777" w:rsidR="00921601" w:rsidRPr="003B5918" w:rsidRDefault="00921601" w:rsidP="00921601">
      <w:pPr>
        <w:rPr>
          <w:sz w:val="28"/>
        </w:rPr>
      </w:pPr>
    </w:p>
    <w:sectPr w:rsidR="00921601" w:rsidRPr="003B5918" w:rsidSect="00AE1ADA">
      <w:pgSz w:w="11906" w:h="16838"/>
      <w:pgMar w:top="1134" w:right="849" w:bottom="567" w:left="1418" w:header="283"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00C8C"/>
    <w:multiLevelType w:val="hybridMultilevel"/>
    <w:tmpl w:val="CDBC3A66"/>
    <w:lvl w:ilvl="0" w:tplc="EB1E65B4">
      <w:start w:val="1"/>
      <w:numFmt w:val="decimal"/>
      <w:lvlText w:val="%1."/>
      <w:lvlJc w:val="left"/>
      <w:pPr>
        <w:ind w:left="1683" w:hanging="975"/>
      </w:pPr>
      <w:rPr>
        <w:rFonts w:ascii="Times New Roman" w:hAnsi="Times New Roman" w:cs="Times New Roman" w:hint="default"/>
        <w:sz w:val="26"/>
        <w:szCs w:val="26"/>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01"/>
    <w:rsid w:val="00033335"/>
    <w:rsid w:val="000628AA"/>
    <w:rsid w:val="00122231"/>
    <w:rsid w:val="003D494F"/>
    <w:rsid w:val="0051155E"/>
    <w:rsid w:val="006D5CFE"/>
    <w:rsid w:val="008F5719"/>
    <w:rsid w:val="00910823"/>
    <w:rsid w:val="00921601"/>
    <w:rsid w:val="00A165C5"/>
    <w:rsid w:val="00AE1ADA"/>
    <w:rsid w:val="00E92E0D"/>
    <w:rsid w:val="00FF5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9E0B"/>
  <w15:chartTrackingRefBased/>
  <w15:docId w15:val="{6DDDC1DB-4C88-43C2-B882-99BEEED7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6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Адресат"/>
    <w:basedOn w:val="a"/>
    <w:link w:val="15-0"/>
    <w:qFormat/>
    <w:rsid w:val="008F5719"/>
    <w:pPr>
      <w:jc w:val="both"/>
    </w:pPr>
    <w:rPr>
      <w:color w:val="000000"/>
      <w:sz w:val="28"/>
      <w:szCs w:val="28"/>
    </w:rPr>
  </w:style>
  <w:style w:type="character" w:customStyle="1" w:styleId="15-0">
    <w:name w:val="15-Адресат Знак"/>
    <w:link w:val="15-"/>
    <w:rsid w:val="008F5719"/>
    <w:rPr>
      <w:rFonts w:ascii="Times New Roman" w:eastAsia="Times New Roman" w:hAnsi="Times New Roman" w:cs="Times New Roman"/>
      <w:color w:val="000000"/>
      <w:sz w:val="28"/>
      <w:szCs w:val="28"/>
      <w:lang w:eastAsia="ru-RU"/>
    </w:rPr>
  </w:style>
  <w:style w:type="paragraph" w:customStyle="1" w:styleId="-20-">
    <w:name w:val="*П-20-Текст документа"/>
    <w:basedOn w:val="a"/>
    <w:link w:val="-20-0"/>
    <w:autoRedefine/>
    <w:qFormat/>
    <w:rsid w:val="008F5719"/>
    <w:pPr>
      <w:ind w:firstLine="709"/>
      <w:jc w:val="both"/>
    </w:pPr>
    <w:rPr>
      <w:snapToGrid w:val="0"/>
      <w:color w:val="000000"/>
      <w:sz w:val="28"/>
    </w:rPr>
  </w:style>
  <w:style w:type="character" w:customStyle="1" w:styleId="-20-0">
    <w:name w:val="*П-20-Текст документа Знак"/>
    <w:link w:val="-20-"/>
    <w:rsid w:val="008F5719"/>
    <w:rPr>
      <w:rFonts w:ascii="Times New Roman" w:eastAsia="Times New Roman" w:hAnsi="Times New Roman" w:cs="Times New Roman"/>
      <w:snapToGrid w:val="0"/>
      <w:color w:val="000000"/>
      <w:sz w:val="28"/>
      <w:szCs w:val="20"/>
      <w:lang w:eastAsia="ru-RU"/>
    </w:rPr>
  </w:style>
  <w:style w:type="paragraph" w:customStyle="1" w:styleId="-">
    <w:name w:val="*П-СПРАВА без абзаца"/>
    <w:basedOn w:val="-20-"/>
    <w:autoRedefine/>
    <w:qFormat/>
    <w:rsid w:val="008F5719"/>
    <w:pPr>
      <w:ind w:firstLine="0"/>
      <w:jc w:val="right"/>
    </w:pPr>
    <w:rPr>
      <w:color w:val="FFFFFF" w:themeColor="background1"/>
      <w14:textFill>
        <w14:noFill/>
      </w14:textFill>
    </w:rPr>
  </w:style>
  <w:style w:type="paragraph" w:customStyle="1" w:styleId="-0">
    <w:name w:val="*П-ПОСТАНОВЛЯЮ:"/>
    <w:basedOn w:val="a"/>
    <w:link w:val="-1"/>
    <w:qFormat/>
    <w:rsid w:val="008F5719"/>
    <w:pPr>
      <w:jc w:val="both"/>
    </w:pPr>
    <w:rPr>
      <w:b/>
      <w:color w:val="000000"/>
      <w:sz w:val="28"/>
      <w:szCs w:val="28"/>
    </w:rPr>
  </w:style>
  <w:style w:type="character" w:customStyle="1" w:styleId="-1">
    <w:name w:val="*П-ПОСТАНОВЛЯЮ: Знак"/>
    <w:link w:val="-0"/>
    <w:rsid w:val="008F5719"/>
    <w:rPr>
      <w:rFonts w:ascii="Times New Roman" w:eastAsia="Times New Roman" w:hAnsi="Times New Roman" w:cs="Times New Roman"/>
      <w:b/>
      <w:color w:val="000000"/>
      <w:sz w:val="28"/>
      <w:szCs w:val="28"/>
      <w:lang w:eastAsia="ru-RU"/>
    </w:rPr>
  </w:style>
  <w:style w:type="paragraph" w:customStyle="1" w:styleId="ConsPlusNormal">
    <w:name w:val="ConsPlusNormal"/>
    <w:link w:val="ConsPlusNormal1"/>
    <w:qFormat/>
    <w:rsid w:val="008F57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1"/>
    <w:link w:val="ConsPlusNormal"/>
    <w:locked/>
    <w:rsid w:val="008F5719"/>
    <w:rPr>
      <w:rFonts w:ascii="Arial" w:eastAsia="Times New Roman" w:hAnsi="Arial" w:cs="Arial"/>
      <w:sz w:val="20"/>
      <w:szCs w:val="20"/>
      <w:lang w:eastAsia="ru-RU"/>
    </w:rPr>
  </w:style>
  <w:style w:type="paragraph" w:styleId="a3">
    <w:name w:val="List Paragraph"/>
    <w:basedOn w:val="a"/>
    <w:uiPriority w:val="34"/>
    <w:qFormat/>
    <w:rsid w:val="008F5719"/>
    <w:pPr>
      <w:spacing w:after="200" w:line="276" w:lineRule="auto"/>
      <w:ind w:left="720"/>
      <w:contextualSpacing/>
    </w:pPr>
    <w:rPr>
      <w:rFonts w:asciiTheme="minorHAnsi" w:eastAsiaTheme="minorEastAsia" w:hAnsiTheme="minorHAnsi"/>
      <w:sz w:val="22"/>
      <w:szCs w:val="22"/>
    </w:rPr>
  </w:style>
  <w:style w:type="character" w:styleId="a4">
    <w:name w:val="Hyperlink"/>
    <w:uiPriority w:val="99"/>
    <w:unhideWhenUsed/>
    <w:rsid w:val="00921601"/>
    <w:rPr>
      <w:color w:val="0000FF"/>
      <w:u w:val="single"/>
    </w:rPr>
  </w:style>
  <w:style w:type="paragraph" w:customStyle="1" w:styleId="-2">
    <w:name w:val="*П-СЛЕВА"/>
    <w:aliases w:val="с абзаца"/>
    <w:basedOn w:val="a"/>
    <w:rsid w:val="00921601"/>
    <w:rPr>
      <w:color w:val="000000"/>
      <w:sz w:val="28"/>
      <w:szCs w:val="28"/>
      <w:lang w:val="x-none" w:eastAsia="x-none"/>
    </w:rPr>
  </w:style>
  <w:style w:type="table" w:styleId="a5">
    <w:name w:val="Table Grid"/>
    <w:basedOn w:val="a1"/>
    <w:uiPriority w:val="59"/>
    <w:rsid w:val="0092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160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
    <w:link w:val="a7"/>
    <w:rsid w:val="00033335"/>
    <w:pPr>
      <w:jc w:val="both"/>
    </w:pPr>
    <w:rPr>
      <w:sz w:val="28"/>
      <w:szCs w:val="20"/>
    </w:rPr>
  </w:style>
  <w:style w:type="character" w:customStyle="1" w:styleId="a7">
    <w:name w:val="Основной текст Знак"/>
    <w:basedOn w:val="a0"/>
    <w:link w:val="a6"/>
    <w:rsid w:val="00033335"/>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sald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salda.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3952</Words>
  <Characters>22530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Олег Рычков</cp:lastModifiedBy>
  <cp:revision>2</cp:revision>
  <dcterms:created xsi:type="dcterms:W3CDTF">2025-11-18T07:49:00Z</dcterms:created>
  <dcterms:modified xsi:type="dcterms:W3CDTF">2025-11-18T07:49:00Z</dcterms:modified>
</cp:coreProperties>
</file>