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6C99C" w14:textId="77777777" w:rsidR="00AE4FF8" w:rsidRPr="00AE4FF8" w:rsidRDefault="00AE4FF8" w:rsidP="00AE4FF8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E4FF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Юридические лица и индивидуальные предприниматели могут получить выписку с результатами оценки своей финансово-хозяйственной деятельности</w:t>
      </w:r>
    </w:p>
    <w:p w14:paraId="03915146" w14:textId="77777777" w:rsidR="00AE4FF8" w:rsidRPr="00AE4FF8" w:rsidRDefault="00AE4FF8" w:rsidP="00AE4F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FF8">
        <w:rPr>
          <w:rFonts w:ascii="Times New Roman" w:hAnsi="Times New Roman" w:cs="Times New Roman"/>
          <w:sz w:val="28"/>
          <w:szCs w:val="28"/>
        </w:rPr>
        <w:t>Налоговая служба предоставляет юридическим лицам и индивидуальным предпринимателям возможность получить выписку с результатами оценки своей финансово-хозяйственной деятельности. Информация предоставляется по запросу налогоплательщика.</w:t>
      </w:r>
    </w:p>
    <w:p w14:paraId="78E7979C" w14:textId="77777777" w:rsidR="00AE4FF8" w:rsidRPr="00AE4FF8" w:rsidRDefault="00AE4FF8" w:rsidP="00AE4F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FF8">
        <w:rPr>
          <w:rFonts w:ascii="Times New Roman" w:hAnsi="Times New Roman" w:cs="Times New Roman"/>
          <w:sz w:val="28"/>
          <w:szCs w:val="28"/>
        </w:rPr>
        <w:t>Процедура полностью автоматизирована. Для ее проведения используются оцифрованные данные, которые находятся в распоряжении налогового органа.</w:t>
      </w:r>
    </w:p>
    <w:p w14:paraId="67B029D0" w14:textId="77777777" w:rsidR="00AE4FF8" w:rsidRPr="00AE4FF8" w:rsidRDefault="00AE4FF8" w:rsidP="00AE4F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FF8">
        <w:rPr>
          <w:rFonts w:ascii="Times New Roman" w:hAnsi="Times New Roman" w:cs="Times New Roman"/>
          <w:sz w:val="28"/>
          <w:szCs w:val="28"/>
        </w:rPr>
        <w:t xml:space="preserve">На первом этапе оценивается соответствие организации базовым критериям, таким как отсутствие налоговых разрывов и значительных недоимок; на втором осуществляется комплексная оценка по показателям, отражающим деятельность плательщиков. К ним относятся финансовая устойчивость, </w:t>
      </w:r>
      <w:proofErr w:type="spellStart"/>
      <w:r w:rsidRPr="00AE4FF8">
        <w:rPr>
          <w:rFonts w:ascii="Times New Roman" w:hAnsi="Times New Roman" w:cs="Times New Roman"/>
          <w:sz w:val="28"/>
          <w:szCs w:val="28"/>
        </w:rPr>
        <w:t>ресурсообеспеченность</w:t>
      </w:r>
      <w:proofErr w:type="spellEnd"/>
      <w:r w:rsidRPr="00AE4FF8">
        <w:rPr>
          <w:rFonts w:ascii="Times New Roman" w:hAnsi="Times New Roman" w:cs="Times New Roman"/>
          <w:sz w:val="28"/>
          <w:szCs w:val="28"/>
        </w:rPr>
        <w:t xml:space="preserve"> и наличие опыта.</w:t>
      </w:r>
    </w:p>
    <w:p w14:paraId="6C41115D" w14:textId="77777777" w:rsidR="00AE4FF8" w:rsidRPr="00AE4FF8" w:rsidRDefault="00AE4FF8" w:rsidP="00AE4F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FF8">
        <w:rPr>
          <w:rFonts w:ascii="Times New Roman" w:hAnsi="Times New Roman" w:cs="Times New Roman"/>
          <w:sz w:val="28"/>
          <w:szCs w:val="28"/>
        </w:rPr>
        <w:t>Чтобы получить выписку, нужно направить запрос через личный кабинет. Для этого используется специализированный сервис:</w:t>
      </w:r>
    </w:p>
    <w:p w14:paraId="1743FFD8" w14:textId="77777777" w:rsidR="00AE4FF8" w:rsidRPr="00AE4FF8" w:rsidRDefault="00AE4FF8" w:rsidP="00AE4FF8">
      <w:pPr>
        <w:jc w:val="both"/>
        <w:rPr>
          <w:rFonts w:ascii="Times New Roman" w:hAnsi="Times New Roman" w:cs="Times New Roman"/>
          <w:sz w:val="28"/>
          <w:szCs w:val="28"/>
        </w:rPr>
      </w:pPr>
      <w:r w:rsidRPr="00AE4FF8">
        <w:rPr>
          <w:rFonts w:ascii="Times New Roman" w:hAnsi="Times New Roman" w:cs="Times New Roman"/>
          <w:sz w:val="28"/>
          <w:szCs w:val="28"/>
        </w:rPr>
        <w:t>• сервис оценки юридических лиц — для организаций;</w:t>
      </w:r>
    </w:p>
    <w:p w14:paraId="26BABA0B" w14:textId="77777777" w:rsidR="00AE4FF8" w:rsidRPr="00AE4FF8" w:rsidRDefault="00AE4FF8" w:rsidP="00AE4FF8">
      <w:pPr>
        <w:jc w:val="both"/>
        <w:rPr>
          <w:rFonts w:ascii="Times New Roman" w:hAnsi="Times New Roman" w:cs="Times New Roman"/>
          <w:sz w:val="28"/>
          <w:szCs w:val="28"/>
        </w:rPr>
      </w:pPr>
      <w:r w:rsidRPr="00AE4FF8">
        <w:rPr>
          <w:rFonts w:ascii="Times New Roman" w:hAnsi="Times New Roman" w:cs="Times New Roman"/>
          <w:sz w:val="28"/>
          <w:szCs w:val="28"/>
        </w:rPr>
        <w:t>• сервис оценки индивидуальных предпринимателей — для ИП.</w:t>
      </w:r>
    </w:p>
    <w:p w14:paraId="647FF0CA" w14:textId="77777777" w:rsidR="00AE4FF8" w:rsidRPr="00AE4FF8" w:rsidRDefault="00AE4FF8" w:rsidP="00AE4F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FF8">
        <w:rPr>
          <w:rFonts w:ascii="Times New Roman" w:hAnsi="Times New Roman" w:cs="Times New Roman"/>
          <w:sz w:val="28"/>
          <w:szCs w:val="28"/>
        </w:rPr>
        <w:t>Выписка формируется в формате PDF с ЭЦП налогового органа и датой формирования. Документ имеет юридическую силу и может применяться для подтверждения благонадежности контрагента, при участии в закупках или по запросу контролирующих органов.</w:t>
      </w:r>
    </w:p>
    <w:p w14:paraId="1B456973" w14:textId="77777777" w:rsidR="00AE4FF8" w:rsidRPr="00AE4FF8" w:rsidRDefault="00AE4FF8" w:rsidP="00AE4F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FF8">
        <w:rPr>
          <w:rFonts w:ascii="Times New Roman" w:hAnsi="Times New Roman" w:cs="Times New Roman"/>
          <w:sz w:val="28"/>
          <w:szCs w:val="28"/>
        </w:rPr>
        <w:t>Если налогоплательщик не согласен с полученными результатами, предусмотрено направление заявления о корректировке сведений в выписке.</w:t>
      </w:r>
    </w:p>
    <w:p w14:paraId="50EB221D" w14:textId="77777777" w:rsidR="0029539A" w:rsidRPr="00AE4FF8" w:rsidRDefault="00AE4FF8" w:rsidP="00AE4F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FF8">
        <w:rPr>
          <w:rFonts w:ascii="Times New Roman" w:hAnsi="Times New Roman" w:cs="Times New Roman"/>
          <w:sz w:val="28"/>
          <w:szCs w:val="28"/>
        </w:rPr>
        <w:t>Оценка проводится налоговой службой согласно методике проведения анализа (оценки) сведений о финансово-хозяйственной деятельности юридического лица, утвержденной приказом ФНС России от 05.12.2025 № ЕД-7-31/1041@.</w:t>
      </w:r>
    </w:p>
    <w:sectPr w:rsidR="0029539A" w:rsidRPr="00AE4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51CA2"/>
    <w:multiLevelType w:val="multilevel"/>
    <w:tmpl w:val="6FB2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FF8"/>
    <w:rsid w:val="0029539A"/>
    <w:rsid w:val="00AE4FF8"/>
    <w:rsid w:val="00B95C23"/>
    <w:rsid w:val="00BB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F6AE"/>
  <w15:chartTrackingRefBased/>
  <w15:docId w15:val="{2D582E14-D798-4E64-AB8D-9AFE70E4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4F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E4F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6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773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2417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001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3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2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0938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38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4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89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52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120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15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0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60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22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199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04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32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Олег Рычков</cp:lastModifiedBy>
  <cp:revision>2</cp:revision>
  <dcterms:created xsi:type="dcterms:W3CDTF">2026-10-02T06:36:00Z</dcterms:created>
  <dcterms:modified xsi:type="dcterms:W3CDTF">2026-10-02T06:36:00Z</dcterms:modified>
</cp:coreProperties>
</file>