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C0" w:rsidRDefault="007E01C0" w:rsidP="007E01C0"/>
    <w:tbl>
      <w:tblPr>
        <w:tblW w:w="5001" w:type="pct"/>
        <w:tblLook w:val="04A0" w:firstRow="1" w:lastRow="0" w:firstColumn="1" w:lastColumn="0" w:noHBand="0" w:noVBand="1"/>
      </w:tblPr>
      <w:tblGrid>
        <w:gridCol w:w="4087"/>
        <w:gridCol w:w="833"/>
        <w:gridCol w:w="4722"/>
      </w:tblGrid>
      <w:tr w:rsidR="007E01C0" w:rsidTr="007E01C0">
        <w:trPr>
          <w:trHeight w:val="964"/>
        </w:trPr>
        <w:tc>
          <w:tcPr>
            <w:tcW w:w="9641" w:type="dxa"/>
            <w:gridSpan w:val="3"/>
          </w:tcPr>
          <w:p w:rsidR="007E01C0" w:rsidRDefault="007E01C0" w:rsidP="008550D4">
            <w:r>
              <w:t xml:space="preserve">                                                                                 </w:t>
            </w:r>
            <w:r w:rsidRPr="00870B1E">
              <w:rPr>
                <w:noProof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1C0" w:rsidTr="007E01C0">
        <w:trPr>
          <w:trHeight w:val="1134"/>
        </w:trPr>
        <w:tc>
          <w:tcPr>
            <w:tcW w:w="9641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7E01C0" w:rsidRPr="00E62AB6" w:rsidRDefault="007E01C0" w:rsidP="008550D4">
            <w:pPr>
              <w:jc w:val="center"/>
              <w:rPr>
                <w:sz w:val="8"/>
              </w:rPr>
            </w:pPr>
          </w:p>
          <w:p w:rsidR="007E01C0" w:rsidRPr="00F727BC" w:rsidRDefault="007E01C0" w:rsidP="008550D4">
            <w:pPr>
              <w:shd w:val="clear" w:color="auto" w:fill="FFFFFF"/>
              <w:tabs>
                <w:tab w:val="left" w:pos="3285"/>
                <w:tab w:val="left" w:pos="3465"/>
              </w:tabs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                                                      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7E01C0" w:rsidRPr="00F727BC" w:rsidRDefault="007E01C0" w:rsidP="008550D4">
            <w:pPr>
              <w:shd w:val="clear" w:color="auto" w:fill="FFFFFF"/>
              <w:ind w:left="1276"/>
              <w:outlineLvl w:val="0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ГОРОДСКОГО</w:t>
            </w:r>
            <w:proofErr w:type="gramEnd"/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ОКРУГА</w:t>
            </w:r>
          </w:p>
          <w:p w:rsidR="007E01C0" w:rsidRPr="00F727BC" w:rsidRDefault="007E01C0" w:rsidP="008550D4">
            <w:pPr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color w:val="000000"/>
                <w:spacing w:val="60"/>
                <w:sz w:val="36"/>
                <w:szCs w:val="36"/>
              </w:rPr>
              <w:t xml:space="preserve">                </w:t>
            </w: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7E01C0" w:rsidRPr="001A3548" w:rsidTr="007E01C0">
        <w:trPr>
          <w:trHeight w:val="567"/>
        </w:trPr>
        <w:tc>
          <w:tcPr>
            <w:tcW w:w="4086" w:type="dxa"/>
            <w:tcBorders>
              <w:top w:val="thinThickSmallGap" w:sz="24" w:space="0" w:color="auto"/>
            </w:tcBorders>
          </w:tcPr>
          <w:p w:rsidR="007E01C0" w:rsidRPr="001A3548" w:rsidRDefault="007E01C0" w:rsidP="008550D4">
            <w:pPr>
              <w:rPr>
                <w:color w:val="000000"/>
                <w:sz w:val="28"/>
                <w:szCs w:val="28"/>
              </w:rPr>
            </w:pPr>
          </w:p>
          <w:p w:rsidR="007E01C0" w:rsidRPr="001A3548" w:rsidRDefault="001A3548" w:rsidP="008550D4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color w:val="000000"/>
                <w:sz w:val="28"/>
                <w:szCs w:val="28"/>
              </w:rPr>
              <w:t>__________</w:t>
            </w:r>
            <w:r w:rsidR="007E01C0" w:rsidRPr="001A3548">
              <w:rPr>
                <w:color w:val="000000"/>
                <w:sz w:val="28"/>
                <w:szCs w:val="28"/>
              </w:rPr>
              <w:t xml:space="preserve"> №__________</w:t>
            </w:r>
          </w:p>
          <w:p w:rsidR="007E01C0" w:rsidRPr="001A3548" w:rsidRDefault="007E01C0" w:rsidP="008550D4">
            <w:pPr>
              <w:rPr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>г. Верхняя Салда</w:t>
            </w:r>
          </w:p>
        </w:tc>
        <w:tc>
          <w:tcPr>
            <w:tcW w:w="833" w:type="dxa"/>
            <w:tcBorders>
              <w:top w:val="thinThickSmallGap" w:sz="24" w:space="0" w:color="auto"/>
            </w:tcBorders>
          </w:tcPr>
          <w:p w:rsidR="007E01C0" w:rsidRPr="001A3548" w:rsidRDefault="007E01C0" w:rsidP="008550D4">
            <w:pPr>
              <w:rPr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thinThickSmallGap" w:sz="24" w:space="0" w:color="auto"/>
            </w:tcBorders>
          </w:tcPr>
          <w:p w:rsidR="007E01C0" w:rsidRPr="001A3548" w:rsidRDefault="007E01C0" w:rsidP="008550D4">
            <w:pPr>
              <w:pStyle w:val="15-"/>
            </w:pPr>
            <w:r w:rsidRPr="001A3548">
              <w:t xml:space="preserve"> </w:t>
            </w:r>
          </w:p>
        </w:tc>
      </w:tr>
    </w:tbl>
    <w:p w:rsidR="007E01C0" w:rsidRPr="001A3548" w:rsidRDefault="007E01C0" w:rsidP="007E01C0">
      <w:pPr>
        <w:ind w:right="-144"/>
        <w:jc w:val="center"/>
        <w:rPr>
          <w:b/>
          <w:bCs/>
          <w:i/>
          <w:sz w:val="28"/>
          <w:szCs w:val="28"/>
        </w:rPr>
      </w:pPr>
    </w:p>
    <w:p w:rsidR="007E01C0" w:rsidRPr="001A3548" w:rsidRDefault="007E01C0" w:rsidP="007E01C0">
      <w:pPr>
        <w:ind w:right="-144"/>
        <w:jc w:val="center"/>
        <w:rPr>
          <w:b/>
          <w:bCs/>
          <w:i/>
          <w:sz w:val="28"/>
          <w:szCs w:val="28"/>
        </w:rPr>
      </w:pPr>
    </w:p>
    <w:p w:rsidR="007E01C0" w:rsidRPr="001A3548" w:rsidRDefault="007E01C0" w:rsidP="007E01C0">
      <w:pPr>
        <w:ind w:right="-144"/>
        <w:jc w:val="center"/>
        <w:rPr>
          <w:b/>
          <w:bCs/>
          <w:i/>
          <w:sz w:val="28"/>
          <w:szCs w:val="28"/>
        </w:rPr>
      </w:pPr>
      <w:r w:rsidRPr="001A3548">
        <w:rPr>
          <w:b/>
          <w:bCs/>
          <w:i/>
          <w:sz w:val="28"/>
          <w:szCs w:val="28"/>
        </w:rPr>
        <w:t xml:space="preserve">О внесении изменений в муниципальную программу </w:t>
      </w:r>
      <w:r w:rsidRPr="001A3548">
        <w:rPr>
          <w:b/>
          <w:i/>
          <w:sz w:val="28"/>
          <w:szCs w:val="28"/>
        </w:rPr>
        <w:t>«Формирование современной городской среды в Верхнесалдинском городском о</w:t>
      </w:r>
      <w:r w:rsidR="006C2DC2" w:rsidRPr="001A3548">
        <w:rPr>
          <w:b/>
          <w:i/>
          <w:sz w:val="28"/>
          <w:szCs w:val="28"/>
        </w:rPr>
        <w:t xml:space="preserve">круге </w:t>
      </w:r>
      <w:r w:rsidRPr="001A3548">
        <w:rPr>
          <w:b/>
          <w:i/>
          <w:sz w:val="28"/>
          <w:szCs w:val="28"/>
        </w:rPr>
        <w:t>в 2018-</w:t>
      </w:r>
      <w:r w:rsidR="00E75A22" w:rsidRPr="001A3548">
        <w:rPr>
          <w:b/>
          <w:i/>
          <w:sz w:val="28"/>
          <w:szCs w:val="28"/>
        </w:rPr>
        <w:t>2024</w:t>
      </w:r>
      <w:r w:rsidRPr="001A3548">
        <w:rPr>
          <w:b/>
          <w:i/>
          <w:sz w:val="28"/>
          <w:szCs w:val="28"/>
        </w:rPr>
        <w:t xml:space="preserve"> годах», утвержденную постановлением администрации Верхнесалдинского городского округа от 28.09.2017 № 2797</w:t>
      </w:r>
    </w:p>
    <w:p w:rsidR="007E01C0" w:rsidRPr="001A3548" w:rsidRDefault="007E01C0" w:rsidP="007E01C0">
      <w:pPr>
        <w:ind w:right="-144"/>
        <w:jc w:val="center"/>
        <w:rPr>
          <w:b/>
          <w:bCs/>
          <w:i/>
          <w:sz w:val="28"/>
          <w:szCs w:val="28"/>
        </w:rPr>
      </w:pPr>
    </w:p>
    <w:p w:rsidR="007E01C0" w:rsidRPr="001A3548" w:rsidRDefault="007E01C0" w:rsidP="007E01C0">
      <w:pPr>
        <w:ind w:firstLine="709"/>
        <w:jc w:val="both"/>
        <w:rPr>
          <w:bCs/>
          <w:sz w:val="28"/>
          <w:szCs w:val="28"/>
        </w:rPr>
      </w:pPr>
    </w:p>
    <w:p w:rsidR="007E01C0" w:rsidRPr="001A3548" w:rsidRDefault="007E01C0" w:rsidP="00BB5225">
      <w:pPr>
        <w:shd w:val="clear" w:color="auto" w:fill="FFFFFF"/>
        <w:ind w:firstLine="709"/>
        <w:jc w:val="both"/>
        <w:rPr>
          <w:sz w:val="28"/>
          <w:szCs w:val="28"/>
        </w:rPr>
      </w:pPr>
      <w:r w:rsidRPr="001A3548">
        <w:rPr>
          <w:sz w:val="28"/>
          <w:szCs w:val="28"/>
        </w:rPr>
        <w:t>В соответствии с Федеральным законом от 06 октября 20</w:t>
      </w:r>
      <w:r w:rsidR="00BB5225" w:rsidRPr="001A3548">
        <w:rPr>
          <w:sz w:val="28"/>
          <w:szCs w:val="28"/>
        </w:rPr>
        <w:t xml:space="preserve">03 года </w:t>
      </w:r>
      <w:r w:rsidRPr="001A3548">
        <w:rPr>
          <w:sz w:val="28"/>
          <w:szCs w:val="28"/>
        </w:rPr>
        <w:t xml:space="preserve">№ 131-ФЗ </w:t>
      </w:r>
      <w:r w:rsidR="00BB5225" w:rsidRPr="001A3548">
        <w:rPr>
          <w:sz w:val="28"/>
          <w:szCs w:val="28"/>
        </w:rPr>
        <w:br/>
      </w:r>
      <w:r w:rsidRPr="001A3548">
        <w:rPr>
          <w:sz w:val="28"/>
          <w:szCs w:val="28"/>
        </w:rPr>
        <w:t>«Об общих принципах организации местного самоуправления в Росси</w:t>
      </w:r>
      <w:r w:rsidR="005D2FD3" w:rsidRPr="001A3548">
        <w:rPr>
          <w:sz w:val="28"/>
          <w:szCs w:val="28"/>
        </w:rPr>
        <w:t>йской Федерации»,</w:t>
      </w:r>
      <w:r w:rsidR="00BB5225" w:rsidRPr="001A3548">
        <w:rPr>
          <w:sz w:val="28"/>
          <w:szCs w:val="28"/>
        </w:rPr>
        <w:t xml:space="preserve"> </w:t>
      </w:r>
      <w:r w:rsidR="00D72564" w:rsidRPr="001A3548">
        <w:rPr>
          <w:sz w:val="28"/>
          <w:szCs w:val="28"/>
        </w:rPr>
        <w:t>И</w:t>
      </w:r>
      <w:r w:rsidR="00D7080C" w:rsidRPr="001A3548">
        <w:rPr>
          <w:sz w:val="28"/>
          <w:szCs w:val="28"/>
        </w:rPr>
        <w:t>тоговым протоколом</w:t>
      </w:r>
      <w:r w:rsidR="00D72564" w:rsidRPr="001A3548">
        <w:rPr>
          <w:sz w:val="28"/>
          <w:szCs w:val="28"/>
        </w:rPr>
        <w:t xml:space="preserve"> общественной комиссии об итогах рейтингового голосования по выбору общественных территорий</w:t>
      </w:r>
      <w:r w:rsidR="00DB4888" w:rsidRPr="001A3548">
        <w:rPr>
          <w:rFonts w:eastAsiaTheme="minorEastAsia"/>
          <w:sz w:val="28"/>
          <w:szCs w:val="28"/>
        </w:rPr>
        <w:t>,</w:t>
      </w:r>
      <w:r w:rsidR="00D72564" w:rsidRPr="001A3548">
        <w:rPr>
          <w:rFonts w:eastAsiaTheme="minorEastAsia"/>
          <w:sz w:val="28"/>
          <w:szCs w:val="28"/>
        </w:rPr>
        <w:t xml:space="preserve"> подлежащих благоустройству в первоочередном порядке в 2021 году в соответствии с муниципальной программой «Формирование современной городской среды в Верхнесалдинском городском округе в 2018-2024 годах» </w:t>
      </w:r>
      <w:r w:rsidR="00DB4888" w:rsidRPr="001A3548">
        <w:rPr>
          <w:rFonts w:eastAsiaTheme="minorEastAsia"/>
          <w:sz w:val="28"/>
          <w:szCs w:val="28"/>
        </w:rPr>
        <w:t xml:space="preserve"> </w:t>
      </w:r>
      <w:r w:rsidR="00D72564" w:rsidRPr="001A3548">
        <w:rPr>
          <w:rFonts w:eastAsiaTheme="minorEastAsia"/>
          <w:sz w:val="28"/>
          <w:szCs w:val="28"/>
        </w:rPr>
        <w:t>от 27 января 2020 года, протоколом заседания общественной комиссии по обеспечению реализации регионального проекта «Формирование комфортной городской среды на территории Свердловской области» на территории Верхнесалдинского городского округа от 27 января 2020 года № 2/20,</w:t>
      </w:r>
      <w:r w:rsidRPr="001A3548">
        <w:rPr>
          <w:rFonts w:eastAsiaTheme="minorEastAsia"/>
          <w:sz w:val="28"/>
          <w:szCs w:val="28"/>
        </w:rPr>
        <w:t>Уставом Верх</w:t>
      </w:r>
      <w:r w:rsidR="00BB5225" w:rsidRPr="001A3548">
        <w:rPr>
          <w:rFonts w:eastAsiaTheme="minorEastAsia"/>
          <w:sz w:val="28"/>
          <w:szCs w:val="28"/>
        </w:rPr>
        <w:t>несалдинского городского округа</w:t>
      </w:r>
    </w:p>
    <w:p w:rsidR="007E01C0" w:rsidRPr="001A3548" w:rsidRDefault="007E01C0" w:rsidP="007E01C0">
      <w:pPr>
        <w:ind w:right="-144"/>
        <w:jc w:val="both"/>
        <w:rPr>
          <w:sz w:val="28"/>
          <w:szCs w:val="28"/>
        </w:rPr>
      </w:pPr>
      <w:r w:rsidRPr="001A3548">
        <w:rPr>
          <w:b/>
          <w:sz w:val="28"/>
          <w:szCs w:val="28"/>
        </w:rPr>
        <w:t>ПОСТАНОВЛЯЮ</w:t>
      </w:r>
      <w:r w:rsidRPr="001A3548">
        <w:rPr>
          <w:sz w:val="28"/>
          <w:szCs w:val="28"/>
        </w:rPr>
        <w:t>:</w:t>
      </w:r>
    </w:p>
    <w:p w:rsidR="007E01C0" w:rsidRPr="001A3548" w:rsidRDefault="007E01C0" w:rsidP="008C46AF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1A3548">
        <w:rPr>
          <w:sz w:val="28"/>
          <w:szCs w:val="28"/>
        </w:rPr>
        <w:t>1. Внести изменения в муниципальную программу «Формирование современной городской среды в Ве</w:t>
      </w:r>
      <w:r w:rsidR="00BB5225" w:rsidRPr="001A3548">
        <w:rPr>
          <w:sz w:val="28"/>
          <w:szCs w:val="28"/>
        </w:rPr>
        <w:t xml:space="preserve">рхнесалдинском городском округе </w:t>
      </w:r>
      <w:r w:rsidR="001A3548">
        <w:rPr>
          <w:sz w:val="28"/>
          <w:szCs w:val="28"/>
        </w:rPr>
        <w:br/>
      </w:r>
      <w:r w:rsidR="00DB4888" w:rsidRPr="001A3548">
        <w:rPr>
          <w:sz w:val="28"/>
          <w:szCs w:val="28"/>
        </w:rPr>
        <w:t>в 2018-2024</w:t>
      </w:r>
      <w:r w:rsidRPr="001A3548">
        <w:rPr>
          <w:sz w:val="28"/>
          <w:szCs w:val="28"/>
        </w:rPr>
        <w:t xml:space="preserve"> годах», утвержденную постановлением администрации Верхнесалдинского городского округа от 28.09.2017 № 2797 «Об утверждении муниципальной программы «Формирование современной городской среды в </w:t>
      </w:r>
      <w:r w:rsidRPr="001A3548">
        <w:rPr>
          <w:sz w:val="28"/>
          <w:szCs w:val="28"/>
        </w:rPr>
        <w:lastRenderedPageBreak/>
        <w:t>Верхнесалдинс</w:t>
      </w:r>
      <w:r w:rsidR="002C6AB0" w:rsidRPr="001A3548">
        <w:rPr>
          <w:sz w:val="28"/>
          <w:szCs w:val="28"/>
        </w:rPr>
        <w:t>ком городском округе в 2018-2024</w:t>
      </w:r>
      <w:r w:rsidRPr="001A3548">
        <w:rPr>
          <w:sz w:val="28"/>
          <w:szCs w:val="28"/>
        </w:rPr>
        <w:t xml:space="preserve"> годах» (в редакции </w:t>
      </w:r>
      <w:r w:rsidR="00BB5225" w:rsidRPr="001A3548">
        <w:rPr>
          <w:sz w:val="28"/>
          <w:szCs w:val="28"/>
        </w:rPr>
        <w:t xml:space="preserve">постановлений администрации </w:t>
      </w:r>
      <w:r w:rsidRPr="001A3548">
        <w:rPr>
          <w:sz w:val="28"/>
          <w:szCs w:val="28"/>
        </w:rPr>
        <w:t xml:space="preserve">от 27.02.2018 № 647, от 30.03.2018 № 992, </w:t>
      </w:r>
      <w:r w:rsidR="001A3548">
        <w:rPr>
          <w:sz w:val="28"/>
          <w:szCs w:val="28"/>
        </w:rPr>
        <w:br/>
      </w:r>
      <w:r w:rsidRPr="001A3548">
        <w:rPr>
          <w:sz w:val="28"/>
          <w:szCs w:val="28"/>
        </w:rPr>
        <w:t>от 17.05.2018 № 1425, от 19.07</w:t>
      </w:r>
      <w:r w:rsidR="00BB5225" w:rsidRPr="001A3548">
        <w:rPr>
          <w:sz w:val="28"/>
          <w:szCs w:val="28"/>
        </w:rPr>
        <w:t xml:space="preserve">.2018 </w:t>
      </w:r>
      <w:r w:rsidRPr="001A3548">
        <w:rPr>
          <w:sz w:val="28"/>
          <w:szCs w:val="28"/>
        </w:rPr>
        <w:t>№ 2004, от 12.10.2018 № 2741</w:t>
      </w:r>
      <w:r w:rsidR="00846742" w:rsidRPr="001A3548">
        <w:rPr>
          <w:sz w:val="28"/>
          <w:szCs w:val="28"/>
        </w:rPr>
        <w:t xml:space="preserve">, </w:t>
      </w:r>
      <w:r w:rsidR="00BB5225" w:rsidRPr="001A3548">
        <w:rPr>
          <w:sz w:val="28"/>
          <w:szCs w:val="28"/>
        </w:rPr>
        <w:br/>
        <w:t xml:space="preserve">от 08.11.2018 </w:t>
      </w:r>
      <w:r w:rsidR="00846742" w:rsidRPr="001A3548">
        <w:rPr>
          <w:sz w:val="28"/>
          <w:szCs w:val="28"/>
        </w:rPr>
        <w:t>№ 2990</w:t>
      </w:r>
      <w:r w:rsidR="00883C79" w:rsidRPr="001A3548">
        <w:rPr>
          <w:sz w:val="28"/>
          <w:szCs w:val="28"/>
        </w:rPr>
        <w:t>, от 13.12.2018 № 3387</w:t>
      </w:r>
      <w:r w:rsidR="008C46AF" w:rsidRPr="001A3548">
        <w:rPr>
          <w:sz w:val="28"/>
          <w:szCs w:val="28"/>
        </w:rPr>
        <w:t xml:space="preserve">, от 08.02.2019 № 424, </w:t>
      </w:r>
      <w:r w:rsidR="000C606A" w:rsidRPr="001A3548">
        <w:rPr>
          <w:sz w:val="28"/>
          <w:szCs w:val="28"/>
        </w:rPr>
        <w:t xml:space="preserve">от </w:t>
      </w:r>
      <w:r w:rsidR="008C46AF" w:rsidRPr="001A3548">
        <w:rPr>
          <w:sz w:val="28"/>
          <w:szCs w:val="28"/>
        </w:rPr>
        <w:t>29.03.2019 № 1160,</w:t>
      </w:r>
      <w:r w:rsidR="009B6314" w:rsidRPr="001A3548">
        <w:rPr>
          <w:sz w:val="28"/>
          <w:szCs w:val="28"/>
        </w:rPr>
        <w:t xml:space="preserve"> </w:t>
      </w:r>
      <w:r w:rsidR="000C606A" w:rsidRPr="001A3548">
        <w:rPr>
          <w:sz w:val="28"/>
          <w:szCs w:val="28"/>
        </w:rPr>
        <w:t xml:space="preserve">от </w:t>
      </w:r>
      <w:r w:rsidR="008C46AF" w:rsidRPr="001A3548">
        <w:rPr>
          <w:sz w:val="28"/>
          <w:szCs w:val="28"/>
        </w:rPr>
        <w:t>07.10.2019 № 2828,</w:t>
      </w:r>
      <w:r w:rsidR="000C606A" w:rsidRPr="001A3548">
        <w:rPr>
          <w:sz w:val="28"/>
          <w:szCs w:val="28"/>
        </w:rPr>
        <w:t xml:space="preserve"> от</w:t>
      </w:r>
      <w:r w:rsidR="008C46AF" w:rsidRPr="001A3548">
        <w:rPr>
          <w:sz w:val="28"/>
          <w:szCs w:val="28"/>
        </w:rPr>
        <w:t xml:space="preserve"> 07.10.2019 № 2829</w:t>
      </w:r>
      <w:r w:rsidR="00F973CA" w:rsidRPr="001A3548">
        <w:rPr>
          <w:sz w:val="28"/>
          <w:szCs w:val="28"/>
        </w:rPr>
        <w:t>, от 13.12.2019 № 3432</w:t>
      </w:r>
      <w:r w:rsidR="005A2418" w:rsidRPr="001A3548">
        <w:rPr>
          <w:sz w:val="28"/>
          <w:szCs w:val="28"/>
        </w:rPr>
        <w:t xml:space="preserve">, </w:t>
      </w:r>
      <w:r w:rsidR="001A3548">
        <w:rPr>
          <w:sz w:val="28"/>
          <w:szCs w:val="28"/>
        </w:rPr>
        <w:br/>
      </w:r>
      <w:r w:rsidR="005A2418" w:rsidRPr="001A3548">
        <w:rPr>
          <w:sz w:val="28"/>
          <w:szCs w:val="28"/>
        </w:rPr>
        <w:t xml:space="preserve">от 13.01.2020 № </w:t>
      </w:r>
      <w:r w:rsidR="00D7080C" w:rsidRPr="001A3548">
        <w:rPr>
          <w:sz w:val="28"/>
          <w:szCs w:val="28"/>
        </w:rPr>
        <w:t>7</w:t>
      </w:r>
      <w:r w:rsidRPr="001A3548">
        <w:rPr>
          <w:sz w:val="28"/>
          <w:szCs w:val="28"/>
        </w:rPr>
        <w:t xml:space="preserve">) (далее – Программа), следующие изменения: </w:t>
      </w:r>
    </w:p>
    <w:p w:rsidR="007E01C0" w:rsidRPr="001A3548" w:rsidRDefault="007E01C0" w:rsidP="00F5531D">
      <w:pPr>
        <w:pStyle w:val="a7"/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bCs/>
          <w:iCs/>
          <w:sz w:val="28"/>
          <w:szCs w:val="28"/>
        </w:rPr>
      </w:pPr>
      <w:proofErr w:type="gramStart"/>
      <w:r w:rsidRPr="001A3548">
        <w:rPr>
          <w:bCs/>
          <w:iCs/>
          <w:sz w:val="28"/>
          <w:szCs w:val="28"/>
        </w:rPr>
        <w:t>в</w:t>
      </w:r>
      <w:proofErr w:type="gramEnd"/>
      <w:r w:rsidRPr="001A3548">
        <w:rPr>
          <w:bCs/>
          <w:iCs/>
          <w:sz w:val="28"/>
          <w:szCs w:val="28"/>
        </w:rPr>
        <w:t xml:space="preserve"> паспорте Программы раздел «Объемы финансирования муниципальной программы»</w:t>
      </w:r>
      <w:r w:rsidR="00F5531D" w:rsidRPr="001A3548">
        <w:rPr>
          <w:bCs/>
          <w:iCs/>
          <w:sz w:val="28"/>
          <w:szCs w:val="28"/>
        </w:rPr>
        <w:t xml:space="preserve"> </w:t>
      </w:r>
      <w:r w:rsidRPr="001A3548">
        <w:rPr>
          <w:bCs/>
          <w:iCs/>
          <w:sz w:val="28"/>
          <w:szCs w:val="28"/>
        </w:rPr>
        <w:t>изложить в следующей редакции:</w:t>
      </w:r>
    </w:p>
    <w:p w:rsidR="007E01C0" w:rsidRPr="001A3548" w:rsidRDefault="007E01C0" w:rsidP="00F5531D">
      <w:pPr>
        <w:tabs>
          <w:tab w:val="left" w:pos="709"/>
        </w:tabs>
        <w:jc w:val="both"/>
        <w:rPr>
          <w:bCs/>
          <w:iCs/>
          <w:sz w:val="28"/>
          <w:szCs w:val="28"/>
        </w:rPr>
      </w:pPr>
      <w:r w:rsidRPr="001A3548">
        <w:rPr>
          <w:bCs/>
          <w:iCs/>
          <w:sz w:val="28"/>
          <w:szCs w:val="28"/>
        </w:rPr>
        <w:t>«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E16DA6" w:rsidRPr="001A3548" w:rsidTr="00E16DA6">
        <w:trPr>
          <w:trHeight w:val="1515"/>
        </w:trPr>
        <w:tc>
          <w:tcPr>
            <w:tcW w:w="3397" w:type="dxa"/>
          </w:tcPr>
          <w:p w:rsidR="00E16DA6" w:rsidRPr="001A3548" w:rsidRDefault="00E16DA6" w:rsidP="00E16DA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548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Объемы финансирования муниципальной программы</w:t>
            </w:r>
            <w:hyperlink w:anchor="P360" w:history="1">
              <w:r w:rsidRPr="001A35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379" w:type="dxa"/>
          </w:tcPr>
          <w:p w:rsidR="00E16DA6" w:rsidRPr="001A3548" w:rsidRDefault="00E16DA6" w:rsidP="00E16DA6">
            <w:pPr>
              <w:rPr>
                <w:b/>
                <w:color w:val="000000"/>
                <w:sz w:val="28"/>
                <w:szCs w:val="28"/>
              </w:rPr>
            </w:pPr>
            <w:r w:rsidRPr="001A3548">
              <w:rPr>
                <w:b/>
                <w:i/>
                <w:color w:val="000000"/>
                <w:sz w:val="28"/>
                <w:szCs w:val="28"/>
              </w:rPr>
              <w:t>Всего</w:t>
            </w:r>
            <w:r w:rsidRPr="001A3548">
              <w:rPr>
                <w:color w:val="000000"/>
                <w:sz w:val="28"/>
                <w:szCs w:val="28"/>
              </w:rPr>
              <w:t xml:space="preserve"> – </w:t>
            </w:r>
            <w:r w:rsidR="00012522" w:rsidRPr="001A3548">
              <w:rPr>
                <w:b/>
                <w:color w:val="000000"/>
                <w:sz w:val="28"/>
                <w:szCs w:val="28"/>
              </w:rPr>
              <w:t>401 499,</w:t>
            </w:r>
            <w:r w:rsidR="001A3548" w:rsidRPr="001A354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12522" w:rsidRPr="001A3548">
              <w:rPr>
                <w:b/>
                <w:color w:val="000000"/>
                <w:sz w:val="28"/>
                <w:szCs w:val="28"/>
              </w:rPr>
              <w:t xml:space="preserve">8 </w:t>
            </w:r>
            <w:r w:rsidRPr="001A3548">
              <w:rPr>
                <w:b/>
                <w:color w:val="000000"/>
                <w:sz w:val="28"/>
                <w:szCs w:val="28"/>
              </w:rPr>
              <w:t>тыс. рублей,</w:t>
            </w:r>
          </w:p>
          <w:p w:rsidR="00E16DA6" w:rsidRPr="001A3548" w:rsidRDefault="00E16DA6" w:rsidP="00E16DA6">
            <w:pPr>
              <w:rPr>
                <w:color w:val="000000"/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>2018 год – 19 520,7 тыс. рублей;</w:t>
            </w:r>
          </w:p>
          <w:p w:rsidR="00E16DA6" w:rsidRPr="001A3548" w:rsidRDefault="004628DC" w:rsidP="00E16DA6">
            <w:pPr>
              <w:rPr>
                <w:color w:val="000000"/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 xml:space="preserve">2019 год – </w:t>
            </w:r>
            <w:r w:rsidR="00BD1696" w:rsidRPr="001A3548">
              <w:rPr>
                <w:color w:val="000000"/>
                <w:sz w:val="28"/>
                <w:szCs w:val="28"/>
              </w:rPr>
              <w:t>30 327,8</w:t>
            </w:r>
            <w:r w:rsidR="00E16DA6" w:rsidRPr="001A354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16DA6" w:rsidRPr="001A3548" w:rsidRDefault="00017170" w:rsidP="00E16DA6">
            <w:pPr>
              <w:rPr>
                <w:color w:val="000000"/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 xml:space="preserve">2020 год – 107 619,6 </w:t>
            </w:r>
            <w:r w:rsidR="00E16DA6" w:rsidRPr="001A3548">
              <w:rPr>
                <w:color w:val="000000"/>
                <w:sz w:val="28"/>
                <w:szCs w:val="28"/>
              </w:rPr>
              <w:t>тыс. рублей;</w:t>
            </w:r>
          </w:p>
          <w:p w:rsidR="00E16DA6" w:rsidRPr="001A3548" w:rsidRDefault="002C6AB0" w:rsidP="00E16DA6">
            <w:pPr>
              <w:rPr>
                <w:color w:val="000000"/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>2021 год – 103 115,9</w:t>
            </w:r>
            <w:r w:rsidR="00E16DA6" w:rsidRPr="001A354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16DA6" w:rsidRPr="001A3548" w:rsidRDefault="002C6AB0" w:rsidP="00E16DA6">
            <w:pPr>
              <w:rPr>
                <w:color w:val="000000"/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>2022 год – 101 038,6</w:t>
            </w:r>
            <w:r w:rsidR="00E16DA6" w:rsidRPr="001A3548">
              <w:rPr>
                <w:color w:val="000000"/>
                <w:sz w:val="28"/>
                <w:szCs w:val="28"/>
              </w:rPr>
              <w:t xml:space="preserve"> тыс. рублей</w:t>
            </w:r>
            <w:r w:rsidR="00AD58D7" w:rsidRPr="001A3548">
              <w:rPr>
                <w:color w:val="000000"/>
                <w:sz w:val="28"/>
                <w:szCs w:val="28"/>
              </w:rPr>
              <w:t>;</w:t>
            </w:r>
          </w:p>
          <w:p w:rsidR="00DB4888" w:rsidRPr="001A3548" w:rsidRDefault="00785212" w:rsidP="00E16DA6">
            <w:pPr>
              <w:rPr>
                <w:color w:val="000000"/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>2023 год – 1 038,6</w:t>
            </w:r>
            <w:r w:rsidR="002C6AB0" w:rsidRPr="001A3548">
              <w:rPr>
                <w:color w:val="000000"/>
                <w:sz w:val="28"/>
                <w:szCs w:val="28"/>
              </w:rPr>
              <w:t xml:space="preserve"> </w:t>
            </w:r>
            <w:r w:rsidR="00AD58D7" w:rsidRPr="001A3548">
              <w:rPr>
                <w:color w:val="000000"/>
                <w:sz w:val="28"/>
                <w:szCs w:val="28"/>
              </w:rPr>
              <w:t>тыс. рублей;</w:t>
            </w:r>
          </w:p>
          <w:p w:rsidR="00AD58D7" w:rsidRPr="001A3548" w:rsidRDefault="00785212" w:rsidP="00E16DA6">
            <w:pPr>
              <w:rPr>
                <w:color w:val="000000"/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>2024 год – 1 038,6</w:t>
            </w:r>
            <w:r w:rsidR="00AD58D7" w:rsidRPr="001A3548">
              <w:rPr>
                <w:color w:val="000000"/>
                <w:sz w:val="28"/>
                <w:szCs w:val="28"/>
              </w:rPr>
              <w:t xml:space="preserve"> тыс. рублей</w:t>
            </w:r>
            <w:r w:rsidR="006C2DC2" w:rsidRPr="001A3548">
              <w:rPr>
                <w:color w:val="000000"/>
                <w:sz w:val="28"/>
                <w:szCs w:val="28"/>
              </w:rPr>
              <w:t>,</w:t>
            </w:r>
          </w:p>
          <w:p w:rsidR="00E16DA6" w:rsidRPr="001A3548" w:rsidRDefault="00E16DA6" w:rsidP="00E16DA6">
            <w:pPr>
              <w:jc w:val="both"/>
              <w:rPr>
                <w:sz w:val="28"/>
                <w:szCs w:val="28"/>
              </w:rPr>
            </w:pPr>
            <w:proofErr w:type="gramStart"/>
            <w:r w:rsidRPr="001A3548">
              <w:rPr>
                <w:sz w:val="28"/>
                <w:szCs w:val="28"/>
              </w:rPr>
              <w:t>в</w:t>
            </w:r>
            <w:proofErr w:type="gramEnd"/>
            <w:r w:rsidRPr="001A3548">
              <w:rPr>
                <w:sz w:val="28"/>
                <w:szCs w:val="28"/>
              </w:rPr>
              <w:t xml:space="preserve"> том числе:</w:t>
            </w:r>
          </w:p>
          <w:p w:rsidR="00E16DA6" w:rsidRPr="001A3548" w:rsidRDefault="00E16DA6" w:rsidP="00E16DA6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1A3548">
              <w:rPr>
                <w:b/>
                <w:i/>
                <w:sz w:val="28"/>
                <w:szCs w:val="28"/>
              </w:rPr>
              <w:t>областной</w:t>
            </w:r>
            <w:proofErr w:type="gramEnd"/>
            <w:r w:rsidRPr="001A3548">
              <w:rPr>
                <w:b/>
                <w:i/>
                <w:sz w:val="28"/>
                <w:szCs w:val="28"/>
              </w:rPr>
              <w:t xml:space="preserve"> бюджет</w:t>
            </w:r>
            <w:r w:rsidRPr="001A3548">
              <w:rPr>
                <w:b/>
                <w:sz w:val="28"/>
                <w:szCs w:val="28"/>
              </w:rPr>
              <w:t xml:space="preserve"> – 6 356,5</w:t>
            </w:r>
            <w:r w:rsidR="00E20188" w:rsidRPr="001A3548">
              <w:rPr>
                <w:b/>
                <w:sz w:val="28"/>
                <w:szCs w:val="28"/>
              </w:rPr>
              <w:t xml:space="preserve"> </w:t>
            </w:r>
            <w:r w:rsidRPr="001A3548">
              <w:rPr>
                <w:b/>
                <w:sz w:val="28"/>
                <w:szCs w:val="28"/>
              </w:rPr>
              <w:t>тыс. рублей</w:t>
            </w:r>
          </w:p>
          <w:p w:rsidR="00E16DA6" w:rsidRPr="001A3548" w:rsidRDefault="00E20188" w:rsidP="00E16DA6">
            <w:pPr>
              <w:rPr>
                <w:sz w:val="28"/>
                <w:szCs w:val="28"/>
              </w:rPr>
            </w:pPr>
            <w:r w:rsidRPr="001A3548">
              <w:rPr>
                <w:sz w:val="28"/>
                <w:szCs w:val="28"/>
              </w:rPr>
              <w:t>2018 год – 6 356,5</w:t>
            </w:r>
            <w:r w:rsidR="00E16DA6" w:rsidRPr="001A3548">
              <w:rPr>
                <w:sz w:val="28"/>
                <w:szCs w:val="28"/>
              </w:rPr>
              <w:t xml:space="preserve"> тыс.</w:t>
            </w:r>
            <w:r w:rsidR="00E16DA6" w:rsidRPr="001A3548">
              <w:rPr>
                <w:b/>
                <w:sz w:val="28"/>
                <w:szCs w:val="28"/>
              </w:rPr>
              <w:t xml:space="preserve"> </w:t>
            </w:r>
            <w:r w:rsidR="00E16DA6" w:rsidRPr="001A3548">
              <w:rPr>
                <w:sz w:val="28"/>
                <w:szCs w:val="28"/>
              </w:rPr>
              <w:t xml:space="preserve">рублей; </w:t>
            </w:r>
          </w:p>
          <w:p w:rsidR="00E16DA6" w:rsidRPr="001A3548" w:rsidRDefault="00E16DA6" w:rsidP="00E16DA6">
            <w:pPr>
              <w:rPr>
                <w:sz w:val="28"/>
                <w:szCs w:val="28"/>
              </w:rPr>
            </w:pPr>
            <w:r w:rsidRPr="001A3548">
              <w:rPr>
                <w:sz w:val="28"/>
                <w:szCs w:val="28"/>
              </w:rPr>
              <w:t>2019 год – 0,0</w:t>
            </w:r>
            <w:hyperlink w:anchor="P360" w:history="1"/>
            <w:r w:rsidRPr="001A3548">
              <w:rPr>
                <w:b/>
                <w:sz w:val="28"/>
                <w:szCs w:val="28"/>
              </w:rPr>
              <w:t xml:space="preserve"> </w:t>
            </w:r>
            <w:r w:rsidRPr="001A3548">
              <w:rPr>
                <w:sz w:val="28"/>
                <w:szCs w:val="28"/>
              </w:rPr>
              <w:t>тыс.</w:t>
            </w:r>
            <w:r w:rsidRPr="001A3548">
              <w:rPr>
                <w:b/>
                <w:sz w:val="28"/>
                <w:szCs w:val="28"/>
              </w:rPr>
              <w:t xml:space="preserve"> </w:t>
            </w:r>
            <w:r w:rsidRPr="001A3548">
              <w:rPr>
                <w:sz w:val="28"/>
                <w:szCs w:val="28"/>
              </w:rPr>
              <w:t>рублей;</w:t>
            </w:r>
          </w:p>
          <w:p w:rsidR="00E16DA6" w:rsidRPr="001A3548" w:rsidRDefault="00E16DA6" w:rsidP="00E16DA6">
            <w:pPr>
              <w:rPr>
                <w:color w:val="000000"/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 xml:space="preserve">2020 год – </w:t>
            </w:r>
            <w:hyperlink w:anchor="P360" w:history="1"/>
            <w:r w:rsidR="00E20188" w:rsidRPr="001A3548">
              <w:rPr>
                <w:color w:val="000000"/>
                <w:sz w:val="28"/>
                <w:szCs w:val="28"/>
              </w:rPr>
              <w:t>0,0</w:t>
            </w:r>
            <w:r w:rsidRPr="001A3548">
              <w:rPr>
                <w:color w:val="000000"/>
                <w:sz w:val="28"/>
                <w:szCs w:val="28"/>
              </w:rPr>
              <w:t xml:space="preserve"> тыс.</w:t>
            </w:r>
            <w:r w:rsidRPr="001A354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A3548">
              <w:rPr>
                <w:color w:val="000000"/>
                <w:sz w:val="28"/>
                <w:szCs w:val="28"/>
              </w:rPr>
              <w:t>рублей;</w:t>
            </w:r>
          </w:p>
          <w:p w:rsidR="00E16DA6" w:rsidRPr="001A3548" w:rsidRDefault="00E20188" w:rsidP="00E16DA6">
            <w:pPr>
              <w:rPr>
                <w:color w:val="000000"/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>2021 год – 0,0</w:t>
            </w:r>
            <w:hyperlink w:anchor="P360" w:history="1"/>
            <w:r w:rsidR="00E16DA6" w:rsidRPr="001A354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16DA6" w:rsidRPr="001A3548">
              <w:rPr>
                <w:color w:val="000000"/>
                <w:sz w:val="28"/>
                <w:szCs w:val="28"/>
              </w:rPr>
              <w:t>тыс.</w:t>
            </w:r>
            <w:r w:rsidR="00E16DA6" w:rsidRPr="001A354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16DA6" w:rsidRPr="001A3548">
              <w:rPr>
                <w:color w:val="000000"/>
                <w:sz w:val="28"/>
                <w:szCs w:val="28"/>
              </w:rPr>
              <w:t>рублей;</w:t>
            </w:r>
          </w:p>
          <w:p w:rsidR="00E16DA6" w:rsidRPr="001A3548" w:rsidRDefault="00E20188" w:rsidP="00E16DA6">
            <w:pPr>
              <w:jc w:val="both"/>
              <w:rPr>
                <w:color w:val="000000"/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>2022 год – 0,0</w:t>
            </w:r>
            <w:hyperlink w:anchor="P360" w:history="1"/>
            <w:r w:rsidR="00E16DA6" w:rsidRPr="001A354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16DA6" w:rsidRPr="001A3548">
              <w:rPr>
                <w:color w:val="000000"/>
                <w:sz w:val="28"/>
                <w:szCs w:val="28"/>
              </w:rPr>
              <w:t>тыс.</w:t>
            </w:r>
            <w:r w:rsidR="00E16DA6" w:rsidRPr="001A354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16DA6" w:rsidRPr="001A3548">
              <w:rPr>
                <w:color w:val="000000"/>
                <w:sz w:val="28"/>
                <w:szCs w:val="28"/>
              </w:rPr>
              <w:t>рублей</w:t>
            </w:r>
            <w:r w:rsidR="00AD58D7" w:rsidRPr="001A3548">
              <w:rPr>
                <w:color w:val="000000"/>
                <w:sz w:val="28"/>
                <w:szCs w:val="28"/>
              </w:rPr>
              <w:t>;</w:t>
            </w:r>
          </w:p>
          <w:p w:rsidR="00AD58D7" w:rsidRPr="001A3548" w:rsidRDefault="00AD58D7" w:rsidP="00E16DA6">
            <w:pPr>
              <w:jc w:val="both"/>
              <w:rPr>
                <w:color w:val="000000"/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>2023 год – 0,0 тыс. рублей;</w:t>
            </w:r>
          </w:p>
          <w:p w:rsidR="00AD58D7" w:rsidRPr="001A3548" w:rsidRDefault="00AD58D7" w:rsidP="00E16DA6">
            <w:pPr>
              <w:jc w:val="both"/>
              <w:rPr>
                <w:color w:val="000000"/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>2024 год – 0,0 тыс. рублей</w:t>
            </w:r>
          </w:p>
          <w:p w:rsidR="00E16DA6" w:rsidRPr="001A3548" w:rsidRDefault="00E16DA6" w:rsidP="00E16DA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A3548">
              <w:rPr>
                <w:b/>
                <w:i/>
                <w:color w:val="000000"/>
                <w:sz w:val="28"/>
                <w:szCs w:val="28"/>
              </w:rPr>
              <w:t>местный</w:t>
            </w:r>
            <w:proofErr w:type="gramEnd"/>
            <w:r w:rsidRPr="001A3548">
              <w:rPr>
                <w:b/>
                <w:i/>
                <w:color w:val="000000"/>
                <w:sz w:val="28"/>
                <w:szCs w:val="28"/>
              </w:rPr>
              <w:t xml:space="preserve"> бюджет</w:t>
            </w:r>
            <w:r w:rsidR="00785212" w:rsidRPr="001A3548">
              <w:rPr>
                <w:b/>
                <w:color w:val="000000"/>
                <w:sz w:val="28"/>
                <w:szCs w:val="28"/>
              </w:rPr>
              <w:t xml:space="preserve"> – 55 222</w:t>
            </w:r>
            <w:r w:rsidR="00BA5775" w:rsidRPr="001A3548">
              <w:rPr>
                <w:b/>
                <w:color w:val="000000"/>
                <w:sz w:val="28"/>
                <w:szCs w:val="28"/>
              </w:rPr>
              <w:t>,4</w:t>
            </w:r>
            <w:r w:rsidRPr="001A3548">
              <w:rPr>
                <w:b/>
                <w:color w:val="000000"/>
                <w:sz w:val="28"/>
                <w:szCs w:val="28"/>
              </w:rPr>
              <w:t xml:space="preserve"> тыс. рублей</w:t>
            </w:r>
          </w:p>
          <w:p w:rsidR="00E16DA6" w:rsidRPr="001A3548" w:rsidRDefault="00E16DA6" w:rsidP="00E16DA6">
            <w:pPr>
              <w:rPr>
                <w:color w:val="000000"/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>2018 год - 12 892,7</w:t>
            </w:r>
            <w:r w:rsidRPr="001A354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A3548">
              <w:rPr>
                <w:color w:val="000000"/>
                <w:sz w:val="28"/>
                <w:szCs w:val="28"/>
              </w:rPr>
              <w:t>тыс.</w:t>
            </w:r>
            <w:r w:rsidRPr="001A354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A3548">
              <w:rPr>
                <w:color w:val="000000"/>
                <w:sz w:val="28"/>
                <w:szCs w:val="28"/>
              </w:rPr>
              <w:t xml:space="preserve">рублей; </w:t>
            </w:r>
          </w:p>
          <w:p w:rsidR="00E16DA6" w:rsidRPr="001A3548" w:rsidRDefault="004628DC" w:rsidP="00E16DA6">
            <w:pPr>
              <w:rPr>
                <w:color w:val="000000"/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 xml:space="preserve">2019 год – 1 148, 6 </w:t>
            </w:r>
            <w:r w:rsidR="00E16DA6" w:rsidRPr="001A3548">
              <w:rPr>
                <w:color w:val="000000"/>
                <w:sz w:val="28"/>
                <w:szCs w:val="28"/>
              </w:rPr>
              <w:t>тыс.</w:t>
            </w:r>
            <w:r w:rsidR="00E16DA6" w:rsidRPr="001A354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16DA6" w:rsidRPr="001A3548">
              <w:rPr>
                <w:color w:val="000000"/>
                <w:sz w:val="28"/>
                <w:szCs w:val="28"/>
              </w:rPr>
              <w:t>рублей;</w:t>
            </w:r>
          </w:p>
          <w:p w:rsidR="00E16DA6" w:rsidRPr="001A3548" w:rsidRDefault="00AD58D7" w:rsidP="00E16DA6">
            <w:pPr>
              <w:rPr>
                <w:color w:val="000000"/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>2020 год – 16 195,7</w:t>
            </w:r>
            <w:hyperlink w:anchor="P360" w:history="1"/>
            <w:r w:rsidR="00E16DA6" w:rsidRPr="001A354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16DA6" w:rsidRPr="001A3548">
              <w:rPr>
                <w:color w:val="000000"/>
                <w:sz w:val="28"/>
                <w:szCs w:val="28"/>
              </w:rPr>
              <w:t>тыс.</w:t>
            </w:r>
            <w:r w:rsidR="00E16DA6" w:rsidRPr="001A354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16DA6" w:rsidRPr="001A3548">
              <w:rPr>
                <w:color w:val="000000"/>
                <w:sz w:val="28"/>
                <w:szCs w:val="28"/>
              </w:rPr>
              <w:t>рублей;</w:t>
            </w:r>
          </w:p>
          <w:p w:rsidR="00E16DA6" w:rsidRPr="001A3548" w:rsidRDefault="00AD58D7" w:rsidP="00E16DA6">
            <w:pPr>
              <w:rPr>
                <w:color w:val="000000"/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>2021 год -  12 4</w:t>
            </w:r>
            <w:r w:rsidR="00E16DA6" w:rsidRPr="001A3548">
              <w:rPr>
                <w:color w:val="000000"/>
                <w:sz w:val="28"/>
                <w:szCs w:val="28"/>
              </w:rPr>
              <w:t>92,7</w:t>
            </w:r>
            <w:hyperlink w:anchor="P360" w:history="1"/>
            <w:r w:rsidR="00E16DA6" w:rsidRPr="001A354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16DA6" w:rsidRPr="001A3548">
              <w:rPr>
                <w:color w:val="000000"/>
                <w:sz w:val="28"/>
                <w:szCs w:val="28"/>
              </w:rPr>
              <w:t>тыс.</w:t>
            </w:r>
            <w:r w:rsidR="00E16DA6" w:rsidRPr="001A354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16DA6" w:rsidRPr="001A3548">
              <w:rPr>
                <w:color w:val="000000"/>
                <w:sz w:val="28"/>
                <w:szCs w:val="28"/>
              </w:rPr>
              <w:t>рублей;</w:t>
            </w:r>
          </w:p>
          <w:p w:rsidR="00E16DA6" w:rsidRPr="001A3548" w:rsidRDefault="00AD58D7" w:rsidP="00E16DA6">
            <w:pPr>
              <w:jc w:val="both"/>
              <w:rPr>
                <w:color w:val="000000"/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>2022 год -  10 830</w:t>
            </w:r>
            <w:r w:rsidR="00E16DA6" w:rsidRPr="001A3548">
              <w:rPr>
                <w:color w:val="000000"/>
                <w:sz w:val="28"/>
                <w:szCs w:val="28"/>
              </w:rPr>
              <w:t>,9</w:t>
            </w:r>
            <w:r w:rsidR="00E16DA6" w:rsidRPr="001A354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16DA6" w:rsidRPr="001A3548">
              <w:rPr>
                <w:color w:val="000000"/>
                <w:sz w:val="28"/>
                <w:szCs w:val="28"/>
              </w:rPr>
              <w:t>тыс.</w:t>
            </w:r>
            <w:r w:rsidR="00E16DA6" w:rsidRPr="001A354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16DA6" w:rsidRPr="001A3548">
              <w:rPr>
                <w:color w:val="000000"/>
                <w:sz w:val="28"/>
                <w:szCs w:val="28"/>
              </w:rPr>
              <w:t>рублей</w:t>
            </w:r>
            <w:r w:rsidRPr="001A3548">
              <w:rPr>
                <w:color w:val="000000"/>
                <w:sz w:val="28"/>
                <w:szCs w:val="28"/>
              </w:rPr>
              <w:t>;</w:t>
            </w:r>
          </w:p>
          <w:p w:rsidR="00AD58D7" w:rsidRPr="001A3548" w:rsidRDefault="00785212" w:rsidP="00E16DA6">
            <w:pPr>
              <w:jc w:val="both"/>
              <w:rPr>
                <w:color w:val="000000"/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>2023 год – 830</w:t>
            </w:r>
            <w:r w:rsidR="00AD58D7" w:rsidRPr="001A3548">
              <w:rPr>
                <w:color w:val="000000"/>
                <w:sz w:val="28"/>
                <w:szCs w:val="28"/>
              </w:rPr>
              <w:t>,9 тыс. рублей;</w:t>
            </w:r>
          </w:p>
          <w:p w:rsidR="00AD58D7" w:rsidRPr="001A3548" w:rsidRDefault="00785212" w:rsidP="00E16DA6">
            <w:pPr>
              <w:jc w:val="both"/>
              <w:rPr>
                <w:color w:val="000000"/>
                <w:sz w:val="28"/>
                <w:szCs w:val="28"/>
              </w:rPr>
            </w:pPr>
            <w:r w:rsidRPr="001A3548">
              <w:rPr>
                <w:color w:val="000000"/>
                <w:sz w:val="28"/>
                <w:szCs w:val="28"/>
              </w:rPr>
              <w:t>2024 год – 830</w:t>
            </w:r>
            <w:r w:rsidR="00AD58D7" w:rsidRPr="001A3548">
              <w:rPr>
                <w:color w:val="000000"/>
                <w:sz w:val="28"/>
                <w:szCs w:val="28"/>
              </w:rPr>
              <w:t xml:space="preserve">,9 </w:t>
            </w:r>
            <w:r w:rsidR="00BA5775" w:rsidRPr="001A3548">
              <w:rPr>
                <w:color w:val="000000"/>
                <w:sz w:val="28"/>
                <w:szCs w:val="28"/>
              </w:rPr>
              <w:t>тыс. рублей</w:t>
            </w:r>
          </w:p>
          <w:p w:rsidR="00E16DA6" w:rsidRPr="001A3548" w:rsidRDefault="00E16DA6" w:rsidP="00E16DA6">
            <w:pPr>
              <w:rPr>
                <w:sz w:val="28"/>
                <w:szCs w:val="28"/>
              </w:rPr>
            </w:pPr>
            <w:proofErr w:type="gramStart"/>
            <w:r w:rsidRPr="001A3548">
              <w:rPr>
                <w:b/>
                <w:i/>
                <w:color w:val="000000"/>
                <w:sz w:val="28"/>
                <w:szCs w:val="28"/>
              </w:rPr>
              <w:t>внебюджетные</w:t>
            </w:r>
            <w:proofErr w:type="gramEnd"/>
            <w:r w:rsidRPr="001A3548">
              <w:rPr>
                <w:b/>
                <w:i/>
                <w:color w:val="000000"/>
                <w:sz w:val="28"/>
                <w:szCs w:val="28"/>
              </w:rPr>
              <w:t xml:space="preserve"> источники</w:t>
            </w:r>
            <w:r w:rsidRPr="001A3548">
              <w:rPr>
                <w:color w:val="000000"/>
                <w:sz w:val="28"/>
                <w:szCs w:val="28"/>
              </w:rPr>
              <w:t xml:space="preserve"> – </w:t>
            </w:r>
            <w:r w:rsidR="00374C06" w:rsidRPr="001A3548">
              <w:rPr>
                <w:b/>
                <w:color w:val="000000"/>
                <w:sz w:val="28"/>
                <w:szCs w:val="28"/>
              </w:rPr>
              <w:t> </w:t>
            </w:r>
            <w:r w:rsidR="00BD1696" w:rsidRPr="001A3548">
              <w:rPr>
                <w:b/>
                <w:color w:val="000000"/>
                <w:sz w:val="28"/>
                <w:szCs w:val="28"/>
              </w:rPr>
              <w:t xml:space="preserve">318 079,2 </w:t>
            </w:r>
            <w:r w:rsidRPr="001A3548">
              <w:rPr>
                <w:b/>
                <w:sz w:val="28"/>
                <w:szCs w:val="28"/>
              </w:rPr>
              <w:t>тыс. рублей</w:t>
            </w:r>
          </w:p>
          <w:p w:rsidR="00E16DA6" w:rsidRPr="001A3548" w:rsidRDefault="00E16DA6" w:rsidP="00E16DA6">
            <w:pPr>
              <w:rPr>
                <w:sz w:val="28"/>
                <w:szCs w:val="28"/>
              </w:rPr>
            </w:pPr>
            <w:r w:rsidRPr="001A3548">
              <w:rPr>
                <w:sz w:val="28"/>
                <w:szCs w:val="28"/>
              </w:rPr>
              <w:t>2018 год – 0,0</w:t>
            </w:r>
            <w:r w:rsidRPr="001A3548">
              <w:rPr>
                <w:b/>
                <w:sz w:val="28"/>
                <w:szCs w:val="28"/>
              </w:rPr>
              <w:t xml:space="preserve"> </w:t>
            </w:r>
            <w:r w:rsidRPr="001A3548">
              <w:rPr>
                <w:sz w:val="28"/>
                <w:szCs w:val="28"/>
              </w:rPr>
              <w:t>тыс.</w:t>
            </w:r>
            <w:r w:rsidRPr="001A3548">
              <w:rPr>
                <w:b/>
                <w:sz w:val="28"/>
                <w:szCs w:val="28"/>
              </w:rPr>
              <w:t xml:space="preserve"> </w:t>
            </w:r>
            <w:r w:rsidRPr="001A3548">
              <w:rPr>
                <w:sz w:val="28"/>
                <w:szCs w:val="28"/>
              </w:rPr>
              <w:t xml:space="preserve">рублей; </w:t>
            </w:r>
          </w:p>
          <w:p w:rsidR="00E16DA6" w:rsidRPr="001A3548" w:rsidRDefault="00E16DA6" w:rsidP="00E16DA6">
            <w:pPr>
              <w:rPr>
                <w:sz w:val="28"/>
                <w:szCs w:val="28"/>
              </w:rPr>
            </w:pPr>
            <w:r w:rsidRPr="001A3548">
              <w:rPr>
                <w:sz w:val="28"/>
                <w:szCs w:val="28"/>
              </w:rPr>
              <w:t xml:space="preserve">2019 год – </w:t>
            </w:r>
            <w:r w:rsidR="00BD1696" w:rsidRPr="001A3548">
              <w:rPr>
                <w:sz w:val="28"/>
                <w:szCs w:val="28"/>
              </w:rPr>
              <w:t>29 179,2</w:t>
            </w:r>
            <w:r w:rsidRPr="001A3548">
              <w:rPr>
                <w:b/>
                <w:sz w:val="28"/>
                <w:szCs w:val="28"/>
              </w:rPr>
              <w:t xml:space="preserve"> </w:t>
            </w:r>
            <w:r w:rsidRPr="001A3548">
              <w:rPr>
                <w:sz w:val="28"/>
                <w:szCs w:val="28"/>
              </w:rPr>
              <w:t>тыс.</w:t>
            </w:r>
            <w:r w:rsidRPr="001A3548">
              <w:rPr>
                <w:b/>
                <w:sz w:val="28"/>
                <w:szCs w:val="28"/>
              </w:rPr>
              <w:t xml:space="preserve"> </w:t>
            </w:r>
            <w:r w:rsidRPr="001A3548">
              <w:rPr>
                <w:sz w:val="28"/>
                <w:szCs w:val="28"/>
              </w:rPr>
              <w:t>рублей;</w:t>
            </w:r>
          </w:p>
          <w:p w:rsidR="00E16DA6" w:rsidRPr="001A3548" w:rsidRDefault="002C6AB0" w:rsidP="00E16DA6">
            <w:pPr>
              <w:rPr>
                <w:sz w:val="28"/>
                <w:szCs w:val="28"/>
              </w:rPr>
            </w:pPr>
            <w:r w:rsidRPr="001A3548">
              <w:rPr>
                <w:sz w:val="28"/>
                <w:szCs w:val="28"/>
              </w:rPr>
              <w:t>2020 год – 90 0</w:t>
            </w:r>
            <w:r w:rsidR="00374C06" w:rsidRPr="001A3548">
              <w:rPr>
                <w:sz w:val="28"/>
                <w:szCs w:val="28"/>
              </w:rPr>
              <w:t>00,0</w:t>
            </w:r>
            <w:r w:rsidR="00E16DA6" w:rsidRPr="001A3548">
              <w:rPr>
                <w:b/>
                <w:sz w:val="28"/>
                <w:szCs w:val="28"/>
              </w:rPr>
              <w:t xml:space="preserve"> </w:t>
            </w:r>
            <w:r w:rsidR="00E16DA6" w:rsidRPr="001A3548">
              <w:rPr>
                <w:sz w:val="28"/>
                <w:szCs w:val="28"/>
              </w:rPr>
              <w:t>тыс.</w:t>
            </w:r>
            <w:r w:rsidR="00E16DA6" w:rsidRPr="001A3548">
              <w:rPr>
                <w:b/>
                <w:sz w:val="28"/>
                <w:szCs w:val="28"/>
              </w:rPr>
              <w:t xml:space="preserve"> </w:t>
            </w:r>
            <w:r w:rsidR="00E16DA6" w:rsidRPr="001A3548">
              <w:rPr>
                <w:sz w:val="28"/>
                <w:szCs w:val="28"/>
              </w:rPr>
              <w:t>рублей;</w:t>
            </w:r>
          </w:p>
          <w:p w:rsidR="00E16DA6" w:rsidRPr="001A3548" w:rsidRDefault="00374C06" w:rsidP="00E16DA6">
            <w:pPr>
              <w:rPr>
                <w:sz w:val="28"/>
                <w:szCs w:val="28"/>
              </w:rPr>
            </w:pPr>
            <w:r w:rsidRPr="001A3548">
              <w:rPr>
                <w:sz w:val="28"/>
                <w:szCs w:val="28"/>
              </w:rPr>
              <w:t xml:space="preserve">2021 год – </w:t>
            </w:r>
            <w:r w:rsidR="002C6AB0" w:rsidRPr="001A3548">
              <w:rPr>
                <w:sz w:val="28"/>
                <w:szCs w:val="28"/>
              </w:rPr>
              <w:t>90 000,0</w:t>
            </w:r>
            <w:r w:rsidR="00E16DA6" w:rsidRPr="001A3548">
              <w:rPr>
                <w:sz w:val="28"/>
                <w:szCs w:val="28"/>
              </w:rPr>
              <w:t xml:space="preserve"> тыс.</w:t>
            </w:r>
            <w:r w:rsidR="00E16DA6" w:rsidRPr="001A3548">
              <w:rPr>
                <w:b/>
                <w:sz w:val="28"/>
                <w:szCs w:val="28"/>
              </w:rPr>
              <w:t xml:space="preserve"> </w:t>
            </w:r>
            <w:r w:rsidR="00E16DA6" w:rsidRPr="001A3548">
              <w:rPr>
                <w:sz w:val="28"/>
                <w:szCs w:val="28"/>
              </w:rPr>
              <w:t>рублей;</w:t>
            </w:r>
          </w:p>
          <w:p w:rsidR="00E16DA6" w:rsidRPr="001A3548" w:rsidRDefault="00E16DA6" w:rsidP="00E16DA6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 w:rsidRPr="001A3548">
              <w:rPr>
                <w:sz w:val="28"/>
                <w:szCs w:val="28"/>
              </w:rPr>
              <w:t xml:space="preserve">2022 </w:t>
            </w:r>
            <w:r w:rsidR="002C6AB0" w:rsidRPr="001A3548">
              <w:rPr>
                <w:sz w:val="28"/>
                <w:szCs w:val="28"/>
              </w:rPr>
              <w:t>год – 90 000,0</w:t>
            </w:r>
            <w:hyperlink w:anchor="P360" w:history="1"/>
            <w:r w:rsidRPr="001A3548">
              <w:rPr>
                <w:b/>
                <w:sz w:val="28"/>
                <w:szCs w:val="28"/>
              </w:rPr>
              <w:t xml:space="preserve"> </w:t>
            </w:r>
            <w:r w:rsidRPr="001A3548">
              <w:rPr>
                <w:sz w:val="28"/>
                <w:szCs w:val="28"/>
              </w:rPr>
              <w:t>тыс.</w:t>
            </w:r>
            <w:r w:rsidRPr="001A3548">
              <w:rPr>
                <w:b/>
                <w:sz w:val="28"/>
                <w:szCs w:val="28"/>
              </w:rPr>
              <w:t xml:space="preserve"> </w:t>
            </w:r>
            <w:r w:rsidRPr="001A3548">
              <w:rPr>
                <w:sz w:val="28"/>
                <w:szCs w:val="28"/>
              </w:rPr>
              <w:t>рублей</w:t>
            </w:r>
            <w:r w:rsidR="001C4233" w:rsidRPr="001A3548">
              <w:rPr>
                <w:sz w:val="28"/>
                <w:szCs w:val="28"/>
              </w:rPr>
              <w:t>;</w:t>
            </w:r>
          </w:p>
          <w:p w:rsidR="001C4233" w:rsidRPr="001A3548" w:rsidRDefault="001C4233" w:rsidP="00E16DA6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 w:rsidRPr="001A3548">
              <w:rPr>
                <w:sz w:val="28"/>
                <w:szCs w:val="28"/>
              </w:rPr>
              <w:t xml:space="preserve">2023 год – </w:t>
            </w:r>
            <w:r w:rsidR="002C6AB0" w:rsidRPr="001A3548">
              <w:rPr>
                <w:sz w:val="28"/>
                <w:szCs w:val="28"/>
              </w:rPr>
              <w:t>0,0</w:t>
            </w:r>
            <w:r w:rsidRPr="001A3548">
              <w:rPr>
                <w:sz w:val="28"/>
                <w:szCs w:val="28"/>
              </w:rPr>
              <w:t xml:space="preserve"> тыс. рублей;</w:t>
            </w:r>
          </w:p>
          <w:p w:rsidR="001C4233" w:rsidRPr="001A3548" w:rsidRDefault="001C4233" w:rsidP="00E16DA6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 w:rsidRPr="001A3548">
              <w:rPr>
                <w:sz w:val="28"/>
                <w:szCs w:val="28"/>
              </w:rPr>
              <w:t xml:space="preserve">2024 год – </w:t>
            </w:r>
            <w:r w:rsidR="002C6AB0" w:rsidRPr="001A3548">
              <w:rPr>
                <w:sz w:val="28"/>
                <w:szCs w:val="28"/>
              </w:rPr>
              <w:t xml:space="preserve">0,0 </w:t>
            </w:r>
            <w:r w:rsidRPr="001A3548">
              <w:rPr>
                <w:sz w:val="28"/>
                <w:szCs w:val="28"/>
              </w:rPr>
              <w:t>тыс. рублей</w:t>
            </w:r>
          </w:p>
          <w:p w:rsidR="00E16DA6" w:rsidRPr="001A3548" w:rsidRDefault="00E16DA6" w:rsidP="00E16DA6">
            <w:pPr>
              <w:tabs>
                <w:tab w:val="left" w:pos="709"/>
              </w:tabs>
              <w:ind w:right="-144"/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1A3548">
              <w:rPr>
                <w:b/>
                <w:i/>
                <w:sz w:val="28"/>
                <w:szCs w:val="28"/>
              </w:rPr>
              <w:lastRenderedPageBreak/>
              <w:t>средства</w:t>
            </w:r>
            <w:proofErr w:type="gramEnd"/>
            <w:r w:rsidRPr="001A3548">
              <w:rPr>
                <w:b/>
                <w:i/>
                <w:sz w:val="28"/>
                <w:szCs w:val="28"/>
              </w:rPr>
              <w:t xml:space="preserve"> заинтересованных лиц – </w:t>
            </w:r>
            <w:r w:rsidR="00343CA0" w:rsidRPr="001A3548">
              <w:rPr>
                <w:b/>
                <w:sz w:val="28"/>
                <w:szCs w:val="28"/>
              </w:rPr>
              <w:t>2 941,7</w:t>
            </w:r>
            <w:r w:rsidR="00243266" w:rsidRPr="001A3548">
              <w:rPr>
                <w:b/>
                <w:sz w:val="28"/>
                <w:szCs w:val="28"/>
              </w:rPr>
              <w:t xml:space="preserve"> </w:t>
            </w:r>
            <w:r w:rsidRPr="001A3548">
              <w:rPr>
                <w:b/>
                <w:sz w:val="28"/>
                <w:szCs w:val="28"/>
              </w:rPr>
              <w:t>тыс. рублей</w:t>
            </w:r>
          </w:p>
          <w:p w:rsidR="00E16DA6" w:rsidRPr="001A3548" w:rsidRDefault="00E20188" w:rsidP="00E16DA6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 w:rsidRPr="001A3548">
              <w:rPr>
                <w:sz w:val="28"/>
                <w:szCs w:val="28"/>
              </w:rPr>
              <w:t>2018 год – 271, 5</w:t>
            </w:r>
            <w:r w:rsidR="00E16DA6" w:rsidRPr="001A3548">
              <w:rPr>
                <w:sz w:val="28"/>
                <w:szCs w:val="28"/>
              </w:rPr>
              <w:t xml:space="preserve"> тыс. рублей; </w:t>
            </w:r>
          </w:p>
          <w:p w:rsidR="00E16DA6" w:rsidRPr="001A3548" w:rsidRDefault="00E16DA6" w:rsidP="00E16DA6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 w:rsidRPr="001A3548">
              <w:rPr>
                <w:sz w:val="28"/>
                <w:szCs w:val="28"/>
              </w:rPr>
              <w:t xml:space="preserve">2019 год – </w:t>
            </w:r>
            <w:r w:rsidR="00E20188" w:rsidRPr="001A3548">
              <w:rPr>
                <w:sz w:val="28"/>
                <w:szCs w:val="28"/>
              </w:rPr>
              <w:t>0</w:t>
            </w:r>
            <w:r w:rsidRPr="001A3548">
              <w:rPr>
                <w:sz w:val="28"/>
                <w:szCs w:val="28"/>
              </w:rPr>
              <w:t>,</w:t>
            </w:r>
            <w:r w:rsidR="00E20188" w:rsidRPr="001A3548">
              <w:rPr>
                <w:sz w:val="28"/>
                <w:szCs w:val="28"/>
              </w:rPr>
              <w:t xml:space="preserve"> 0</w:t>
            </w:r>
            <w:r w:rsidRPr="001A3548">
              <w:rPr>
                <w:sz w:val="28"/>
                <w:szCs w:val="28"/>
              </w:rPr>
              <w:t xml:space="preserve"> тыс. рублей;</w:t>
            </w:r>
          </w:p>
          <w:p w:rsidR="00E16DA6" w:rsidRPr="001A3548" w:rsidRDefault="00343CA0" w:rsidP="00E16DA6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 w:rsidRPr="001A3548">
              <w:rPr>
                <w:sz w:val="28"/>
                <w:szCs w:val="28"/>
              </w:rPr>
              <w:t>2020 год – 1 423,9</w:t>
            </w:r>
            <w:r w:rsidR="00E16DA6" w:rsidRPr="001A3548">
              <w:rPr>
                <w:sz w:val="28"/>
                <w:szCs w:val="28"/>
              </w:rPr>
              <w:t xml:space="preserve"> тыс. рублей;</w:t>
            </w:r>
          </w:p>
          <w:p w:rsidR="00E16DA6" w:rsidRPr="001A3548" w:rsidRDefault="00E16DA6" w:rsidP="00E16DA6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 w:rsidRPr="001A3548">
              <w:rPr>
                <w:sz w:val="28"/>
                <w:szCs w:val="28"/>
              </w:rPr>
              <w:t xml:space="preserve">2021 год – </w:t>
            </w:r>
            <w:r w:rsidR="002C6AB0" w:rsidRPr="001A3548">
              <w:rPr>
                <w:sz w:val="28"/>
                <w:szCs w:val="28"/>
              </w:rPr>
              <w:t>623,2</w:t>
            </w:r>
            <w:r w:rsidRPr="001A3548">
              <w:rPr>
                <w:sz w:val="28"/>
                <w:szCs w:val="28"/>
              </w:rPr>
              <w:t xml:space="preserve"> тыс. рублей;</w:t>
            </w:r>
          </w:p>
          <w:p w:rsidR="00E16DA6" w:rsidRPr="001A3548" w:rsidRDefault="00E16DA6" w:rsidP="00E16DA6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 w:rsidRPr="001A3548">
              <w:rPr>
                <w:sz w:val="28"/>
                <w:szCs w:val="28"/>
              </w:rPr>
              <w:t xml:space="preserve">2022 год – </w:t>
            </w:r>
            <w:r w:rsidR="002C6AB0" w:rsidRPr="001A3548">
              <w:rPr>
                <w:sz w:val="28"/>
                <w:szCs w:val="28"/>
              </w:rPr>
              <w:t>207</w:t>
            </w:r>
            <w:r w:rsidRPr="001A3548">
              <w:rPr>
                <w:sz w:val="28"/>
                <w:szCs w:val="28"/>
              </w:rPr>
              <w:t>,</w:t>
            </w:r>
            <w:r w:rsidR="00E20188" w:rsidRPr="001A3548">
              <w:rPr>
                <w:sz w:val="28"/>
                <w:szCs w:val="28"/>
              </w:rPr>
              <w:t xml:space="preserve"> </w:t>
            </w:r>
            <w:r w:rsidR="002C6AB0" w:rsidRPr="001A3548">
              <w:rPr>
                <w:sz w:val="28"/>
                <w:szCs w:val="28"/>
              </w:rPr>
              <w:t>7</w:t>
            </w:r>
            <w:r w:rsidRPr="001A3548">
              <w:rPr>
                <w:sz w:val="28"/>
                <w:szCs w:val="28"/>
              </w:rPr>
              <w:t xml:space="preserve"> тыс. рублей</w:t>
            </w:r>
            <w:r w:rsidR="00243266" w:rsidRPr="001A3548">
              <w:rPr>
                <w:sz w:val="28"/>
                <w:szCs w:val="28"/>
              </w:rPr>
              <w:t>;</w:t>
            </w:r>
          </w:p>
          <w:p w:rsidR="00243266" w:rsidRPr="001A3548" w:rsidRDefault="001F3E33" w:rsidP="00E16DA6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 w:rsidRPr="001A3548">
              <w:rPr>
                <w:sz w:val="28"/>
                <w:szCs w:val="28"/>
              </w:rPr>
              <w:t xml:space="preserve">2023 год – </w:t>
            </w:r>
            <w:r w:rsidR="002C6AB0" w:rsidRPr="001A3548">
              <w:rPr>
                <w:sz w:val="28"/>
                <w:szCs w:val="28"/>
              </w:rPr>
              <w:t>207,7</w:t>
            </w:r>
            <w:r w:rsidR="00243266" w:rsidRPr="001A3548">
              <w:rPr>
                <w:sz w:val="28"/>
                <w:szCs w:val="28"/>
              </w:rPr>
              <w:t xml:space="preserve"> тыс. рублей;</w:t>
            </w:r>
          </w:p>
          <w:p w:rsidR="00243266" w:rsidRPr="001A3548" w:rsidRDefault="001F3E33" w:rsidP="002C6AB0">
            <w:pPr>
              <w:tabs>
                <w:tab w:val="left" w:pos="709"/>
              </w:tabs>
              <w:ind w:right="-144"/>
              <w:jc w:val="both"/>
              <w:rPr>
                <w:sz w:val="28"/>
                <w:szCs w:val="28"/>
              </w:rPr>
            </w:pPr>
            <w:r w:rsidRPr="001A3548">
              <w:rPr>
                <w:sz w:val="28"/>
                <w:szCs w:val="28"/>
              </w:rPr>
              <w:t xml:space="preserve">2024 год </w:t>
            </w:r>
            <w:r w:rsidR="002C6AB0" w:rsidRPr="001A3548">
              <w:rPr>
                <w:sz w:val="28"/>
                <w:szCs w:val="28"/>
              </w:rPr>
              <w:t>–</w:t>
            </w:r>
            <w:r w:rsidRPr="001A3548">
              <w:rPr>
                <w:sz w:val="28"/>
                <w:szCs w:val="28"/>
              </w:rPr>
              <w:t xml:space="preserve"> </w:t>
            </w:r>
            <w:r w:rsidR="002C6AB0" w:rsidRPr="001A3548">
              <w:rPr>
                <w:sz w:val="28"/>
                <w:szCs w:val="28"/>
              </w:rPr>
              <w:t>207,7</w:t>
            </w:r>
            <w:r w:rsidR="00243266" w:rsidRPr="001A3548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7E01C0" w:rsidRDefault="007E01C0" w:rsidP="008E01DE">
      <w:pPr>
        <w:tabs>
          <w:tab w:val="left" w:pos="709"/>
        </w:tabs>
        <w:ind w:right="-144"/>
        <w:rPr>
          <w:bCs/>
          <w:iCs/>
          <w:sz w:val="28"/>
          <w:szCs w:val="28"/>
        </w:rPr>
      </w:pPr>
      <w:r w:rsidRPr="001A3548">
        <w:rPr>
          <w:bCs/>
          <w:iCs/>
          <w:sz w:val="28"/>
          <w:szCs w:val="28"/>
        </w:rPr>
        <w:lastRenderedPageBreak/>
        <w:tab/>
      </w:r>
      <w:r w:rsidRPr="001A3548">
        <w:rPr>
          <w:bCs/>
          <w:iCs/>
          <w:sz w:val="28"/>
          <w:szCs w:val="28"/>
        </w:rPr>
        <w:tab/>
      </w:r>
      <w:r w:rsidRPr="001A3548">
        <w:rPr>
          <w:bCs/>
          <w:iCs/>
          <w:sz w:val="28"/>
          <w:szCs w:val="28"/>
        </w:rPr>
        <w:tab/>
      </w:r>
      <w:r w:rsidRPr="001A3548">
        <w:rPr>
          <w:bCs/>
          <w:iCs/>
          <w:sz w:val="28"/>
          <w:szCs w:val="28"/>
        </w:rPr>
        <w:tab/>
      </w:r>
      <w:r w:rsidRPr="001A3548">
        <w:rPr>
          <w:bCs/>
          <w:iCs/>
          <w:sz w:val="28"/>
          <w:szCs w:val="28"/>
        </w:rPr>
        <w:tab/>
      </w:r>
      <w:r w:rsidRPr="001A3548">
        <w:rPr>
          <w:bCs/>
          <w:iCs/>
          <w:sz w:val="28"/>
          <w:szCs w:val="28"/>
        </w:rPr>
        <w:tab/>
      </w:r>
      <w:r w:rsidRPr="001A3548">
        <w:rPr>
          <w:bCs/>
          <w:iCs/>
          <w:sz w:val="28"/>
          <w:szCs w:val="28"/>
        </w:rPr>
        <w:tab/>
      </w:r>
      <w:r w:rsidRPr="001A3548">
        <w:rPr>
          <w:bCs/>
          <w:iCs/>
          <w:sz w:val="28"/>
          <w:szCs w:val="28"/>
        </w:rPr>
        <w:tab/>
      </w:r>
      <w:r w:rsidRPr="001A3548">
        <w:rPr>
          <w:bCs/>
          <w:iCs/>
          <w:sz w:val="28"/>
          <w:szCs w:val="28"/>
        </w:rPr>
        <w:tab/>
      </w:r>
      <w:r w:rsidRPr="001A3548">
        <w:rPr>
          <w:bCs/>
          <w:iCs/>
          <w:sz w:val="28"/>
          <w:szCs w:val="28"/>
        </w:rPr>
        <w:tab/>
      </w:r>
      <w:r w:rsidRPr="001A3548">
        <w:rPr>
          <w:bCs/>
          <w:iCs/>
          <w:sz w:val="28"/>
          <w:szCs w:val="28"/>
        </w:rPr>
        <w:tab/>
      </w:r>
      <w:r w:rsidRPr="001A3548">
        <w:rPr>
          <w:bCs/>
          <w:iCs/>
          <w:sz w:val="28"/>
          <w:szCs w:val="28"/>
        </w:rPr>
        <w:tab/>
        <w:t xml:space="preserve">   </w:t>
      </w:r>
      <w:r w:rsidR="008E01DE" w:rsidRPr="001A3548">
        <w:rPr>
          <w:bCs/>
          <w:iCs/>
          <w:sz w:val="28"/>
          <w:szCs w:val="28"/>
        </w:rPr>
        <w:t xml:space="preserve">           </w:t>
      </w:r>
      <w:r w:rsidRPr="001A3548">
        <w:rPr>
          <w:bCs/>
          <w:iCs/>
          <w:sz w:val="28"/>
          <w:szCs w:val="28"/>
        </w:rPr>
        <w:t xml:space="preserve"> »;</w:t>
      </w:r>
    </w:p>
    <w:p w:rsidR="001A3548" w:rsidRPr="001A3548" w:rsidRDefault="001A3548" w:rsidP="008E01DE">
      <w:pPr>
        <w:tabs>
          <w:tab w:val="left" w:pos="709"/>
        </w:tabs>
        <w:ind w:right="-144"/>
        <w:rPr>
          <w:bCs/>
          <w:iCs/>
          <w:sz w:val="28"/>
          <w:szCs w:val="28"/>
        </w:rPr>
      </w:pPr>
    </w:p>
    <w:p w:rsidR="007C6CA5" w:rsidRPr="007C6CA5" w:rsidRDefault="001A3548" w:rsidP="007C6CA5">
      <w:pPr>
        <w:pStyle w:val="a7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right="-144" w:firstLine="709"/>
        <w:jc w:val="both"/>
        <w:rPr>
          <w:sz w:val="28"/>
          <w:szCs w:val="28"/>
        </w:rPr>
      </w:pPr>
      <w:r w:rsidRPr="001A3548">
        <w:rPr>
          <w:bCs/>
          <w:iCs/>
          <w:sz w:val="28"/>
          <w:szCs w:val="28"/>
        </w:rPr>
        <w:t xml:space="preserve">  </w:t>
      </w:r>
      <w:proofErr w:type="gramStart"/>
      <w:r w:rsidRPr="001A3548">
        <w:rPr>
          <w:bCs/>
          <w:iCs/>
          <w:sz w:val="28"/>
          <w:szCs w:val="28"/>
        </w:rPr>
        <w:t>приложение</w:t>
      </w:r>
      <w:proofErr w:type="gramEnd"/>
      <w:r w:rsidRPr="001A3548">
        <w:rPr>
          <w:bCs/>
          <w:iCs/>
          <w:sz w:val="28"/>
          <w:szCs w:val="28"/>
        </w:rPr>
        <w:t xml:space="preserve"> № </w:t>
      </w:r>
      <w:r w:rsidR="007C6CA5" w:rsidRPr="007C6CA5">
        <w:rPr>
          <w:bCs/>
          <w:iCs/>
          <w:sz w:val="28"/>
          <w:szCs w:val="28"/>
        </w:rPr>
        <w:t>4</w:t>
      </w:r>
      <w:r w:rsidRPr="001A3548">
        <w:rPr>
          <w:bCs/>
          <w:iCs/>
          <w:sz w:val="28"/>
          <w:szCs w:val="28"/>
        </w:rPr>
        <w:t xml:space="preserve"> к Программе изложить в новой редакции (прилагается);</w:t>
      </w:r>
    </w:p>
    <w:p w:rsidR="007C6CA5" w:rsidRPr="007C6CA5" w:rsidRDefault="007C6CA5" w:rsidP="007C6CA5">
      <w:pPr>
        <w:pStyle w:val="a7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right="-144" w:firstLine="709"/>
        <w:jc w:val="both"/>
        <w:rPr>
          <w:sz w:val="28"/>
          <w:szCs w:val="28"/>
        </w:rPr>
      </w:pPr>
      <w:r w:rsidRPr="007C6CA5">
        <w:rPr>
          <w:bCs/>
          <w:iCs/>
          <w:sz w:val="28"/>
          <w:szCs w:val="28"/>
        </w:rPr>
        <w:t xml:space="preserve"> </w:t>
      </w:r>
      <w:proofErr w:type="gramStart"/>
      <w:r w:rsidRPr="007C6CA5">
        <w:rPr>
          <w:bCs/>
          <w:iCs/>
          <w:sz w:val="28"/>
          <w:szCs w:val="28"/>
        </w:rPr>
        <w:t>приложение</w:t>
      </w:r>
      <w:proofErr w:type="gramEnd"/>
      <w:r w:rsidRPr="007C6CA5">
        <w:rPr>
          <w:bCs/>
          <w:iCs/>
          <w:sz w:val="28"/>
          <w:szCs w:val="28"/>
        </w:rPr>
        <w:t xml:space="preserve"> № 11 к Программе изложить в новой редакции (прилагается);</w:t>
      </w:r>
    </w:p>
    <w:p w:rsidR="00C929FF" w:rsidRPr="001A3548" w:rsidRDefault="00C929FF" w:rsidP="001A3548">
      <w:pPr>
        <w:pStyle w:val="a7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right="-144" w:firstLine="709"/>
        <w:jc w:val="both"/>
        <w:rPr>
          <w:sz w:val="28"/>
          <w:szCs w:val="28"/>
        </w:rPr>
      </w:pPr>
      <w:r w:rsidRPr="001A3548">
        <w:rPr>
          <w:sz w:val="28"/>
          <w:szCs w:val="28"/>
        </w:rPr>
        <w:t xml:space="preserve">  </w:t>
      </w:r>
      <w:proofErr w:type="gramStart"/>
      <w:r w:rsidRPr="001A3548">
        <w:rPr>
          <w:sz w:val="28"/>
          <w:szCs w:val="28"/>
        </w:rPr>
        <w:t>приложение</w:t>
      </w:r>
      <w:proofErr w:type="gramEnd"/>
      <w:r w:rsidRPr="001A3548">
        <w:rPr>
          <w:sz w:val="28"/>
          <w:szCs w:val="28"/>
        </w:rPr>
        <w:t xml:space="preserve"> </w:t>
      </w:r>
      <w:r w:rsidR="001A3548">
        <w:rPr>
          <w:sz w:val="28"/>
          <w:szCs w:val="28"/>
        </w:rPr>
        <w:t>№</w:t>
      </w:r>
      <w:r w:rsidRPr="001A3548">
        <w:rPr>
          <w:sz w:val="28"/>
          <w:szCs w:val="28"/>
        </w:rPr>
        <w:t xml:space="preserve">12 к </w:t>
      </w:r>
      <w:r w:rsidRPr="001A3548">
        <w:rPr>
          <w:bCs/>
          <w:iCs/>
          <w:sz w:val="28"/>
          <w:szCs w:val="28"/>
        </w:rPr>
        <w:t>Программе изложить в новой редакции (прилагается).</w:t>
      </w:r>
    </w:p>
    <w:p w:rsidR="0007135E" w:rsidRPr="001A3548" w:rsidRDefault="00BB5225" w:rsidP="0007135E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ind w:left="709" w:right="-144"/>
        <w:jc w:val="both"/>
        <w:rPr>
          <w:sz w:val="28"/>
          <w:szCs w:val="28"/>
        </w:rPr>
      </w:pPr>
      <w:r w:rsidRPr="001A3548">
        <w:rPr>
          <w:sz w:val="28"/>
          <w:szCs w:val="28"/>
        </w:rPr>
        <w:t>2.</w:t>
      </w:r>
      <w:r w:rsidR="001D7873" w:rsidRPr="001A3548">
        <w:rPr>
          <w:sz w:val="28"/>
          <w:szCs w:val="28"/>
        </w:rPr>
        <w:t xml:space="preserve">   </w:t>
      </w:r>
      <w:r w:rsidR="0007135E" w:rsidRPr="001A3548">
        <w:rPr>
          <w:sz w:val="28"/>
          <w:szCs w:val="28"/>
        </w:rPr>
        <w:t xml:space="preserve"> </w:t>
      </w:r>
      <w:r w:rsidR="007E01C0" w:rsidRPr="001A3548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7E01C0" w:rsidRPr="001A3548" w:rsidRDefault="00BB5225" w:rsidP="00785212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ind w:left="0" w:right="-144" w:firstLine="709"/>
        <w:jc w:val="both"/>
        <w:rPr>
          <w:sz w:val="28"/>
          <w:szCs w:val="28"/>
        </w:rPr>
      </w:pPr>
      <w:r w:rsidRPr="001A3548">
        <w:rPr>
          <w:sz w:val="28"/>
          <w:szCs w:val="28"/>
        </w:rPr>
        <w:t>3</w:t>
      </w:r>
      <w:r w:rsidR="001D7873" w:rsidRPr="001A3548">
        <w:rPr>
          <w:sz w:val="28"/>
          <w:szCs w:val="28"/>
        </w:rPr>
        <w:t>.</w:t>
      </w:r>
      <w:r w:rsidR="0007135E" w:rsidRPr="001A3548">
        <w:rPr>
          <w:sz w:val="28"/>
          <w:szCs w:val="28"/>
        </w:rPr>
        <w:t xml:space="preserve"> </w:t>
      </w:r>
      <w:r w:rsidR="0075220D" w:rsidRPr="001A3548">
        <w:rPr>
          <w:sz w:val="28"/>
          <w:szCs w:val="28"/>
        </w:rPr>
        <w:t xml:space="preserve"> </w:t>
      </w:r>
      <w:r w:rsidR="007E01C0" w:rsidRPr="001A3548">
        <w:rPr>
          <w:sz w:val="28"/>
          <w:szCs w:val="28"/>
        </w:rPr>
        <w:t>Настоящее постановление опубликовать в официальном печатном издании «</w:t>
      </w:r>
      <w:proofErr w:type="spellStart"/>
      <w:r w:rsidR="007E01C0" w:rsidRPr="001A3548">
        <w:rPr>
          <w:sz w:val="28"/>
          <w:szCs w:val="28"/>
        </w:rPr>
        <w:t>Салдинская</w:t>
      </w:r>
      <w:proofErr w:type="spellEnd"/>
      <w:r w:rsidR="007E01C0" w:rsidRPr="001A3548">
        <w:rPr>
          <w:sz w:val="28"/>
          <w:szCs w:val="28"/>
        </w:rPr>
        <w:t xml:space="preserve"> газета» и разместить на официальном сайте Верхнесалдинского городского округа </w:t>
      </w:r>
      <w:hyperlink r:id="rId9" w:history="1">
        <w:r w:rsidR="00BA0B08" w:rsidRPr="001A3548">
          <w:rPr>
            <w:rStyle w:val="a5"/>
            <w:sz w:val="28"/>
            <w:szCs w:val="28"/>
            <w:lang w:val="en-US"/>
          </w:rPr>
          <w:t>http</w:t>
        </w:r>
        <w:r w:rsidR="00BA0B08" w:rsidRPr="001A3548">
          <w:rPr>
            <w:rStyle w:val="a5"/>
            <w:sz w:val="28"/>
            <w:szCs w:val="28"/>
          </w:rPr>
          <w:t>://</w:t>
        </w:r>
        <w:r w:rsidR="00BA0B08" w:rsidRPr="001A3548">
          <w:rPr>
            <w:rStyle w:val="a5"/>
            <w:sz w:val="28"/>
            <w:szCs w:val="28"/>
            <w:lang w:val="en-US"/>
          </w:rPr>
          <w:t>v</w:t>
        </w:r>
        <w:r w:rsidR="00BA0B08" w:rsidRPr="001A3548">
          <w:rPr>
            <w:rStyle w:val="a5"/>
            <w:sz w:val="28"/>
            <w:szCs w:val="28"/>
          </w:rPr>
          <w:t>-</w:t>
        </w:r>
        <w:proofErr w:type="spellStart"/>
        <w:r w:rsidR="00BA0B08" w:rsidRPr="001A3548">
          <w:rPr>
            <w:rStyle w:val="a5"/>
            <w:sz w:val="28"/>
            <w:szCs w:val="28"/>
            <w:lang w:val="en-US"/>
          </w:rPr>
          <w:t>salda</w:t>
        </w:r>
        <w:proofErr w:type="spellEnd"/>
        <w:r w:rsidR="00BA0B08" w:rsidRPr="001A3548">
          <w:rPr>
            <w:rStyle w:val="a5"/>
            <w:sz w:val="28"/>
            <w:szCs w:val="28"/>
          </w:rPr>
          <w:t>.</w:t>
        </w:r>
        <w:proofErr w:type="spellStart"/>
        <w:r w:rsidR="00BA0B08" w:rsidRPr="001A354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7E01C0" w:rsidRPr="001A3548">
        <w:rPr>
          <w:sz w:val="28"/>
          <w:szCs w:val="28"/>
        </w:rPr>
        <w:t>.</w:t>
      </w:r>
    </w:p>
    <w:p w:rsidR="007E01C0" w:rsidRPr="001A3548" w:rsidRDefault="00BB5225" w:rsidP="00785212">
      <w:pPr>
        <w:tabs>
          <w:tab w:val="left" w:pos="1134"/>
        </w:tabs>
        <w:ind w:right="-141" w:firstLine="737"/>
        <w:jc w:val="both"/>
        <w:rPr>
          <w:sz w:val="28"/>
          <w:szCs w:val="28"/>
        </w:rPr>
      </w:pPr>
      <w:r w:rsidRPr="001A3548">
        <w:rPr>
          <w:sz w:val="28"/>
          <w:szCs w:val="28"/>
        </w:rPr>
        <w:t>4</w:t>
      </w:r>
      <w:r w:rsidR="0007135E" w:rsidRPr="001A3548">
        <w:rPr>
          <w:sz w:val="28"/>
          <w:szCs w:val="28"/>
        </w:rPr>
        <w:t xml:space="preserve">. </w:t>
      </w:r>
      <w:r w:rsidR="007E01C0" w:rsidRPr="001A3548">
        <w:rPr>
          <w:sz w:val="28"/>
          <w:szCs w:val="28"/>
        </w:rPr>
        <w:t xml:space="preserve">Контроль за исполнением настоящего постановления </w:t>
      </w:r>
      <w:r w:rsidR="00785212" w:rsidRPr="001A3548">
        <w:rPr>
          <w:sz w:val="28"/>
          <w:szCs w:val="28"/>
          <w:lang w:eastAsia="en-US"/>
        </w:rPr>
        <w:t xml:space="preserve">возложить на </w:t>
      </w:r>
      <w:r w:rsidR="00785212" w:rsidRPr="001A3548">
        <w:rPr>
          <w:sz w:val="28"/>
          <w:szCs w:val="28"/>
        </w:rPr>
        <w:t>за</w:t>
      </w:r>
      <w:r w:rsidR="007E01C0" w:rsidRPr="001A3548">
        <w:rPr>
          <w:sz w:val="28"/>
          <w:szCs w:val="28"/>
        </w:rPr>
        <w:t>местителя главы администрации по жилищно-коммунальному хозяйству, энерге</w:t>
      </w:r>
      <w:r w:rsidR="002A2BA4" w:rsidRPr="001A3548">
        <w:rPr>
          <w:sz w:val="28"/>
          <w:szCs w:val="28"/>
        </w:rPr>
        <w:t xml:space="preserve">тике и транспорту </w:t>
      </w:r>
      <w:r w:rsidR="00E16DA6" w:rsidRPr="001A3548">
        <w:rPr>
          <w:sz w:val="28"/>
          <w:szCs w:val="28"/>
        </w:rPr>
        <w:t>Я.Н.</w:t>
      </w:r>
      <w:r w:rsidR="002A2BA4" w:rsidRPr="001A3548">
        <w:rPr>
          <w:sz w:val="28"/>
          <w:szCs w:val="28"/>
        </w:rPr>
        <w:t xml:space="preserve"> </w:t>
      </w:r>
      <w:proofErr w:type="spellStart"/>
      <w:r w:rsidR="00E16DA6" w:rsidRPr="001A3548">
        <w:rPr>
          <w:sz w:val="28"/>
          <w:szCs w:val="28"/>
        </w:rPr>
        <w:t>Замашного</w:t>
      </w:r>
      <w:proofErr w:type="spellEnd"/>
      <w:r w:rsidR="007E01C0" w:rsidRPr="001A3548">
        <w:rPr>
          <w:sz w:val="28"/>
          <w:szCs w:val="28"/>
          <w:lang w:eastAsia="en-US"/>
        </w:rPr>
        <w:t>.</w:t>
      </w:r>
    </w:p>
    <w:p w:rsidR="007E01C0" w:rsidRPr="001A3548" w:rsidRDefault="007E01C0" w:rsidP="007E01C0">
      <w:pPr>
        <w:tabs>
          <w:tab w:val="left" w:pos="709"/>
          <w:tab w:val="left" w:pos="1134"/>
        </w:tabs>
        <w:ind w:right="-144"/>
        <w:jc w:val="both"/>
        <w:rPr>
          <w:sz w:val="28"/>
          <w:szCs w:val="28"/>
        </w:rPr>
      </w:pPr>
    </w:p>
    <w:p w:rsidR="007E01C0" w:rsidRPr="001A3548" w:rsidRDefault="007E01C0" w:rsidP="007E01C0">
      <w:pPr>
        <w:tabs>
          <w:tab w:val="left" w:pos="720"/>
          <w:tab w:val="left" w:pos="9639"/>
        </w:tabs>
        <w:ind w:right="-2"/>
        <w:rPr>
          <w:sz w:val="28"/>
          <w:szCs w:val="28"/>
        </w:rPr>
      </w:pPr>
    </w:p>
    <w:p w:rsidR="007E01C0" w:rsidRPr="001A3548" w:rsidRDefault="007E01C0" w:rsidP="007E01C0">
      <w:pPr>
        <w:tabs>
          <w:tab w:val="left" w:pos="720"/>
          <w:tab w:val="left" w:pos="9639"/>
        </w:tabs>
        <w:ind w:right="-2"/>
        <w:rPr>
          <w:sz w:val="28"/>
          <w:szCs w:val="28"/>
        </w:rPr>
      </w:pPr>
    </w:p>
    <w:p w:rsidR="001E4A28" w:rsidRDefault="00E16DA6" w:rsidP="0007135E">
      <w:pPr>
        <w:tabs>
          <w:tab w:val="left" w:pos="720"/>
          <w:tab w:val="left" w:pos="9781"/>
        </w:tabs>
        <w:ind w:right="-144"/>
        <w:rPr>
          <w:sz w:val="28"/>
          <w:szCs w:val="28"/>
        </w:rPr>
      </w:pPr>
      <w:r w:rsidRPr="001A3548">
        <w:rPr>
          <w:sz w:val="28"/>
          <w:szCs w:val="28"/>
        </w:rPr>
        <w:t xml:space="preserve"> </w:t>
      </w:r>
      <w:r w:rsidR="008E01DE" w:rsidRPr="001A3548">
        <w:rPr>
          <w:sz w:val="28"/>
          <w:szCs w:val="28"/>
        </w:rPr>
        <w:t>Г</w:t>
      </w:r>
      <w:r w:rsidR="004476F0" w:rsidRPr="001A3548">
        <w:rPr>
          <w:sz w:val="28"/>
          <w:szCs w:val="28"/>
        </w:rPr>
        <w:t>л</w:t>
      </w:r>
      <w:r w:rsidR="007E01C0" w:rsidRPr="001A3548">
        <w:rPr>
          <w:sz w:val="28"/>
          <w:szCs w:val="28"/>
        </w:rPr>
        <w:t>ав</w:t>
      </w:r>
      <w:r w:rsidR="009B4611" w:rsidRPr="001A3548">
        <w:rPr>
          <w:sz w:val="28"/>
          <w:szCs w:val="28"/>
        </w:rPr>
        <w:t>а</w:t>
      </w:r>
      <w:r w:rsidR="007E01C0" w:rsidRPr="001A3548">
        <w:rPr>
          <w:sz w:val="28"/>
          <w:szCs w:val="28"/>
        </w:rPr>
        <w:t xml:space="preserve"> Верхнесалдинского городского округа                </w:t>
      </w:r>
      <w:r w:rsidR="004476F0" w:rsidRPr="001A3548">
        <w:rPr>
          <w:sz w:val="28"/>
          <w:szCs w:val="28"/>
        </w:rPr>
        <w:t xml:space="preserve">         </w:t>
      </w:r>
      <w:r w:rsidR="000C606A" w:rsidRPr="001A3548">
        <w:rPr>
          <w:sz w:val="28"/>
          <w:szCs w:val="28"/>
        </w:rPr>
        <w:t xml:space="preserve">         </w:t>
      </w:r>
      <w:r w:rsidR="001A3548">
        <w:rPr>
          <w:sz w:val="28"/>
          <w:szCs w:val="28"/>
        </w:rPr>
        <w:t xml:space="preserve">  </w:t>
      </w:r>
      <w:r w:rsidR="009B4611" w:rsidRPr="001A3548">
        <w:rPr>
          <w:sz w:val="28"/>
          <w:szCs w:val="28"/>
        </w:rPr>
        <w:t>М</w:t>
      </w:r>
      <w:r w:rsidRPr="001A3548">
        <w:rPr>
          <w:sz w:val="28"/>
          <w:szCs w:val="28"/>
        </w:rPr>
        <w:t>.В.</w:t>
      </w:r>
      <w:r w:rsidR="000C606A" w:rsidRPr="001A3548">
        <w:rPr>
          <w:sz w:val="28"/>
          <w:szCs w:val="28"/>
        </w:rPr>
        <w:t xml:space="preserve"> </w:t>
      </w:r>
      <w:r w:rsidR="009B4611" w:rsidRPr="001A3548">
        <w:rPr>
          <w:sz w:val="28"/>
          <w:szCs w:val="28"/>
        </w:rPr>
        <w:t>Савченко</w:t>
      </w:r>
    </w:p>
    <w:p w:rsidR="008550D4" w:rsidRPr="008550D4" w:rsidRDefault="008550D4" w:rsidP="008550D4">
      <w:pPr>
        <w:rPr>
          <w:sz w:val="28"/>
          <w:szCs w:val="28"/>
        </w:rPr>
        <w:sectPr w:rsidR="008550D4" w:rsidRPr="008550D4" w:rsidSect="006B3B95">
          <w:headerReference w:type="default" r:id="rId10"/>
          <w:headerReference w:type="first" r:id="rId11"/>
          <w:pgSz w:w="11909" w:h="16834"/>
          <w:pgMar w:top="1134" w:right="1418" w:bottom="284" w:left="851" w:header="567" w:footer="567" w:gutter="0"/>
          <w:pgNumType w:start="1"/>
          <w:cols w:space="720"/>
          <w:noEndnote/>
          <w:titlePg/>
          <w:docGrid w:linePitch="272"/>
        </w:sectPr>
      </w:pPr>
      <w:r>
        <w:rPr>
          <w:sz w:val="28"/>
          <w:szCs w:val="28"/>
        </w:rPr>
        <w:br w:type="page"/>
      </w:r>
    </w:p>
    <w:p w:rsidR="008550D4" w:rsidRDefault="008550D4" w:rsidP="008550D4">
      <w:pPr>
        <w:widowControl w:val="0"/>
        <w:spacing w:after="0" w:line="240" w:lineRule="auto"/>
        <w:jc w:val="both"/>
        <w:rPr>
          <w:color w:val="4472C4"/>
          <w:sz w:val="28"/>
          <w:szCs w:val="28"/>
        </w:rPr>
      </w:pPr>
    </w:p>
    <w:p w:rsidR="008550D4" w:rsidRPr="008550D4" w:rsidRDefault="008550D4" w:rsidP="008550D4">
      <w:pPr>
        <w:spacing w:after="0" w:line="240" w:lineRule="auto"/>
        <w:ind w:left="9072"/>
        <w:jc w:val="both"/>
        <w:rPr>
          <w:sz w:val="26"/>
          <w:szCs w:val="26"/>
        </w:rPr>
      </w:pPr>
      <w:r w:rsidRPr="008550D4">
        <w:rPr>
          <w:sz w:val="26"/>
          <w:szCs w:val="26"/>
        </w:rPr>
        <w:t>Приложение № 4</w:t>
      </w:r>
    </w:p>
    <w:p w:rsidR="008550D4" w:rsidRPr="008550D4" w:rsidRDefault="008550D4" w:rsidP="008550D4">
      <w:pPr>
        <w:spacing w:after="0" w:line="240" w:lineRule="auto"/>
        <w:ind w:left="9072"/>
        <w:jc w:val="both"/>
        <w:rPr>
          <w:sz w:val="26"/>
          <w:szCs w:val="26"/>
        </w:rPr>
      </w:pPr>
      <w:proofErr w:type="gramStart"/>
      <w:r w:rsidRPr="008550D4">
        <w:rPr>
          <w:sz w:val="26"/>
          <w:szCs w:val="26"/>
        </w:rPr>
        <w:t>к</w:t>
      </w:r>
      <w:proofErr w:type="gramEnd"/>
      <w:r w:rsidRPr="008550D4">
        <w:rPr>
          <w:sz w:val="26"/>
          <w:szCs w:val="26"/>
        </w:rPr>
        <w:t xml:space="preserve"> муниципальной программе </w:t>
      </w:r>
      <w:r w:rsidRPr="008550D4">
        <w:rPr>
          <w:bCs/>
          <w:sz w:val="26"/>
          <w:szCs w:val="26"/>
        </w:rPr>
        <w:t>«</w:t>
      </w:r>
      <w:r w:rsidRPr="008550D4">
        <w:rPr>
          <w:sz w:val="26"/>
          <w:szCs w:val="26"/>
        </w:rPr>
        <w:t>Формирование современной городской среды в    Верхнесалдинском городском округе в 2018-2024 годах»</w:t>
      </w:r>
    </w:p>
    <w:p w:rsidR="008550D4" w:rsidRDefault="008550D4" w:rsidP="008550D4">
      <w:pPr>
        <w:widowControl w:val="0"/>
        <w:tabs>
          <w:tab w:val="left" w:pos="10980"/>
        </w:tabs>
        <w:spacing w:after="0" w:line="240" w:lineRule="auto"/>
        <w:ind w:left="9072"/>
        <w:jc w:val="both"/>
        <w:rPr>
          <w:color w:val="4472C4"/>
          <w:sz w:val="28"/>
          <w:szCs w:val="28"/>
        </w:rPr>
      </w:pPr>
    </w:p>
    <w:p w:rsidR="008550D4" w:rsidRPr="008550D4" w:rsidRDefault="008550D4" w:rsidP="008550D4">
      <w:pPr>
        <w:widowControl w:val="0"/>
        <w:spacing w:after="0" w:line="240" w:lineRule="auto"/>
        <w:jc w:val="both"/>
        <w:rPr>
          <w:color w:val="4472C4"/>
          <w:sz w:val="28"/>
          <w:szCs w:val="28"/>
        </w:rPr>
      </w:pPr>
      <w:bookmarkStart w:id="0" w:name="_GoBack"/>
      <w:bookmarkEnd w:id="0"/>
    </w:p>
    <w:p w:rsidR="007C6CA5" w:rsidRDefault="008550D4" w:rsidP="007C6CA5">
      <w:pPr>
        <w:ind w:left="9072"/>
        <w:jc w:val="both"/>
        <w:rPr>
          <w:sz w:val="26"/>
          <w:szCs w:val="26"/>
        </w:rPr>
      </w:pPr>
      <w:r w:rsidRPr="008550D4">
        <w:rPr>
          <w:sz w:val="26"/>
          <w:szCs w:val="26"/>
        </w:rPr>
        <w:t xml:space="preserve">  </w:t>
      </w:r>
    </w:p>
    <w:p w:rsidR="008550D4" w:rsidRPr="008550D4" w:rsidRDefault="008550D4" w:rsidP="008550D4">
      <w:pPr>
        <w:spacing w:after="0" w:line="240" w:lineRule="auto"/>
        <w:jc w:val="center"/>
        <w:rPr>
          <w:b/>
          <w:sz w:val="26"/>
          <w:szCs w:val="26"/>
        </w:rPr>
      </w:pPr>
      <w:r w:rsidRPr="008550D4">
        <w:rPr>
          <w:b/>
          <w:sz w:val="26"/>
          <w:szCs w:val="26"/>
        </w:rPr>
        <w:t>Ресурсное обеспечение реализации муниципальной программы</w:t>
      </w:r>
    </w:p>
    <w:p w:rsidR="008550D4" w:rsidRPr="008550D4" w:rsidRDefault="008550D4" w:rsidP="008550D4">
      <w:pPr>
        <w:spacing w:after="0" w:line="240" w:lineRule="auto"/>
        <w:jc w:val="center"/>
        <w:rPr>
          <w:b/>
          <w:sz w:val="26"/>
          <w:szCs w:val="26"/>
        </w:rPr>
      </w:pPr>
      <w:r w:rsidRPr="008550D4">
        <w:rPr>
          <w:b/>
          <w:sz w:val="26"/>
          <w:szCs w:val="26"/>
        </w:rPr>
        <w:t>«Формирование современной городской среды в Верхнесалдинском городском округе в 2018-2024 годах»</w:t>
      </w:r>
    </w:p>
    <w:p w:rsidR="008550D4" w:rsidRPr="008550D4" w:rsidRDefault="008550D4" w:rsidP="008550D4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2410"/>
        <w:gridCol w:w="1276"/>
        <w:gridCol w:w="1276"/>
        <w:gridCol w:w="1134"/>
        <w:gridCol w:w="992"/>
        <w:gridCol w:w="1134"/>
        <w:gridCol w:w="1134"/>
        <w:gridCol w:w="1134"/>
        <w:gridCol w:w="992"/>
        <w:gridCol w:w="993"/>
      </w:tblGrid>
      <w:tr w:rsidR="008550D4" w:rsidRPr="008550D4" w:rsidTr="008550D4">
        <w:trPr>
          <w:tblHeader/>
        </w:trPr>
        <w:tc>
          <w:tcPr>
            <w:tcW w:w="566" w:type="dxa"/>
            <w:vMerge w:val="restart"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b/>
              </w:rPr>
            </w:pPr>
            <w:r w:rsidRPr="008550D4">
              <w:rPr>
                <w:b/>
              </w:rPr>
              <w:t>Наименование муниципальной программы, мероприятий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b/>
              </w:rPr>
            </w:pPr>
            <w:r w:rsidRPr="008550D4">
              <w:rPr>
                <w:b/>
              </w:rPr>
              <w:t>Ответственный исполнитель, соисполнитель, государственный (муниципальный) заказчик-координатор, участник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b/>
              </w:rPr>
            </w:pPr>
            <w:r w:rsidRPr="008550D4">
              <w:rPr>
                <w:b/>
              </w:rPr>
              <w:t>Источник финансирования</w:t>
            </w:r>
          </w:p>
        </w:tc>
        <w:tc>
          <w:tcPr>
            <w:tcW w:w="8789" w:type="dxa"/>
            <w:gridSpan w:val="8"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 xml:space="preserve">Объемы бюджетных ассигнований (тыс. руб.) </w:t>
            </w:r>
          </w:p>
          <w:p w:rsidR="008550D4" w:rsidRPr="008550D4" w:rsidRDefault="008550D4" w:rsidP="008550D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8550D4">
              <w:rPr>
                <w:b/>
                <w:sz w:val="22"/>
                <w:szCs w:val="22"/>
              </w:rPr>
              <w:t>по</w:t>
            </w:r>
            <w:proofErr w:type="gramEnd"/>
            <w:r w:rsidRPr="008550D4">
              <w:rPr>
                <w:b/>
                <w:sz w:val="22"/>
                <w:szCs w:val="22"/>
              </w:rPr>
              <w:t xml:space="preserve"> годам</w:t>
            </w:r>
          </w:p>
        </w:tc>
      </w:tr>
      <w:tr w:rsidR="008550D4" w:rsidRPr="008550D4" w:rsidTr="008550D4">
        <w:trPr>
          <w:tblHeader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550D4" w:rsidRPr="008550D4" w:rsidRDefault="008550D4" w:rsidP="008550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8550D4" w:rsidRPr="008550D4" w:rsidRDefault="008550D4" w:rsidP="008550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8550D4" w:rsidRPr="008550D4" w:rsidRDefault="008550D4" w:rsidP="008550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8550D4" w:rsidRPr="008550D4" w:rsidRDefault="008550D4" w:rsidP="008550D4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8550D4" w:rsidRPr="008550D4" w:rsidRDefault="008550D4" w:rsidP="008550D4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8550D4" w:rsidRPr="008550D4" w:rsidRDefault="008550D4" w:rsidP="008550D4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8550D4" w:rsidRPr="008550D4" w:rsidRDefault="008550D4" w:rsidP="008550D4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8550D4" w:rsidRPr="008550D4" w:rsidRDefault="008550D4" w:rsidP="008550D4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8550D4" w:rsidRPr="008550D4" w:rsidRDefault="008550D4" w:rsidP="008550D4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8550D4" w:rsidRPr="008550D4" w:rsidRDefault="008550D4" w:rsidP="008550D4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8550D4" w:rsidRPr="008550D4" w:rsidRDefault="008550D4" w:rsidP="008550D4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8550D4" w:rsidRPr="008550D4" w:rsidRDefault="008550D4" w:rsidP="008550D4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8550D4" w:rsidRPr="008550D4" w:rsidRDefault="008550D4" w:rsidP="008550D4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8550D4" w:rsidRPr="008550D4" w:rsidRDefault="008550D4" w:rsidP="008550D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8550D4" w:rsidRPr="008550D4" w:rsidRDefault="008550D4" w:rsidP="008550D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2023</w:t>
            </w:r>
          </w:p>
          <w:p w:rsidR="008550D4" w:rsidRPr="008550D4" w:rsidRDefault="008550D4" w:rsidP="008550D4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8550D4" w:rsidRPr="008550D4" w:rsidRDefault="008550D4" w:rsidP="008550D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8550D4" w:rsidRPr="008550D4" w:rsidRDefault="008550D4" w:rsidP="008550D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2024</w:t>
            </w:r>
          </w:p>
          <w:p w:rsidR="008550D4" w:rsidRPr="008550D4" w:rsidRDefault="008550D4" w:rsidP="008550D4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550D4" w:rsidRPr="008550D4" w:rsidTr="008550D4">
        <w:tc>
          <w:tcPr>
            <w:tcW w:w="566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Муниципальная программа «Формирование современной городской среды в Верхнесалдинском городском округе в 2018 - 2024 годах»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</w:pPr>
          </w:p>
          <w:p w:rsidR="008550D4" w:rsidRPr="008550D4" w:rsidRDefault="008550D4" w:rsidP="008550D4">
            <w:pPr>
              <w:spacing w:after="0" w:line="240" w:lineRule="auto"/>
              <w:jc w:val="both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 w:rsidRPr="008550D4">
              <w:rPr>
                <w:b/>
                <w:color w:val="000000"/>
                <w:sz w:val="22"/>
                <w:szCs w:val="22"/>
              </w:rPr>
              <w:t xml:space="preserve">   401 499,8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19 520,7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8550D4">
              <w:rPr>
                <w:b/>
                <w:color w:val="000000"/>
                <w:sz w:val="22"/>
                <w:szCs w:val="22"/>
              </w:rPr>
              <w:t>30 327,8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126 519,6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122 015,9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101 038,6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1 038,6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1 038,6</w:t>
            </w:r>
          </w:p>
        </w:tc>
      </w:tr>
      <w:tr w:rsidR="008550D4" w:rsidRPr="008550D4" w:rsidTr="008550D4">
        <w:tc>
          <w:tcPr>
            <w:tcW w:w="566" w:type="dxa"/>
            <w:vMerge w:val="restart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Областной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25 256,5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6 356,50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  <w:lang w:val="en-US"/>
              </w:rPr>
            </w:pPr>
            <w:r w:rsidRPr="008550D4">
              <w:rPr>
                <w:sz w:val="22"/>
                <w:szCs w:val="22"/>
              </w:rPr>
              <w:t>0,0</w:t>
            </w:r>
            <w:r w:rsidRPr="008550D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18 900,0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tabs>
                <w:tab w:val="left" w:pos="384"/>
              </w:tabs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738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Администрация Верхнесалдинского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Местный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55 222,4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12 892,7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1 148,6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16 195,7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12492,7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10 830,9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830,9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830,9</w:t>
            </w:r>
          </w:p>
        </w:tc>
      </w:tr>
      <w:tr w:rsidR="008550D4" w:rsidRPr="008550D4" w:rsidTr="008550D4">
        <w:trPr>
          <w:trHeight w:val="809"/>
        </w:trPr>
        <w:tc>
          <w:tcPr>
            <w:tcW w:w="566" w:type="dxa"/>
            <w:vMerge w:val="restart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Внебюджетные средства*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tabs>
                <w:tab w:val="right" w:pos="1060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318 079,2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29 179,2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90 000,0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108 900,0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90 000,0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702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lang w:val="en-US"/>
              </w:rPr>
            </w:pPr>
            <w:r w:rsidRPr="008550D4">
              <w:t>Заинтересованные лица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  <w:rPr>
                <w:lang w:val="en-US"/>
              </w:rPr>
            </w:pPr>
          </w:p>
          <w:p w:rsidR="008550D4" w:rsidRPr="008550D4" w:rsidRDefault="008550D4" w:rsidP="008550D4">
            <w:pPr>
              <w:spacing w:after="0" w:line="240" w:lineRule="auto"/>
              <w:jc w:val="both"/>
              <w:rPr>
                <w:lang w:val="en-US"/>
              </w:rPr>
            </w:pPr>
          </w:p>
          <w:p w:rsidR="008550D4" w:rsidRPr="008550D4" w:rsidRDefault="008550D4" w:rsidP="008550D4">
            <w:pPr>
              <w:spacing w:after="0" w:line="240" w:lineRule="auto"/>
              <w:jc w:val="both"/>
              <w:rPr>
                <w:lang w:val="en-US"/>
              </w:rPr>
            </w:pPr>
          </w:p>
          <w:p w:rsidR="008550D4" w:rsidRPr="008550D4" w:rsidRDefault="008550D4" w:rsidP="008550D4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Средства заинтересованных лиц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2941,7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271,5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1 423,9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tabs>
                <w:tab w:val="center" w:pos="742"/>
                <w:tab w:val="right" w:pos="1485"/>
              </w:tabs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623,2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207,7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207,7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207,7</w:t>
            </w:r>
          </w:p>
        </w:tc>
      </w:tr>
      <w:tr w:rsidR="008550D4" w:rsidRPr="008550D4" w:rsidTr="008550D4">
        <w:trPr>
          <w:trHeight w:val="631"/>
        </w:trPr>
        <w:tc>
          <w:tcPr>
            <w:tcW w:w="566" w:type="dxa"/>
            <w:vMerge w:val="restart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  <w:lang w:val="en-US"/>
              </w:rPr>
            </w:pPr>
            <w:r w:rsidRPr="008550D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</w:rPr>
            </w:pPr>
            <w:r w:rsidRPr="008550D4">
              <w:rPr>
                <w:b/>
              </w:rPr>
              <w:t>Мероприятие 1.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 xml:space="preserve">Выполнение работ по благоустройству дворовых территорий многоквартирных домов в городе Верхняя Салда, в том </w:t>
            </w:r>
            <w:proofErr w:type="gramStart"/>
            <w:r w:rsidRPr="008550D4">
              <w:t>числе:*</w:t>
            </w:r>
            <w:proofErr w:type="gramEnd"/>
            <w:r w:rsidRPr="008550D4">
              <w:t>*</w:t>
            </w:r>
          </w:p>
          <w:p w:rsidR="008550D4" w:rsidRPr="008550D4" w:rsidRDefault="008550D4" w:rsidP="008550D4">
            <w:pPr>
              <w:spacing w:after="0" w:line="240" w:lineRule="auto"/>
            </w:pPr>
          </w:p>
          <w:p w:rsidR="008550D4" w:rsidRPr="008550D4" w:rsidRDefault="008550D4" w:rsidP="008550D4">
            <w:pPr>
              <w:spacing w:after="0" w:line="240" w:lineRule="auto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20 201,3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5 701,4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1 148,6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7 119,6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3 115,9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1 038,6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1 038,6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1 038,6</w:t>
            </w:r>
          </w:p>
        </w:tc>
      </w:tr>
      <w:tr w:rsidR="008550D4" w:rsidRPr="008550D4" w:rsidTr="008550D4">
        <w:trPr>
          <w:trHeight w:val="702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Областной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702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Администрация Верхнесалдинского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Местный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17 259,6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5 429,9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1 148,6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5 695,7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2 492,7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830,9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830,9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830,9</w:t>
            </w:r>
          </w:p>
        </w:tc>
      </w:tr>
      <w:tr w:rsidR="008550D4" w:rsidRPr="008550D4" w:rsidTr="008550D4">
        <w:trPr>
          <w:trHeight w:val="702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Внебюджетные средства*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 xml:space="preserve">             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665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Заинтересованные лица</w:t>
            </w:r>
          </w:p>
          <w:p w:rsidR="008550D4" w:rsidRPr="008550D4" w:rsidRDefault="008550D4" w:rsidP="008550D4">
            <w:pPr>
              <w:spacing w:after="0" w:line="240" w:lineRule="auto"/>
            </w:pPr>
          </w:p>
          <w:p w:rsidR="008550D4" w:rsidRPr="008550D4" w:rsidRDefault="008550D4" w:rsidP="008550D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Средства заинтересованных лиц</w:t>
            </w:r>
          </w:p>
          <w:p w:rsidR="008550D4" w:rsidRPr="008550D4" w:rsidRDefault="008550D4" w:rsidP="008550D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2 941,7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271,5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1 423,9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623,2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207,7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207,7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207,7</w:t>
            </w:r>
          </w:p>
        </w:tc>
      </w:tr>
      <w:tr w:rsidR="008550D4" w:rsidRPr="008550D4" w:rsidTr="008550D4">
        <w:trPr>
          <w:trHeight w:val="368"/>
        </w:trPr>
        <w:tc>
          <w:tcPr>
            <w:tcW w:w="566" w:type="dxa"/>
            <w:vMerge w:val="restart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  <w:lang w:val="en-US"/>
              </w:rPr>
            </w:pPr>
            <w:r w:rsidRPr="008550D4">
              <w:rPr>
                <w:sz w:val="22"/>
                <w:szCs w:val="22"/>
              </w:rPr>
              <w:t>5</w:t>
            </w:r>
            <w:r w:rsidRPr="008550D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1) расположенных по адресу: город Верхняя Салда, улица Пролетарская, дом 2 Б, улица Пролетарская, дом 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5 701,4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5 701,4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368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Областной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0.0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368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Администрация Верхнесалдинского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Местный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5 429,9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5 429,9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0.0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368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Внебюджетные средства*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918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Заинтересованные лица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Средства заинтересованных лиц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271,5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271,5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368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 xml:space="preserve">2) комплексное благоустройство дворовых территорий                                  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</w:pPr>
          </w:p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550D4" w:rsidRPr="008550D4" w:rsidRDefault="008550D4" w:rsidP="008550D4">
            <w:pPr>
              <w:spacing w:after="0" w:line="240" w:lineRule="auto"/>
              <w:jc w:val="both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9347,6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3 115,9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rPr>
                <w:sz w:val="24"/>
                <w:szCs w:val="24"/>
              </w:rPr>
            </w:pPr>
            <w:r w:rsidRPr="008550D4">
              <w:rPr>
                <w:sz w:val="24"/>
                <w:szCs w:val="24"/>
              </w:rPr>
              <w:t>3 115,9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rPr>
                <w:sz w:val="24"/>
                <w:szCs w:val="24"/>
              </w:rPr>
            </w:pPr>
            <w:r w:rsidRPr="008550D4">
              <w:rPr>
                <w:sz w:val="24"/>
                <w:szCs w:val="24"/>
              </w:rPr>
              <w:t>1 038,6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rPr>
                <w:sz w:val="24"/>
                <w:szCs w:val="24"/>
              </w:rPr>
            </w:pPr>
            <w:r w:rsidRPr="008550D4">
              <w:rPr>
                <w:sz w:val="24"/>
                <w:szCs w:val="24"/>
              </w:rPr>
              <w:t>1 038,6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rPr>
                <w:sz w:val="24"/>
                <w:szCs w:val="24"/>
              </w:rPr>
            </w:pPr>
            <w:r w:rsidRPr="008550D4">
              <w:rPr>
                <w:sz w:val="24"/>
                <w:szCs w:val="24"/>
              </w:rPr>
              <w:t>1 038,6</w:t>
            </w:r>
          </w:p>
        </w:tc>
      </w:tr>
      <w:tr w:rsidR="008550D4" w:rsidRPr="008550D4" w:rsidTr="008550D4">
        <w:trPr>
          <w:trHeight w:val="1157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Областной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368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Администрация Верхнесалдинского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Местный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7 478,1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2 492,7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2 492,7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830,9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830,9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830,9</w:t>
            </w:r>
          </w:p>
        </w:tc>
      </w:tr>
      <w:tr w:rsidR="008550D4" w:rsidRPr="008550D4" w:rsidTr="008550D4">
        <w:trPr>
          <w:trHeight w:val="66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Внебюджетные средства*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701"/>
        </w:trPr>
        <w:tc>
          <w:tcPr>
            <w:tcW w:w="566" w:type="dxa"/>
            <w:vMerge w:val="restart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6.</w:t>
            </w: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Заинтересованные лица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Средства заинтересованных лиц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1 869,5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623,2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550D4">
              <w:rPr>
                <w:sz w:val="24"/>
                <w:szCs w:val="24"/>
              </w:rPr>
              <w:t>623,2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550D4">
              <w:rPr>
                <w:sz w:val="24"/>
                <w:szCs w:val="24"/>
              </w:rPr>
              <w:t>207,7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550D4">
              <w:rPr>
                <w:sz w:val="24"/>
                <w:szCs w:val="24"/>
              </w:rPr>
              <w:t>207,7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550D4">
              <w:rPr>
                <w:sz w:val="24"/>
                <w:szCs w:val="24"/>
              </w:rPr>
              <w:t>207,7</w:t>
            </w:r>
          </w:p>
        </w:tc>
      </w:tr>
      <w:tr w:rsidR="008550D4" w:rsidRPr="008550D4" w:rsidTr="008550D4">
        <w:trPr>
          <w:trHeight w:val="701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 xml:space="preserve">3) </w:t>
            </w:r>
            <w:r w:rsidRPr="008550D4">
              <w:t>Исполнение определения Арбитражного суда Свердловской области № А60-41819/2019 от 29.10.2019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Всего, в том числе: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1 148,6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1 148,6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701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Администрация Верхнесалдинского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Местный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1 148,6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1 148,6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701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 xml:space="preserve">4) </w:t>
            </w:r>
            <w:r w:rsidRPr="008550D4">
              <w:t xml:space="preserve">2 этап комплексного благоустройства дворовых территорий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Всего, в том числе: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4 003,7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4003,7</w:t>
            </w:r>
          </w:p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8550D4" w:rsidRPr="008550D4" w:rsidTr="008550D4">
        <w:trPr>
          <w:trHeight w:val="701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Администрация Верхнесалдинского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Местный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 xml:space="preserve"> 3 203,0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3 203,0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8550D4" w:rsidRPr="008550D4" w:rsidTr="008550D4">
        <w:trPr>
          <w:trHeight w:val="701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Внебюджетные средства*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701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Областной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701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Средства заинтересованных лиц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800,7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800,7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8550D4" w:rsidRPr="008550D4" w:rsidTr="008550D4">
        <w:trPr>
          <w:trHeight w:val="450"/>
        </w:trPr>
        <w:tc>
          <w:tcPr>
            <w:tcW w:w="566" w:type="dxa"/>
            <w:vMerge w:val="restart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7.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</w:rPr>
            </w:pPr>
            <w:r w:rsidRPr="008550D4">
              <w:rPr>
                <w:b/>
              </w:rPr>
              <w:t>Мероприятие 2.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Подготовка проектно-сметной документации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789,1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289,1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322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Администрация Верхнесалдинского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Местный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789,1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289,1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429"/>
        </w:trPr>
        <w:tc>
          <w:tcPr>
            <w:tcW w:w="566" w:type="dxa"/>
            <w:vMerge w:val="restart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8.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</w:rPr>
            </w:pPr>
            <w:r w:rsidRPr="008550D4">
              <w:rPr>
                <w:b/>
              </w:rPr>
              <w:t>Мероприятие 3.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Выполнение работ по благоустройству парка имени Гагарина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1 438,0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1 438,0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702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Администрация Верхнесалдинского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Местный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1 438,0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1 438,0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702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Внебюджетные средства*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494"/>
        </w:trPr>
        <w:tc>
          <w:tcPr>
            <w:tcW w:w="566" w:type="dxa"/>
            <w:vMerge w:val="restart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9.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</w:rPr>
            </w:pPr>
            <w:r w:rsidRPr="008550D4">
              <w:rPr>
                <w:b/>
              </w:rPr>
              <w:t>Мероприятие 4.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Выполнение мероприятий по благоустройству общественных территорий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550D4" w:rsidRPr="008550D4" w:rsidRDefault="008550D4" w:rsidP="008550D4">
            <w:pPr>
              <w:tabs>
                <w:tab w:val="left" w:pos="2475"/>
              </w:tabs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5 029,4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5 029,4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 xml:space="preserve">          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702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Администрация Верхнесалдинского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Местный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5 029,4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5 029,4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498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Внебюджетные средства*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498"/>
        </w:trPr>
        <w:tc>
          <w:tcPr>
            <w:tcW w:w="566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411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Областной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1119"/>
        </w:trPr>
        <w:tc>
          <w:tcPr>
            <w:tcW w:w="566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11.</w:t>
            </w:r>
          </w:p>
        </w:tc>
        <w:tc>
          <w:tcPr>
            <w:tcW w:w="2411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</w:rPr>
            </w:pPr>
            <w:r w:rsidRPr="008550D4">
              <w:rPr>
                <w:b/>
              </w:rPr>
              <w:t>Мероприятие 5.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Поддержка муниципальных программ формирования современной городской среды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937"/>
        </w:trPr>
        <w:tc>
          <w:tcPr>
            <w:tcW w:w="566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12.</w:t>
            </w:r>
          </w:p>
        </w:tc>
        <w:tc>
          <w:tcPr>
            <w:tcW w:w="2411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Областной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353"/>
        </w:trPr>
        <w:tc>
          <w:tcPr>
            <w:tcW w:w="566" w:type="dxa"/>
            <w:vMerge w:val="restart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13.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</w:rPr>
            </w:pPr>
            <w:r w:rsidRPr="008550D4">
              <w:rPr>
                <w:b/>
              </w:rPr>
              <w:t xml:space="preserve">Мероприятие 6. 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 xml:space="preserve">Комплексное благоустройство общественной территории «Площадь Дворца культуры имени Г.Д. </w:t>
            </w:r>
            <w:proofErr w:type="spellStart"/>
            <w:r w:rsidRPr="008550D4">
              <w:t>Агаркова</w:t>
            </w:r>
            <w:proofErr w:type="spellEnd"/>
            <w:r w:rsidRPr="008550D4">
              <w:t>»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</w:pPr>
          </w:p>
          <w:p w:rsidR="008550D4" w:rsidRPr="008550D4" w:rsidRDefault="008550D4" w:rsidP="008550D4">
            <w:pPr>
              <w:spacing w:after="0" w:line="240" w:lineRule="auto"/>
              <w:jc w:val="both"/>
            </w:pPr>
          </w:p>
          <w:p w:rsidR="008550D4" w:rsidRPr="008550D4" w:rsidRDefault="008550D4" w:rsidP="008550D4">
            <w:pPr>
              <w:spacing w:after="0" w:line="240" w:lineRule="auto"/>
              <w:jc w:val="both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36 242,0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7 062,8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29 179,2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  <w:highlight w:val="yellow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702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Администрация Верхнесалдинского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Местный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706,3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706,3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679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Внебюджетные средства*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29 179,2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29 179,2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1250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Министерство энергетики и жилищно-коммунального хозяйства Свердловской области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Областной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6 356,5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6 356,5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353"/>
        </w:trPr>
        <w:tc>
          <w:tcPr>
            <w:tcW w:w="566" w:type="dxa"/>
            <w:vMerge w:val="restart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14.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</w:rPr>
            </w:pPr>
            <w:r w:rsidRPr="008550D4">
              <w:rPr>
                <w:b/>
              </w:rPr>
              <w:t xml:space="preserve">Мероприятие 7. 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lastRenderedPageBreak/>
              <w:t xml:space="preserve">Комплексное благоустройство общественной территории, прилегающей к Верхнесалдинскому авиаметаллургическому техникуму и к новому участку дороги по ул. Энгельса в г. Верхняя Салда 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295 800,0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97 900,0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97 900,0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100 000,0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  <w:highlight w:val="yellow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702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Администрация Верхнесалдинского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Местный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25 800,0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7 900,0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7 900,0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10 000,0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679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Внебюджетные средства*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270 000,0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90 000,0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90 000,0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90 000,0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1220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Министерство энергетики и жилищно-коммунального хозяйства Свердловской области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Областной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347"/>
        </w:trPr>
        <w:tc>
          <w:tcPr>
            <w:tcW w:w="566" w:type="dxa"/>
            <w:vMerge w:val="restart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15.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</w:rPr>
            </w:pPr>
            <w:r w:rsidRPr="008550D4">
              <w:rPr>
                <w:b/>
              </w:rPr>
              <w:t xml:space="preserve">Мероприятие </w:t>
            </w:r>
            <w:r w:rsidRPr="008550D4">
              <w:rPr>
                <w:b/>
                <w:lang w:val="en-US"/>
              </w:rPr>
              <w:t>F</w:t>
            </w:r>
            <w:r w:rsidRPr="008550D4">
              <w:rPr>
                <w:b/>
              </w:rPr>
              <w:t>2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t xml:space="preserve"> Формирование современной городской среды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b/>
                <w:color w:val="000000"/>
                <w:sz w:val="22"/>
                <w:szCs w:val="22"/>
              </w:rPr>
              <w:t>42 000,0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8550D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8550D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8550D4">
              <w:rPr>
                <w:b/>
                <w:color w:val="000000"/>
                <w:sz w:val="22"/>
                <w:szCs w:val="22"/>
              </w:rPr>
              <w:t>21 000,0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21 000,0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  <w:highlight w:val="yellow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  <w:highlight w:val="black"/>
              </w:rPr>
            </w:pP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347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Администрация Верхнесалдинского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Местный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30 000,0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10 000,0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347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Внебюджетные средства*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18 900,0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18 900,0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347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Областной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18 900,0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18 900,0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422"/>
        </w:trPr>
        <w:tc>
          <w:tcPr>
            <w:tcW w:w="566" w:type="dxa"/>
            <w:vMerge w:val="restart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16.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</w:rPr>
            </w:pPr>
            <w:r w:rsidRPr="008550D4">
              <w:rPr>
                <w:b/>
              </w:rPr>
              <w:t xml:space="preserve">Мероприятие </w:t>
            </w:r>
            <w:r w:rsidRPr="008550D4">
              <w:rPr>
                <w:b/>
                <w:lang w:val="en-US"/>
              </w:rPr>
              <w:t>F</w:t>
            </w:r>
            <w:r w:rsidRPr="008550D4">
              <w:rPr>
                <w:b/>
              </w:rPr>
              <w:t>2 (6)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</w:rPr>
            </w:pPr>
            <w:r w:rsidRPr="008550D4">
              <w:t xml:space="preserve"> Комплексное благоустройство общественной территории «Площадь Дворца культуры имени Г.Д. </w:t>
            </w:r>
            <w:proofErr w:type="spellStart"/>
            <w:r w:rsidRPr="008550D4">
              <w:t>Агаркова</w:t>
            </w:r>
            <w:proofErr w:type="spellEnd"/>
            <w:r w:rsidRPr="008550D4">
              <w:t>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rPr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  <w:highlight w:val="yellow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  <w:highlight w:val="yellow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  <w:highlight w:val="yellow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702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Администрация Верхнесалдинского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Местный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  <w:lang w:val="en-US"/>
              </w:rPr>
              <w:t>0</w:t>
            </w:r>
            <w:r w:rsidRPr="008550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702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Внебюджетные средства*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  <w:lang w:val="en-US"/>
              </w:rPr>
              <w:t>0</w:t>
            </w:r>
            <w:r w:rsidRPr="008550D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1068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Областной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274"/>
        </w:trPr>
        <w:tc>
          <w:tcPr>
            <w:tcW w:w="566" w:type="dxa"/>
            <w:vMerge w:val="restart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17.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</w:rPr>
            </w:pPr>
            <w:r w:rsidRPr="008550D4">
              <w:rPr>
                <w:b/>
              </w:rPr>
              <w:t xml:space="preserve">Мероприятие </w:t>
            </w:r>
            <w:r w:rsidRPr="008550D4">
              <w:rPr>
                <w:b/>
                <w:lang w:val="en-US"/>
              </w:rPr>
              <w:t>F</w:t>
            </w:r>
            <w:r w:rsidRPr="008550D4">
              <w:rPr>
                <w:b/>
              </w:rPr>
              <w:t>2 (7)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t xml:space="preserve"> Комплексное благоустройство общественной территории, прилегающей к Верхнесалдинскому авиаметаллургическому техникуму и к новому участку дороги по ул. Энгельса в г. Верхняя Салда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550D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 xml:space="preserve">        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274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Администрация Верхнесалдинского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Местный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274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Внебюджетные средства*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910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Областной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213"/>
        </w:trPr>
        <w:tc>
          <w:tcPr>
            <w:tcW w:w="566" w:type="dxa"/>
            <w:vMerge w:val="restart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18.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b/>
              </w:rPr>
            </w:pPr>
            <w:r w:rsidRPr="008550D4">
              <w:rPr>
                <w:b/>
              </w:rPr>
              <w:t xml:space="preserve">Мероприятие </w:t>
            </w:r>
            <w:r w:rsidRPr="008550D4">
              <w:rPr>
                <w:b/>
                <w:lang w:val="en-US"/>
              </w:rPr>
              <w:t>F</w:t>
            </w:r>
            <w:r w:rsidRPr="008550D4">
              <w:rPr>
                <w:b/>
              </w:rPr>
              <w:t>2 (8)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t xml:space="preserve">Комплексное благоустройство общественной территории «Комсомольский сквер» в г. Верхняя Салда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550D4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42 000,0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21 000,0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21 000,0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213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Администрация Верхнесалдинского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Местный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4 200,0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8550D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2 100,0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2 100,0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629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Внебюджетные средства*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18 900,0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18 900,0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  <w:tr w:rsidR="008550D4" w:rsidRPr="008550D4" w:rsidTr="008550D4">
        <w:trPr>
          <w:trHeight w:val="922"/>
        </w:trPr>
        <w:tc>
          <w:tcPr>
            <w:tcW w:w="566" w:type="dxa"/>
            <w:vMerge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1276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</w:pPr>
            <w:r w:rsidRPr="008550D4">
              <w:t>Областной бюджет</w:t>
            </w:r>
          </w:p>
        </w:tc>
        <w:tc>
          <w:tcPr>
            <w:tcW w:w="1276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18 900,0</w:t>
            </w:r>
          </w:p>
        </w:tc>
        <w:tc>
          <w:tcPr>
            <w:tcW w:w="1134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18 900,0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550D4" w:rsidRPr="008550D4" w:rsidRDefault="008550D4" w:rsidP="008550D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8550D4">
              <w:rPr>
                <w:sz w:val="22"/>
                <w:szCs w:val="22"/>
              </w:rPr>
              <w:t>0,0</w:t>
            </w:r>
          </w:p>
        </w:tc>
      </w:tr>
    </w:tbl>
    <w:p w:rsidR="008550D4" w:rsidRPr="008550D4" w:rsidRDefault="008550D4" w:rsidP="008550D4">
      <w:pPr>
        <w:spacing w:after="0" w:line="240" w:lineRule="auto"/>
        <w:jc w:val="both"/>
        <w:rPr>
          <w:sz w:val="26"/>
          <w:szCs w:val="26"/>
        </w:rPr>
      </w:pPr>
    </w:p>
    <w:p w:rsidR="008550D4" w:rsidRPr="008550D4" w:rsidRDefault="008550D4" w:rsidP="008550D4">
      <w:pPr>
        <w:spacing w:after="0" w:line="240" w:lineRule="auto"/>
        <w:jc w:val="both"/>
      </w:pPr>
      <w:r w:rsidRPr="008550D4">
        <w:t>*средства подлежат корректировке при выделении средств из бюджетов всех уровней</w:t>
      </w:r>
    </w:p>
    <w:p w:rsidR="008550D4" w:rsidRPr="008550D4" w:rsidRDefault="008550D4" w:rsidP="008550D4">
      <w:pPr>
        <w:spacing w:after="0" w:line="240" w:lineRule="auto"/>
        <w:jc w:val="both"/>
      </w:pPr>
      <w:r w:rsidRPr="008550D4">
        <w:t>** адресный перечень формируется и далее корректируется по мере поступления и рассмотрения заявок на общественной комиссии</w:t>
      </w:r>
      <w:r w:rsidRPr="008550D4">
        <w:tab/>
      </w:r>
      <w:r w:rsidRPr="008550D4">
        <w:tab/>
      </w:r>
      <w:r w:rsidRPr="008550D4">
        <w:tab/>
      </w:r>
      <w:r w:rsidRPr="008550D4">
        <w:tab/>
      </w:r>
      <w:r w:rsidRPr="008550D4">
        <w:tab/>
      </w:r>
      <w:r w:rsidRPr="008550D4">
        <w:tab/>
      </w:r>
      <w:r w:rsidRPr="008550D4">
        <w:tab/>
      </w:r>
      <w:r w:rsidRPr="008550D4">
        <w:tab/>
      </w:r>
      <w:r w:rsidRPr="008550D4">
        <w:tab/>
      </w:r>
      <w:r w:rsidRPr="008550D4">
        <w:tab/>
      </w:r>
      <w:r w:rsidRPr="008550D4">
        <w:tab/>
      </w:r>
      <w:r w:rsidRPr="008550D4">
        <w:tab/>
      </w:r>
      <w:r w:rsidRPr="008550D4">
        <w:tab/>
      </w:r>
      <w:r w:rsidRPr="008550D4">
        <w:rPr>
          <w:sz w:val="26"/>
          <w:szCs w:val="26"/>
        </w:rPr>
        <w:br w:type="page"/>
      </w:r>
    </w:p>
    <w:p w:rsidR="008550D4" w:rsidRPr="008550D4" w:rsidRDefault="008550D4" w:rsidP="008550D4">
      <w:pPr>
        <w:spacing w:after="0" w:line="240" w:lineRule="auto"/>
        <w:jc w:val="right"/>
        <w:rPr>
          <w:b/>
          <w:sz w:val="26"/>
          <w:szCs w:val="26"/>
        </w:rPr>
      </w:pPr>
    </w:p>
    <w:p w:rsidR="007C6CA5" w:rsidRPr="007C6CA5" w:rsidRDefault="007C6CA5" w:rsidP="007C6CA5">
      <w:pPr>
        <w:spacing w:after="0" w:line="240" w:lineRule="auto"/>
        <w:ind w:left="9072"/>
        <w:jc w:val="both"/>
        <w:rPr>
          <w:sz w:val="26"/>
          <w:szCs w:val="26"/>
          <w:lang w:val="en-US"/>
        </w:rPr>
      </w:pPr>
      <w:r w:rsidRPr="008550D4">
        <w:rPr>
          <w:sz w:val="26"/>
          <w:szCs w:val="26"/>
        </w:rPr>
        <w:t xml:space="preserve">Приложение № </w:t>
      </w:r>
      <w:r>
        <w:rPr>
          <w:sz w:val="26"/>
          <w:szCs w:val="26"/>
          <w:lang w:val="en-US"/>
        </w:rPr>
        <w:t>11</w:t>
      </w:r>
    </w:p>
    <w:p w:rsidR="007C6CA5" w:rsidRPr="008550D4" w:rsidRDefault="007C6CA5" w:rsidP="007C6CA5">
      <w:pPr>
        <w:spacing w:after="0" w:line="240" w:lineRule="auto"/>
        <w:ind w:left="9072"/>
        <w:jc w:val="both"/>
        <w:rPr>
          <w:sz w:val="26"/>
          <w:szCs w:val="26"/>
        </w:rPr>
      </w:pPr>
      <w:proofErr w:type="gramStart"/>
      <w:r w:rsidRPr="008550D4">
        <w:rPr>
          <w:sz w:val="26"/>
          <w:szCs w:val="26"/>
        </w:rPr>
        <w:t>к</w:t>
      </w:r>
      <w:proofErr w:type="gramEnd"/>
      <w:r w:rsidRPr="008550D4">
        <w:rPr>
          <w:sz w:val="26"/>
          <w:szCs w:val="26"/>
        </w:rPr>
        <w:t xml:space="preserve"> муниципальной программе </w:t>
      </w:r>
      <w:r w:rsidRPr="008550D4">
        <w:rPr>
          <w:bCs/>
          <w:sz w:val="26"/>
          <w:szCs w:val="26"/>
        </w:rPr>
        <w:t>«</w:t>
      </w:r>
      <w:r w:rsidRPr="008550D4">
        <w:rPr>
          <w:sz w:val="26"/>
          <w:szCs w:val="26"/>
        </w:rPr>
        <w:t>Формирование современной городской среды в    Верхнесалдинском городском округе в 2018-2024 годах»</w:t>
      </w:r>
    </w:p>
    <w:p w:rsidR="007C6CA5" w:rsidRDefault="007C6CA5" w:rsidP="007C6CA5">
      <w:pPr>
        <w:widowControl w:val="0"/>
        <w:tabs>
          <w:tab w:val="left" w:pos="10980"/>
        </w:tabs>
        <w:spacing w:after="0" w:line="240" w:lineRule="auto"/>
        <w:ind w:left="9072"/>
        <w:jc w:val="both"/>
        <w:rPr>
          <w:color w:val="4472C4"/>
          <w:sz w:val="28"/>
          <w:szCs w:val="28"/>
        </w:rPr>
      </w:pPr>
    </w:p>
    <w:p w:rsidR="008550D4" w:rsidRPr="008550D4" w:rsidRDefault="008550D4" w:rsidP="008550D4">
      <w:pPr>
        <w:spacing w:after="0" w:line="240" w:lineRule="auto"/>
        <w:jc w:val="both"/>
        <w:rPr>
          <w:sz w:val="26"/>
          <w:szCs w:val="26"/>
        </w:rPr>
      </w:pPr>
    </w:p>
    <w:p w:rsidR="008550D4" w:rsidRPr="008550D4" w:rsidRDefault="008550D4" w:rsidP="008550D4">
      <w:pPr>
        <w:spacing w:after="0" w:line="240" w:lineRule="auto"/>
        <w:jc w:val="center"/>
        <w:rPr>
          <w:b/>
          <w:sz w:val="26"/>
          <w:szCs w:val="26"/>
        </w:rPr>
      </w:pPr>
      <w:r w:rsidRPr="008550D4">
        <w:rPr>
          <w:b/>
          <w:sz w:val="26"/>
          <w:szCs w:val="26"/>
        </w:rPr>
        <w:t>Адресный перечень дворовых территорий, подлежащих благоустройству</w:t>
      </w:r>
    </w:p>
    <w:p w:rsidR="008550D4" w:rsidRPr="008550D4" w:rsidRDefault="008550D4" w:rsidP="008550D4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8550D4">
        <w:rPr>
          <w:b/>
          <w:sz w:val="26"/>
          <w:szCs w:val="26"/>
        </w:rPr>
        <w:t>в</w:t>
      </w:r>
      <w:proofErr w:type="gramEnd"/>
      <w:r w:rsidRPr="008550D4">
        <w:rPr>
          <w:b/>
          <w:sz w:val="26"/>
          <w:szCs w:val="26"/>
        </w:rPr>
        <w:t xml:space="preserve"> 2018-2024 году*</w:t>
      </w:r>
    </w:p>
    <w:p w:rsidR="008550D4" w:rsidRPr="008550D4" w:rsidRDefault="008550D4" w:rsidP="008550D4">
      <w:pPr>
        <w:spacing w:after="0" w:line="240" w:lineRule="auto"/>
        <w:jc w:val="center"/>
        <w:rPr>
          <w:b/>
          <w:sz w:val="26"/>
          <w:szCs w:val="26"/>
        </w:rPr>
      </w:pPr>
    </w:p>
    <w:p w:rsidR="008550D4" w:rsidRPr="008550D4" w:rsidRDefault="008550D4" w:rsidP="008550D4">
      <w:pPr>
        <w:spacing w:after="0" w:line="240" w:lineRule="auto"/>
        <w:jc w:val="both"/>
        <w:rPr>
          <w:b/>
          <w:sz w:val="26"/>
          <w:szCs w:val="26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197"/>
        <w:gridCol w:w="2198"/>
      </w:tblGrid>
      <w:tr w:rsidR="008550D4" w:rsidRPr="008550D4" w:rsidTr="008550D4">
        <w:trPr>
          <w:jc w:val="center"/>
        </w:trPr>
        <w:tc>
          <w:tcPr>
            <w:tcW w:w="67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Наименование дворовой территории</w:t>
            </w:r>
          </w:p>
        </w:tc>
        <w:tc>
          <w:tcPr>
            <w:tcW w:w="2197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Год начала благоустройства</w:t>
            </w:r>
          </w:p>
        </w:tc>
        <w:tc>
          <w:tcPr>
            <w:tcW w:w="2198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Год окончания благоустройства</w:t>
            </w:r>
          </w:p>
        </w:tc>
      </w:tr>
    </w:tbl>
    <w:p w:rsidR="008550D4" w:rsidRPr="008550D4" w:rsidRDefault="008550D4" w:rsidP="008550D4">
      <w:pPr>
        <w:spacing w:after="0" w:line="240" w:lineRule="auto"/>
        <w:jc w:val="both"/>
        <w:rPr>
          <w:sz w:val="26"/>
          <w:szCs w:val="26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197"/>
        <w:gridCol w:w="2198"/>
      </w:tblGrid>
      <w:tr w:rsidR="008550D4" w:rsidRPr="008550D4" w:rsidTr="008550D4">
        <w:trPr>
          <w:tblHeader/>
          <w:jc w:val="center"/>
        </w:trPr>
        <w:tc>
          <w:tcPr>
            <w:tcW w:w="67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</w:t>
            </w:r>
          </w:p>
        </w:tc>
        <w:tc>
          <w:tcPr>
            <w:tcW w:w="2197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4</w:t>
            </w:r>
          </w:p>
        </w:tc>
      </w:tr>
      <w:tr w:rsidR="008550D4" w:rsidRPr="008550D4" w:rsidTr="008550D4">
        <w:trPr>
          <w:jc w:val="center"/>
        </w:trPr>
        <w:tc>
          <w:tcPr>
            <w:tcW w:w="67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1.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gramStart"/>
            <w:r w:rsidRPr="008550D4">
              <w:rPr>
                <w:sz w:val="26"/>
                <w:szCs w:val="26"/>
              </w:rPr>
              <w:t>город</w:t>
            </w:r>
            <w:proofErr w:type="gramEnd"/>
            <w:r w:rsidRPr="008550D4">
              <w:rPr>
                <w:sz w:val="26"/>
                <w:szCs w:val="26"/>
              </w:rPr>
              <w:t xml:space="preserve"> Верхняя Салда</w:t>
            </w:r>
          </w:p>
        </w:tc>
      </w:tr>
      <w:tr w:rsidR="008550D4" w:rsidRPr="008550D4" w:rsidTr="008550D4">
        <w:trPr>
          <w:jc w:val="center"/>
        </w:trPr>
        <w:tc>
          <w:tcPr>
            <w:tcW w:w="67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ул. Пролетарская, д. 2</w:t>
            </w:r>
            <w:proofErr w:type="gramStart"/>
            <w:r w:rsidRPr="008550D4">
              <w:rPr>
                <w:sz w:val="26"/>
                <w:szCs w:val="26"/>
              </w:rPr>
              <w:t xml:space="preserve">Б,   </w:t>
            </w:r>
            <w:proofErr w:type="gramEnd"/>
            <w:r w:rsidRPr="008550D4">
              <w:rPr>
                <w:sz w:val="26"/>
                <w:szCs w:val="26"/>
              </w:rPr>
              <w:t xml:space="preserve">                                  ул. Пролетарская д. 2</w:t>
            </w:r>
          </w:p>
        </w:tc>
        <w:tc>
          <w:tcPr>
            <w:tcW w:w="2197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2018</w:t>
            </w:r>
          </w:p>
        </w:tc>
        <w:tc>
          <w:tcPr>
            <w:tcW w:w="2198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2018</w:t>
            </w:r>
          </w:p>
        </w:tc>
      </w:tr>
      <w:tr w:rsidR="008550D4" w:rsidRPr="008550D4" w:rsidTr="008550D4">
        <w:trPr>
          <w:jc w:val="center"/>
        </w:trPr>
        <w:tc>
          <w:tcPr>
            <w:tcW w:w="67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 xml:space="preserve">ул. Кирова д. 3, 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 xml:space="preserve">ул. Карла Маркса д. 9, </w:t>
            </w:r>
          </w:p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gramStart"/>
            <w:r w:rsidRPr="008550D4">
              <w:rPr>
                <w:sz w:val="26"/>
                <w:szCs w:val="26"/>
              </w:rPr>
              <w:t>территория</w:t>
            </w:r>
            <w:proofErr w:type="gramEnd"/>
            <w:r w:rsidRPr="008550D4">
              <w:rPr>
                <w:sz w:val="26"/>
                <w:szCs w:val="26"/>
              </w:rPr>
              <w:t xml:space="preserve"> между домами ул. Кирова д. 3 и К. Маркса д. 9 (расположенная на пересечении улиц Кирова, д. 3 и Пролетарская, д. 2Б)</w:t>
            </w:r>
          </w:p>
        </w:tc>
        <w:tc>
          <w:tcPr>
            <w:tcW w:w="2197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2020</w:t>
            </w:r>
          </w:p>
        </w:tc>
        <w:tc>
          <w:tcPr>
            <w:tcW w:w="2198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2020</w:t>
            </w:r>
          </w:p>
        </w:tc>
      </w:tr>
      <w:tr w:rsidR="008550D4" w:rsidRPr="008550D4" w:rsidTr="008550D4">
        <w:trPr>
          <w:jc w:val="center"/>
        </w:trPr>
        <w:tc>
          <w:tcPr>
            <w:tcW w:w="67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ул. Энгельса, д. 69</w:t>
            </w:r>
          </w:p>
        </w:tc>
        <w:tc>
          <w:tcPr>
            <w:tcW w:w="2197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2021</w:t>
            </w:r>
          </w:p>
        </w:tc>
        <w:tc>
          <w:tcPr>
            <w:tcW w:w="2198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2022</w:t>
            </w:r>
          </w:p>
        </w:tc>
      </w:tr>
      <w:tr w:rsidR="008550D4" w:rsidRPr="008550D4" w:rsidTr="008550D4">
        <w:trPr>
          <w:jc w:val="center"/>
        </w:trPr>
        <w:tc>
          <w:tcPr>
            <w:tcW w:w="67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ул. Евстигнеева, д. 19</w:t>
            </w:r>
          </w:p>
        </w:tc>
        <w:tc>
          <w:tcPr>
            <w:tcW w:w="2197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2023</w:t>
            </w:r>
          </w:p>
        </w:tc>
        <w:tc>
          <w:tcPr>
            <w:tcW w:w="2198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2024</w:t>
            </w:r>
          </w:p>
        </w:tc>
      </w:tr>
    </w:tbl>
    <w:p w:rsidR="008550D4" w:rsidRPr="008550D4" w:rsidRDefault="008550D4" w:rsidP="008550D4">
      <w:pPr>
        <w:spacing w:after="0" w:line="240" w:lineRule="auto"/>
        <w:jc w:val="both"/>
        <w:rPr>
          <w:sz w:val="26"/>
          <w:szCs w:val="26"/>
        </w:rPr>
      </w:pPr>
    </w:p>
    <w:p w:rsidR="008550D4" w:rsidRPr="008550D4" w:rsidRDefault="008550D4" w:rsidP="008550D4">
      <w:pPr>
        <w:spacing w:after="0" w:line="240" w:lineRule="auto"/>
        <w:jc w:val="both"/>
        <w:rPr>
          <w:sz w:val="26"/>
          <w:szCs w:val="26"/>
        </w:rPr>
      </w:pPr>
      <w:r w:rsidRPr="008550D4">
        <w:rPr>
          <w:sz w:val="26"/>
          <w:szCs w:val="26"/>
        </w:rPr>
        <w:t>*адресный перечень формируется и далее корректируется по мере поступления и рассмотрения заявок на общественной комиссии.</w:t>
      </w:r>
    </w:p>
    <w:p w:rsidR="008550D4" w:rsidRPr="008550D4" w:rsidRDefault="008550D4" w:rsidP="008550D4">
      <w:pPr>
        <w:spacing w:after="0" w:line="240" w:lineRule="auto"/>
        <w:jc w:val="both"/>
        <w:rPr>
          <w:sz w:val="26"/>
          <w:szCs w:val="26"/>
        </w:rPr>
      </w:pPr>
    </w:p>
    <w:p w:rsidR="008550D4" w:rsidRPr="008550D4" w:rsidRDefault="008550D4" w:rsidP="008550D4">
      <w:pPr>
        <w:spacing w:after="0" w:line="240" w:lineRule="auto"/>
        <w:jc w:val="both"/>
        <w:rPr>
          <w:sz w:val="26"/>
          <w:szCs w:val="26"/>
        </w:rPr>
      </w:pPr>
      <w:r w:rsidRPr="008550D4">
        <w:rPr>
          <w:sz w:val="26"/>
          <w:szCs w:val="26"/>
        </w:rPr>
        <w:tab/>
      </w:r>
    </w:p>
    <w:p w:rsidR="008550D4" w:rsidRPr="008550D4" w:rsidRDefault="008550D4" w:rsidP="008550D4">
      <w:pPr>
        <w:spacing w:after="0" w:line="240" w:lineRule="auto"/>
        <w:jc w:val="both"/>
        <w:rPr>
          <w:sz w:val="26"/>
          <w:szCs w:val="26"/>
        </w:rPr>
      </w:pPr>
    </w:p>
    <w:p w:rsidR="007C6CA5" w:rsidRPr="008550D4" w:rsidRDefault="007C6CA5" w:rsidP="007C6CA5">
      <w:pPr>
        <w:spacing w:after="0" w:line="240" w:lineRule="auto"/>
        <w:ind w:left="907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12</w:t>
      </w:r>
    </w:p>
    <w:p w:rsidR="007C6CA5" w:rsidRPr="008550D4" w:rsidRDefault="007C6CA5" w:rsidP="007C6CA5">
      <w:pPr>
        <w:spacing w:after="0" w:line="240" w:lineRule="auto"/>
        <w:ind w:left="9072"/>
        <w:jc w:val="both"/>
        <w:rPr>
          <w:sz w:val="26"/>
          <w:szCs w:val="26"/>
        </w:rPr>
      </w:pPr>
      <w:proofErr w:type="gramStart"/>
      <w:r w:rsidRPr="008550D4">
        <w:rPr>
          <w:sz w:val="26"/>
          <w:szCs w:val="26"/>
        </w:rPr>
        <w:t>к</w:t>
      </w:r>
      <w:proofErr w:type="gramEnd"/>
      <w:r w:rsidRPr="008550D4">
        <w:rPr>
          <w:sz w:val="26"/>
          <w:szCs w:val="26"/>
        </w:rPr>
        <w:t xml:space="preserve"> муниципальной программе </w:t>
      </w:r>
      <w:r w:rsidRPr="008550D4">
        <w:rPr>
          <w:bCs/>
          <w:sz w:val="26"/>
          <w:szCs w:val="26"/>
        </w:rPr>
        <w:t>«</w:t>
      </w:r>
      <w:r w:rsidRPr="008550D4">
        <w:rPr>
          <w:sz w:val="26"/>
          <w:szCs w:val="26"/>
        </w:rPr>
        <w:t>Формирование современной городской среды в    Верхнесалдинском городском округе в 2018-2024 годах»</w:t>
      </w:r>
    </w:p>
    <w:p w:rsidR="007C6CA5" w:rsidRDefault="007C6CA5" w:rsidP="007C6CA5">
      <w:pPr>
        <w:widowControl w:val="0"/>
        <w:tabs>
          <w:tab w:val="left" w:pos="10980"/>
        </w:tabs>
        <w:spacing w:after="0" w:line="240" w:lineRule="auto"/>
        <w:ind w:left="9072"/>
        <w:jc w:val="both"/>
        <w:rPr>
          <w:color w:val="4472C4"/>
          <w:sz w:val="28"/>
          <w:szCs w:val="28"/>
        </w:rPr>
      </w:pPr>
    </w:p>
    <w:p w:rsidR="008550D4" w:rsidRPr="008550D4" w:rsidRDefault="008550D4" w:rsidP="007C6CA5">
      <w:pPr>
        <w:tabs>
          <w:tab w:val="left" w:pos="13305"/>
        </w:tabs>
        <w:spacing w:after="0" w:line="240" w:lineRule="auto"/>
        <w:jc w:val="both"/>
        <w:rPr>
          <w:sz w:val="26"/>
          <w:szCs w:val="26"/>
        </w:rPr>
      </w:pPr>
    </w:p>
    <w:p w:rsidR="008550D4" w:rsidRPr="008550D4" w:rsidRDefault="008550D4" w:rsidP="008550D4">
      <w:pPr>
        <w:spacing w:after="0" w:line="240" w:lineRule="auto"/>
        <w:jc w:val="center"/>
        <w:rPr>
          <w:b/>
          <w:sz w:val="26"/>
          <w:szCs w:val="26"/>
        </w:rPr>
      </w:pPr>
      <w:r w:rsidRPr="008550D4">
        <w:rPr>
          <w:b/>
          <w:sz w:val="26"/>
          <w:szCs w:val="26"/>
        </w:rPr>
        <w:t>Адресный Перечень общественных территорий,</w:t>
      </w:r>
    </w:p>
    <w:p w:rsidR="008550D4" w:rsidRPr="008550D4" w:rsidRDefault="008550D4" w:rsidP="008550D4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8550D4">
        <w:rPr>
          <w:b/>
          <w:sz w:val="26"/>
          <w:szCs w:val="26"/>
        </w:rPr>
        <w:t>подлежащих</w:t>
      </w:r>
      <w:proofErr w:type="gramEnd"/>
      <w:r w:rsidRPr="008550D4">
        <w:rPr>
          <w:b/>
          <w:sz w:val="26"/>
          <w:szCs w:val="26"/>
        </w:rPr>
        <w:t xml:space="preserve"> благоустройству</w:t>
      </w:r>
    </w:p>
    <w:p w:rsidR="008550D4" w:rsidRPr="008550D4" w:rsidRDefault="008550D4" w:rsidP="008550D4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8550D4">
        <w:rPr>
          <w:b/>
          <w:sz w:val="26"/>
          <w:szCs w:val="26"/>
        </w:rPr>
        <w:t>в</w:t>
      </w:r>
      <w:proofErr w:type="gramEnd"/>
      <w:r w:rsidRPr="008550D4">
        <w:rPr>
          <w:b/>
          <w:sz w:val="26"/>
          <w:szCs w:val="26"/>
        </w:rPr>
        <w:t xml:space="preserve"> 2018-2024 году</w:t>
      </w:r>
    </w:p>
    <w:p w:rsidR="008550D4" w:rsidRPr="008550D4" w:rsidRDefault="008550D4" w:rsidP="008550D4">
      <w:pPr>
        <w:spacing w:after="0" w:line="240" w:lineRule="auto"/>
        <w:jc w:val="both"/>
        <w:rPr>
          <w:b/>
          <w:sz w:val="26"/>
          <w:szCs w:val="26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235"/>
        <w:gridCol w:w="1701"/>
        <w:gridCol w:w="1843"/>
      </w:tblGrid>
      <w:tr w:rsidR="008550D4" w:rsidRPr="008550D4" w:rsidTr="008550D4">
        <w:tc>
          <w:tcPr>
            <w:tcW w:w="67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№ п/п</w:t>
            </w:r>
          </w:p>
        </w:tc>
        <w:tc>
          <w:tcPr>
            <w:tcW w:w="1023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1701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Год начала благоустройства</w:t>
            </w:r>
          </w:p>
        </w:tc>
        <w:tc>
          <w:tcPr>
            <w:tcW w:w="1843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Год окончания благоустройства</w:t>
            </w:r>
          </w:p>
        </w:tc>
      </w:tr>
      <w:tr w:rsidR="008550D4" w:rsidRPr="008550D4" w:rsidTr="008550D4">
        <w:tc>
          <w:tcPr>
            <w:tcW w:w="67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1.</w:t>
            </w:r>
          </w:p>
        </w:tc>
        <w:tc>
          <w:tcPr>
            <w:tcW w:w="1023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Парк имени Гагарина</w:t>
            </w:r>
          </w:p>
        </w:tc>
        <w:tc>
          <w:tcPr>
            <w:tcW w:w="1701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2017</w:t>
            </w:r>
          </w:p>
        </w:tc>
        <w:tc>
          <w:tcPr>
            <w:tcW w:w="1843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2018*</w:t>
            </w:r>
          </w:p>
        </w:tc>
      </w:tr>
      <w:tr w:rsidR="008550D4" w:rsidRPr="008550D4" w:rsidTr="008550D4">
        <w:tc>
          <w:tcPr>
            <w:tcW w:w="67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2.</w:t>
            </w:r>
          </w:p>
        </w:tc>
        <w:tc>
          <w:tcPr>
            <w:tcW w:w="1023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bCs/>
                <w:iCs/>
                <w:sz w:val="26"/>
                <w:szCs w:val="26"/>
              </w:rPr>
              <w:t xml:space="preserve">Площадь Дворца культуры имени                    Г.Д. </w:t>
            </w:r>
            <w:proofErr w:type="spellStart"/>
            <w:r w:rsidRPr="008550D4">
              <w:rPr>
                <w:bCs/>
                <w:iCs/>
                <w:sz w:val="26"/>
                <w:szCs w:val="26"/>
              </w:rPr>
              <w:t>Агаркова</w:t>
            </w:r>
            <w:proofErr w:type="spellEnd"/>
          </w:p>
        </w:tc>
        <w:tc>
          <w:tcPr>
            <w:tcW w:w="1701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2018</w:t>
            </w:r>
          </w:p>
        </w:tc>
        <w:tc>
          <w:tcPr>
            <w:tcW w:w="1843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2019</w:t>
            </w:r>
          </w:p>
        </w:tc>
      </w:tr>
      <w:tr w:rsidR="008550D4" w:rsidRPr="008550D4" w:rsidTr="008550D4">
        <w:tc>
          <w:tcPr>
            <w:tcW w:w="67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3.</w:t>
            </w:r>
          </w:p>
        </w:tc>
        <w:tc>
          <w:tcPr>
            <w:tcW w:w="1023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Территория, прилегающая к Верхнесалдинскому авиаметаллургическому техникуму и к новому участку дороги по ул. Энгельса</w:t>
            </w:r>
          </w:p>
        </w:tc>
        <w:tc>
          <w:tcPr>
            <w:tcW w:w="1701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2020</w:t>
            </w:r>
          </w:p>
        </w:tc>
        <w:tc>
          <w:tcPr>
            <w:tcW w:w="1843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2022***</w:t>
            </w:r>
          </w:p>
        </w:tc>
      </w:tr>
      <w:tr w:rsidR="008550D4" w:rsidRPr="008550D4" w:rsidTr="008550D4">
        <w:tc>
          <w:tcPr>
            <w:tcW w:w="67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4.</w:t>
            </w:r>
          </w:p>
        </w:tc>
        <w:tc>
          <w:tcPr>
            <w:tcW w:w="1023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Комсомольский сквер в г. Верхняя Салда</w:t>
            </w:r>
          </w:p>
        </w:tc>
        <w:tc>
          <w:tcPr>
            <w:tcW w:w="1701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2020***</w:t>
            </w:r>
          </w:p>
        </w:tc>
        <w:tc>
          <w:tcPr>
            <w:tcW w:w="1843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2021***</w:t>
            </w:r>
          </w:p>
        </w:tc>
      </w:tr>
      <w:tr w:rsidR="008550D4" w:rsidRPr="008550D4" w:rsidTr="008550D4">
        <w:tc>
          <w:tcPr>
            <w:tcW w:w="67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5.</w:t>
            </w:r>
          </w:p>
        </w:tc>
        <w:tc>
          <w:tcPr>
            <w:tcW w:w="1023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Сквер напротив парка Гагарина между улицами Парковой, Энгельса, Ленина с площадкой отдыха для детей</w:t>
            </w:r>
          </w:p>
        </w:tc>
        <w:tc>
          <w:tcPr>
            <w:tcW w:w="1701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2022 ***</w:t>
            </w:r>
          </w:p>
        </w:tc>
        <w:tc>
          <w:tcPr>
            <w:tcW w:w="1843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2022***</w:t>
            </w:r>
          </w:p>
        </w:tc>
      </w:tr>
      <w:tr w:rsidR="008550D4" w:rsidRPr="008550D4" w:rsidTr="008550D4">
        <w:tc>
          <w:tcPr>
            <w:tcW w:w="67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6.</w:t>
            </w:r>
          </w:p>
        </w:tc>
        <w:tc>
          <w:tcPr>
            <w:tcW w:w="1023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 xml:space="preserve">Площадь у ДК им. </w:t>
            </w:r>
            <w:proofErr w:type="spellStart"/>
            <w:r w:rsidRPr="008550D4">
              <w:rPr>
                <w:sz w:val="26"/>
                <w:szCs w:val="26"/>
              </w:rPr>
              <w:t>Агаркова</w:t>
            </w:r>
            <w:proofErr w:type="spellEnd"/>
            <w:r w:rsidRPr="008550D4">
              <w:rPr>
                <w:sz w:val="26"/>
                <w:szCs w:val="26"/>
              </w:rPr>
              <w:t xml:space="preserve"> (парк «Космос»)</w:t>
            </w:r>
          </w:p>
        </w:tc>
        <w:tc>
          <w:tcPr>
            <w:tcW w:w="1701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2023***</w:t>
            </w:r>
          </w:p>
        </w:tc>
        <w:tc>
          <w:tcPr>
            <w:tcW w:w="1843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2023***</w:t>
            </w:r>
          </w:p>
        </w:tc>
      </w:tr>
      <w:tr w:rsidR="008550D4" w:rsidRPr="008550D4" w:rsidTr="008550D4">
        <w:tc>
          <w:tcPr>
            <w:tcW w:w="67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7.</w:t>
            </w:r>
          </w:p>
        </w:tc>
        <w:tc>
          <w:tcPr>
            <w:tcW w:w="1023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 xml:space="preserve">Парк </w:t>
            </w:r>
            <w:proofErr w:type="spellStart"/>
            <w:r w:rsidRPr="008550D4">
              <w:rPr>
                <w:sz w:val="26"/>
                <w:szCs w:val="26"/>
              </w:rPr>
              <w:t>Базанова</w:t>
            </w:r>
            <w:proofErr w:type="spellEnd"/>
          </w:p>
        </w:tc>
        <w:tc>
          <w:tcPr>
            <w:tcW w:w="1701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2023***</w:t>
            </w:r>
          </w:p>
        </w:tc>
        <w:tc>
          <w:tcPr>
            <w:tcW w:w="1843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2024***</w:t>
            </w:r>
          </w:p>
        </w:tc>
      </w:tr>
      <w:tr w:rsidR="008550D4" w:rsidRPr="008550D4" w:rsidTr="008550D4">
        <w:tc>
          <w:tcPr>
            <w:tcW w:w="67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8.</w:t>
            </w:r>
          </w:p>
        </w:tc>
        <w:tc>
          <w:tcPr>
            <w:tcW w:w="1023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Сквер Труда и Победы</w:t>
            </w:r>
          </w:p>
        </w:tc>
        <w:tc>
          <w:tcPr>
            <w:tcW w:w="1701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2024***</w:t>
            </w:r>
          </w:p>
        </w:tc>
        <w:tc>
          <w:tcPr>
            <w:tcW w:w="1843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2024***</w:t>
            </w:r>
          </w:p>
        </w:tc>
      </w:tr>
      <w:tr w:rsidR="008550D4" w:rsidRPr="008550D4" w:rsidTr="008550D4">
        <w:tc>
          <w:tcPr>
            <w:tcW w:w="67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235" w:type="dxa"/>
            <w:shd w:val="clear" w:color="auto" w:fill="auto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50D4">
              <w:rPr>
                <w:sz w:val="26"/>
                <w:szCs w:val="26"/>
              </w:rPr>
              <w:t>…**</w:t>
            </w:r>
          </w:p>
        </w:tc>
        <w:tc>
          <w:tcPr>
            <w:tcW w:w="1701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550D4" w:rsidRPr="008550D4" w:rsidRDefault="008550D4" w:rsidP="008550D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8550D4" w:rsidRPr="008550D4" w:rsidRDefault="008550D4" w:rsidP="008550D4">
      <w:pPr>
        <w:spacing w:after="0" w:line="240" w:lineRule="auto"/>
        <w:jc w:val="both"/>
        <w:rPr>
          <w:b/>
          <w:sz w:val="26"/>
          <w:szCs w:val="26"/>
        </w:rPr>
      </w:pPr>
    </w:p>
    <w:p w:rsidR="008550D4" w:rsidRPr="008550D4" w:rsidRDefault="008550D4" w:rsidP="008550D4">
      <w:pPr>
        <w:spacing w:after="0" w:line="240" w:lineRule="auto"/>
        <w:jc w:val="both"/>
        <w:rPr>
          <w:sz w:val="24"/>
          <w:szCs w:val="24"/>
        </w:rPr>
      </w:pPr>
      <w:r w:rsidRPr="008550D4">
        <w:rPr>
          <w:sz w:val="24"/>
          <w:szCs w:val="24"/>
        </w:rPr>
        <w:t>*переходящий объект: благоустройство начато в 2017 году</w:t>
      </w:r>
    </w:p>
    <w:p w:rsidR="008550D4" w:rsidRPr="008550D4" w:rsidRDefault="008550D4" w:rsidP="008550D4">
      <w:pPr>
        <w:spacing w:after="0" w:line="240" w:lineRule="auto"/>
        <w:jc w:val="both"/>
        <w:rPr>
          <w:sz w:val="24"/>
          <w:szCs w:val="24"/>
        </w:rPr>
      </w:pPr>
      <w:r w:rsidRPr="008550D4">
        <w:rPr>
          <w:sz w:val="24"/>
          <w:szCs w:val="24"/>
        </w:rPr>
        <w:t>**адресный перечень может быть дополнен по мере поступления и рассмотрения заявок на общественной комиссии, а также рейтингового голосования населения по определению общественных территорий, подлежащих благоустройству</w:t>
      </w:r>
    </w:p>
    <w:p w:rsidR="008550D4" w:rsidRPr="008550D4" w:rsidRDefault="008550D4" w:rsidP="008550D4">
      <w:pPr>
        <w:spacing w:after="0" w:line="240" w:lineRule="auto"/>
        <w:jc w:val="both"/>
        <w:rPr>
          <w:sz w:val="24"/>
          <w:szCs w:val="24"/>
        </w:rPr>
      </w:pPr>
      <w:r w:rsidRPr="008550D4">
        <w:rPr>
          <w:sz w:val="24"/>
          <w:szCs w:val="24"/>
        </w:rPr>
        <w:t>***год начала/окончания благоустройства может быть изменен в зависимости от объемов финансирования муниципальной программы.</w:t>
      </w:r>
    </w:p>
    <w:p w:rsidR="006B3B95" w:rsidRPr="007C6CA5" w:rsidRDefault="008550D4" w:rsidP="007C6CA5">
      <w:pPr>
        <w:spacing w:after="0" w:line="240" w:lineRule="auto"/>
        <w:jc w:val="both"/>
        <w:rPr>
          <w:sz w:val="24"/>
          <w:szCs w:val="24"/>
        </w:rPr>
      </w:pPr>
      <w:r w:rsidRPr="008550D4">
        <w:rPr>
          <w:sz w:val="24"/>
          <w:szCs w:val="24"/>
        </w:rPr>
        <w:t xml:space="preserve">                                                                  </w:t>
      </w:r>
      <w:r w:rsidR="007C6CA5">
        <w:rPr>
          <w:sz w:val="24"/>
          <w:szCs w:val="24"/>
        </w:rPr>
        <w:t xml:space="preserve">                               </w:t>
      </w:r>
    </w:p>
    <w:sectPr w:rsidR="006B3B95" w:rsidRPr="007C6CA5" w:rsidSect="008550D4">
      <w:pgSz w:w="16834" w:h="11909" w:orient="landscape"/>
      <w:pgMar w:top="1418" w:right="284" w:bottom="851" w:left="1134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3C" w:rsidRDefault="00FC483C">
      <w:r>
        <w:separator/>
      </w:r>
    </w:p>
  </w:endnote>
  <w:endnote w:type="continuationSeparator" w:id="0">
    <w:p w:rsidR="00FC483C" w:rsidRDefault="00FC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3C" w:rsidRDefault="00FC483C">
      <w:r>
        <w:separator/>
      </w:r>
    </w:p>
  </w:footnote>
  <w:footnote w:type="continuationSeparator" w:id="0">
    <w:p w:rsidR="00FC483C" w:rsidRDefault="00FC4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D4" w:rsidRPr="00351503" w:rsidRDefault="008550D4">
    <w:pPr>
      <w:pStyle w:val="a3"/>
      <w:jc w:val="center"/>
      <w:rPr>
        <w:sz w:val="28"/>
        <w:szCs w:val="28"/>
      </w:rPr>
    </w:pPr>
    <w:r w:rsidRPr="00351503">
      <w:rPr>
        <w:sz w:val="28"/>
        <w:szCs w:val="28"/>
      </w:rPr>
      <w:fldChar w:fldCharType="begin"/>
    </w:r>
    <w:r w:rsidRPr="00351503">
      <w:rPr>
        <w:sz w:val="28"/>
        <w:szCs w:val="28"/>
      </w:rPr>
      <w:instrText>PAGE   \* MERGEFORMAT</w:instrText>
    </w:r>
    <w:r w:rsidRPr="00351503">
      <w:rPr>
        <w:sz w:val="28"/>
        <w:szCs w:val="28"/>
      </w:rPr>
      <w:fldChar w:fldCharType="separate"/>
    </w:r>
    <w:r w:rsidR="00233AFC">
      <w:rPr>
        <w:noProof/>
        <w:sz w:val="28"/>
        <w:szCs w:val="28"/>
      </w:rPr>
      <w:t>9</w:t>
    </w:r>
    <w:r w:rsidRPr="00351503">
      <w:rPr>
        <w:sz w:val="28"/>
        <w:szCs w:val="28"/>
      </w:rPr>
      <w:fldChar w:fldCharType="end"/>
    </w:r>
  </w:p>
  <w:p w:rsidR="008550D4" w:rsidRDefault="008550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FC" w:rsidRPr="00233AFC" w:rsidRDefault="00233AFC" w:rsidP="00233AFC">
    <w:pPr>
      <w:pStyle w:val="a3"/>
      <w:jc w:val="right"/>
      <w:rPr>
        <w:lang w:val="en-US"/>
      </w:rPr>
    </w:pPr>
    <w:r>
      <w:rPr>
        <w:lang w:val="en-US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1C08"/>
    <w:multiLevelType w:val="hybridMultilevel"/>
    <w:tmpl w:val="667C3404"/>
    <w:lvl w:ilvl="0" w:tplc="99D4BE3A">
      <w:start w:val="1"/>
      <w:numFmt w:val="decimal"/>
      <w:lvlText w:val="%1)"/>
      <w:lvlJc w:val="left"/>
      <w:pPr>
        <w:ind w:left="570" w:hanging="57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16C49"/>
    <w:multiLevelType w:val="hybridMultilevel"/>
    <w:tmpl w:val="A3C4470E"/>
    <w:lvl w:ilvl="0" w:tplc="2E66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9B6386"/>
    <w:multiLevelType w:val="hybridMultilevel"/>
    <w:tmpl w:val="12EC3C04"/>
    <w:lvl w:ilvl="0" w:tplc="EDDC9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B154B"/>
    <w:multiLevelType w:val="hybridMultilevel"/>
    <w:tmpl w:val="94506BAA"/>
    <w:lvl w:ilvl="0" w:tplc="0096F64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58F17A6"/>
    <w:multiLevelType w:val="hybridMultilevel"/>
    <w:tmpl w:val="AF0E2926"/>
    <w:lvl w:ilvl="0" w:tplc="A20C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553E5"/>
    <w:multiLevelType w:val="hybridMultilevel"/>
    <w:tmpl w:val="1C846074"/>
    <w:lvl w:ilvl="0" w:tplc="CF5A52F2">
      <w:start w:val="2"/>
      <w:numFmt w:val="decimal"/>
      <w:lvlText w:val="%1."/>
      <w:lvlJc w:val="left"/>
      <w:pPr>
        <w:tabs>
          <w:tab w:val="num" w:pos="709"/>
        </w:tabs>
        <w:ind w:left="0" w:firstLine="73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1EE4F47"/>
    <w:multiLevelType w:val="hybridMultilevel"/>
    <w:tmpl w:val="50AE737C"/>
    <w:lvl w:ilvl="0" w:tplc="E7DC92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B0E7A48"/>
    <w:multiLevelType w:val="hybridMultilevel"/>
    <w:tmpl w:val="98D48836"/>
    <w:lvl w:ilvl="0" w:tplc="27A41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E1ADE"/>
    <w:multiLevelType w:val="hybridMultilevel"/>
    <w:tmpl w:val="058C4896"/>
    <w:lvl w:ilvl="0" w:tplc="DD7C5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93FD9"/>
    <w:multiLevelType w:val="hybridMultilevel"/>
    <w:tmpl w:val="F760D9B4"/>
    <w:lvl w:ilvl="0" w:tplc="5BCC0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6348A"/>
    <w:multiLevelType w:val="hybridMultilevel"/>
    <w:tmpl w:val="D108D7E6"/>
    <w:lvl w:ilvl="0" w:tplc="D494F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44A37"/>
    <w:multiLevelType w:val="hybridMultilevel"/>
    <w:tmpl w:val="B8A4D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C0"/>
    <w:rsid w:val="00012522"/>
    <w:rsid w:val="00017170"/>
    <w:rsid w:val="0007135E"/>
    <w:rsid w:val="000858AD"/>
    <w:rsid w:val="000C606A"/>
    <w:rsid w:val="000D0918"/>
    <w:rsid w:val="001761FA"/>
    <w:rsid w:val="001A165F"/>
    <w:rsid w:val="001A3548"/>
    <w:rsid w:val="001C4233"/>
    <w:rsid w:val="001D7873"/>
    <w:rsid w:val="001E4A28"/>
    <w:rsid w:val="001F3E33"/>
    <w:rsid w:val="00230964"/>
    <w:rsid w:val="00233AFC"/>
    <w:rsid w:val="00243266"/>
    <w:rsid w:val="00255253"/>
    <w:rsid w:val="00256B9B"/>
    <w:rsid w:val="00267F65"/>
    <w:rsid w:val="002A2BA4"/>
    <w:rsid w:val="002C6AB0"/>
    <w:rsid w:val="002F3A00"/>
    <w:rsid w:val="003022BE"/>
    <w:rsid w:val="00306A8F"/>
    <w:rsid w:val="00343CA0"/>
    <w:rsid w:val="0034659B"/>
    <w:rsid w:val="00374C06"/>
    <w:rsid w:val="00395C95"/>
    <w:rsid w:val="0043222E"/>
    <w:rsid w:val="004476F0"/>
    <w:rsid w:val="004628DC"/>
    <w:rsid w:val="00474FA5"/>
    <w:rsid w:val="004835B7"/>
    <w:rsid w:val="004A187E"/>
    <w:rsid w:val="004B0E63"/>
    <w:rsid w:val="004D0BDD"/>
    <w:rsid w:val="00501786"/>
    <w:rsid w:val="00513F69"/>
    <w:rsid w:val="005A2136"/>
    <w:rsid w:val="005A2418"/>
    <w:rsid w:val="005B7485"/>
    <w:rsid w:val="005D2FD3"/>
    <w:rsid w:val="006318CE"/>
    <w:rsid w:val="00665F52"/>
    <w:rsid w:val="00672ADF"/>
    <w:rsid w:val="0068029F"/>
    <w:rsid w:val="00680D89"/>
    <w:rsid w:val="006922EB"/>
    <w:rsid w:val="006A4B91"/>
    <w:rsid w:val="006B3B95"/>
    <w:rsid w:val="006C2DC2"/>
    <w:rsid w:val="006E092B"/>
    <w:rsid w:val="006E4913"/>
    <w:rsid w:val="00705BD4"/>
    <w:rsid w:val="00751F9B"/>
    <w:rsid w:val="0075220D"/>
    <w:rsid w:val="00785212"/>
    <w:rsid w:val="0079327C"/>
    <w:rsid w:val="007941CB"/>
    <w:rsid w:val="007C6CA5"/>
    <w:rsid w:val="007E01C0"/>
    <w:rsid w:val="007E77E1"/>
    <w:rsid w:val="0084222E"/>
    <w:rsid w:val="00846742"/>
    <w:rsid w:val="0085007E"/>
    <w:rsid w:val="008550D4"/>
    <w:rsid w:val="00883C79"/>
    <w:rsid w:val="008935C1"/>
    <w:rsid w:val="008C46A9"/>
    <w:rsid w:val="008C46AF"/>
    <w:rsid w:val="008E01DE"/>
    <w:rsid w:val="00922FE9"/>
    <w:rsid w:val="00953FB8"/>
    <w:rsid w:val="009723C2"/>
    <w:rsid w:val="0097398C"/>
    <w:rsid w:val="00976106"/>
    <w:rsid w:val="009B3BCF"/>
    <w:rsid w:val="009B4611"/>
    <w:rsid w:val="009B6314"/>
    <w:rsid w:val="00A060C1"/>
    <w:rsid w:val="00A96D76"/>
    <w:rsid w:val="00AB5363"/>
    <w:rsid w:val="00AD58D7"/>
    <w:rsid w:val="00B075FD"/>
    <w:rsid w:val="00B139EB"/>
    <w:rsid w:val="00B51470"/>
    <w:rsid w:val="00B52655"/>
    <w:rsid w:val="00B559A2"/>
    <w:rsid w:val="00B66BCA"/>
    <w:rsid w:val="00BA0B08"/>
    <w:rsid w:val="00BA5775"/>
    <w:rsid w:val="00BB5225"/>
    <w:rsid w:val="00BC7A7E"/>
    <w:rsid w:val="00BD1696"/>
    <w:rsid w:val="00BF1D40"/>
    <w:rsid w:val="00C15F7D"/>
    <w:rsid w:val="00C41294"/>
    <w:rsid w:val="00C43897"/>
    <w:rsid w:val="00C929FF"/>
    <w:rsid w:val="00CE0866"/>
    <w:rsid w:val="00CE374E"/>
    <w:rsid w:val="00D2628F"/>
    <w:rsid w:val="00D422A9"/>
    <w:rsid w:val="00D7080C"/>
    <w:rsid w:val="00D72564"/>
    <w:rsid w:val="00D945CF"/>
    <w:rsid w:val="00DB4888"/>
    <w:rsid w:val="00DC301B"/>
    <w:rsid w:val="00DE3E71"/>
    <w:rsid w:val="00E0537E"/>
    <w:rsid w:val="00E137EB"/>
    <w:rsid w:val="00E16DA6"/>
    <w:rsid w:val="00E20188"/>
    <w:rsid w:val="00E21C35"/>
    <w:rsid w:val="00E226F7"/>
    <w:rsid w:val="00E311BA"/>
    <w:rsid w:val="00E50F87"/>
    <w:rsid w:val="00E75A22"/>
    <w:rsid w:val="00E93C7B"/>
    <w:rsid w:val="00E97B27"/>
    <w:rsid w:val="00ED28BE"/>
    <w:rsid w:val="00EF58A8"/>
    <w:rsid w:val="00EF7B3D"/>
    <w:rsid w:val="00F30298"/>
    <w:rsid w:val="00F512B5"/>
    <w:rsid w:val="00F5531D"/>
    <w:rsid w:val="00F95095"/>
    <w:rsid w:val="00F973CA"/>
    <w:rsid w:val="00FC483C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E31FF-638A-4879-ABBA-BE69CDB3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7E01C0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7E01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E0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01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7E01C0"/>
    <w:rPr>
      <w:color w:val="0563C1"/>
      <w:u w:val="single"/>
    </w:rPr>
  </w:style>
  <w:style w:type="paragraph" w:styleId="a6">
    <w:name w:val="No Spacing"/>
    <w:uiPriority w:val="1"/>
    <w:qFormat/>
    <w:rsid w:val="007E01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01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-20-">
    <w:name w:val="*П-20-Текст документа"/>
    <w:basedOn w:val="a"/>
    <w:link w:val="-20-0"/>
    <w:autoRedefine/>
    <w:qFormat/>
    <w:rsid w:val="007E01C0"/>
    <w:pPr>
      <w:tabs>
        <w:tab w:val="left" w:pos="709"/>
      </w:tabs>
      <w:jc w:val="both"/>
    </w:pPr>
    <w:rPr>
      <w:snapToGrid w:val="0"/>
      <w:color w:val="000000"/>
      <w:sz w:val="28"/>
    </w:rPr>
  </w:style>
  <w:style w:type="character" w:customStyle="1" w:styleId="-20-0">
    <w:name w:val="*П-20-Текст документа Знак"/>
    <w:link w:val="-20-"/>
    <w:rsid w:val="007E01C0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-">
    <w:name w:val="*П-СПРАВА без абзаца"/>
    <w:basedOn w:val="a"/>
    <w:autoRedefine/>
    <w:rsid w:val="007E01C0"/>
    <w:pPr>
      <w:tabs>
        <w:tab w:val="left" w:pos="0"/>
        <w:tab w:val="left" w:pos="720"/>
        <w:tab w:val="num" w:pos="2089"/>
      </w:tabs>
    </w:pPr>
    <w:rPr>
      <w:rFonts w:asciiTheme="minorHAnsi" w:eastAsia="Calibri" w:hAnsiTheme="minorHAnsi" w:cstheme="minorBidi"/>
      <w:snapToGrid w:val="0"/>
      <w:sz w:val="28"/>
      <w:szCs w:val="28"/>
      <w:lang w:eastAsia="en-US"/>
    </w:rPr>
  </w:style>
  <w:style w:type="paragraph" w:customStyle="1" w:styleId="-0">
    <w:name w:val="*П-СЛЕВА без абзаца"/>
    <w:basedOn w:val="a"/>
    <w:rsid w:val="007E01C0"/>
    <w:rPr>
      <w:color w:val="000000"/>
      <w:sz w:val="28"/>
    </w:rPr>
  </w:style>
  <w:style w:type="paragraph" w:customStyle="1" w:styleId="-1">
    <w:name w:val="*П-СОГЛАСОВАНИЕ постановления"/>
    <w:basedOn w:val="a"/>
    <w:rsid w:val="007E01C0"/>
    <w:pPr>
      <w:jc w:val="center"/>
      <w:outlineLvl w:val="0"/>
    </w:pPr>
    <w:rPr>
      <w:b/>
      <w:color w:val="000000"/>
      <w:sz w:val="28"/>
    </w:rPr>
  </w:style>
  <w:style w:type="paragraph" w:customStyle="1" w:styleId="-14">
    <w:name w:val="*П-№14 с абзаца"/>
    <w:basedOn w:val="-0"/>
    <w:rsid w:val="007E01C0"/>
  </w:style>
  <w:style w:type="paragraph" w:styleId="a7">
    <w:name w:val="List Paragraph"/>
    <w:basedOn w:val="a"/>
    <w:uiPriority w:val="34"/>
    <w:qFormat/>
    <w:rsid w:val="007E01C0"/>
    <w:pPr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39"/>
    <w:rsid w:val="007E0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553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Цветовое выделение"/>
    <w:uiPriority w:val="99"/>
    <w:rsid w:val="00F5531D"/>
    <w:rPr>
      <w:b/>
      <w:bCs/>
      <w:color w:val="26282F"/>
    </w:rPr>
  </w:style>
  <w:style w:type="paragraph" w:styleId="aa">
    <w:name w:val="Balloon Text"/>
    <w:basedOn w:val="a"/>
    <w:link w:val="ab"/>
    <w:uiPriority w:val="99"/>
    <w:semiHidden/>
    <w:unhideWhenUsed/>
    <w:rsid w:val="00E21C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1C3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5017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17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8E0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8550D4"/>
  </w:style>
  <w:style w:type="paragraph" w:customStyle="1" w:styleId="ae">
    <w:name w:val="Прижатый влево"/>
    <w:basedOn w:val="a"/>
    <w:next w:val="a"/>
    <w:uiPriority w:val="99"/>
    <w:rsid w:val="008550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4281-8AF4-4060-ABD3-6239BCC2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AnnaSh</cp:lastModifiedBy>
  <cp:revision>7</cp:revision>
  <cp:lastPrinted>2018-12-03T09:58:00Z</cp:lastPrinted>
  <dcterms:created xsi:type="dcterms:W3CDTF">2020-02-06T12:07:00Z</dcterms:created>
  <dcterms:modified xsi:type="dcterms:W3CDTF">2020-02-06T17:13:00Z</dcterms:modified>
</cp:coreProperties>
</file>